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779" w:rsidRDefault="002C4779">
      <w:pPr>
        <w:spacing w:after="0" w:line="240" w:lineRule="auto"/>
        <w:rPr>
          <w:rFonts w:ascii="Cambria" w:hAnsi="Cambria" w:cs="Times New Roman"/>
        </w:rPr>
      </w:pPr>
      <w:r>
        <w:rPr>
          <w:rFonts w:ascii="Cambria" w:hAnsi="Cambria" w:cs="Times New Roman"/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-619125</wp:posOffset>
            </wp:positionH>
            <wp:positionV relativeFrom="paragraph">
              <wp:posOffset>-704850</wp:posOffset>
            </wp:positionV>
            <wp:extent cx="7010400" cy="990600"/>
            <wp:effectExtent l="19050" t="0" r="0" b="0"/>
            <wp:wrapNone/>
            <wp:docPr id="2" name="Picture 0" descr="scan0004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scan0004-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5455" r="6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C4779" w:rsidRDefault="002C4779">
      <w:pPr>
        <w:spacing w:after="0" w:line="240" w:lineRule="auto"/>
        <w:rPr>
          <w:rFonts w:ascii="Cambria" w:hAnsi="Cambria" w:cs="Times New Roman"/>
        </w:rPr>
      </w:pPr>
    </w:p>
    <w:p w:rsidR="002C4779" w:rsidRDefault="002C4779">
      <w:pPr>
        <w:spacing w:after="0" w:line="240" w:lineRule="auto"/>
        <w:rPr>
          <w:rFonts w:ascii="Cambria" w:hAnsi="Cambria" w:cs="Times New Roman"/>
        </w:rPr>
      </w:pPr>
    </w:p>
    <w:p w:rsidR="002C4779" w:rsidRDefault="002C4779">
      <w:pPr>
        <w:spacing w:after="0" w:line="240" w:lineRule="auto"/>
        <w:rPr>
          <w:rFonts w:ascii="Cambria" w:hAnsi="Cambria" w:cs="Times New Roman"/>
        </w:rPr>
      </w:pPr>
      <w:r>
        <w:rPr>
          <w:rFonts w:ascii="Cambria" w:hAnsi="Cambria" w:cs="Times New Roman"/>
        </w:rPr>
        <w:t>Press Release</w:t>
      </w:r>
    </w:p>
    <w:p w:rsidR="006B772A" w:rsidRDefault="002C4779">
      <w:pPr>
        <w:spacing w:after="0" w:line="240" w:lineRule="auto"/>
        <w:rPr>
          <w:rFonts w:ascii="Cambria" w:hAnsi="Cambria" w:cs="Times New Roman"/>
        </w:rPr>
      </w:pPr>
      <w:r>
        <w:rPr>
          <w:rFonts w:ascii="Cambria" w:hAnsi="Cambria" w:cs="Times New Roman"/>
        </w:rPr>
        <w:t>29 December 2021</w:t>
      </w:r>
    </w:p>
    <w:p w:rsidR="006B772A" w:rsidRDefault="006B772A">
      <w:pPr>
        <w:spacing w:after="0" w:line="240" w:lineRule="auto"/>
        <w:rPr>
          <w:rFonts w:ascii="Cambria" w:hAnsi="Cambria" w:cs="Times New Roman"/>
          <w:b/>
        </w:rPr>
      </w:pPr>
    </w:p>
    <w:p w:rsidR="009A4EB8" w:rsidRPr="009A4EB8" w:rsidRDefault="006B772A" w:rsidP="009A4EB8">
      <w:pPr>
        <w:tabs>
          <w:tab w:val="left" w:pos="2309"/>
        </w:tabs>
        <w:spacing w:after="0" w:line="240" w:lineRule="auto"/>
        <w:jc w:val="center"/>
        <w:rPr>
          <w:rFonts w:ascii="Cambria" w:hAnsi="Cambria" w:cs="Calibri"/>
          <w:b/>
          <w:sz w:val="32"/>
          <w:szCs w:val="32"/>
        </w:rPr>
      </w:pPr>
      <w:r w:rsidRPr="009A4EB8">
        <w:rPr>
          <w:rFonts w:ascii="Cambria" w:hAnsi="Cambria" w:cs="Calibri"/>
          <w:b/>
          <w:sz w:val="32"/>
          <w:szCs w:val="32"/>
        </w:rPr>
        <w:t xml:space="preserve">HLL invites applications </w:t>
      </w:r>
    </w:p>
    <w:p w:rsidR="006B772A" w:rsidRPr="009A4EB8" w:rsidRDefault="006B772A">
      <w:pPr>
        <w:tabs>
          <w:tab w:val="left" w:pos="2309"/>
        </w:tabs>
        <w:spacing w:after="0" w:line="240" w:lineRule="auto"/>
        <w:jc w:val="center"/>
        <w:rPr>
          <w:rFonts w:ascii="Cambria" w:hAnsi="Cambria" w:cs="Calibri"/>
          <w:b/>
          <w:sz w:val="32"/>
          <w:szCs w:val="32"/>
        </w:rPr>
      </w:pPr>
      <w:r w:rsidRPr="009A4EB8">
        <w:rPr>
          <w:rFonts w:ascii="Cambria" w:hAnsi="Cambria" w:cs="Calibri"/>
          <w:b/>
          <w:sz w:val="32"/>
          <w:szCs w:val="32"/>
        </w:rPr>
        <w:t xml:space="preserve">for </w:t>
      </w:r>
      <w:proofErr w:type="spellStart"/>
      <w:r w:rsidRPr="009A4EB8">
        <w:rPr>
          <w:rFonts w:ascii="Cambria" w:hAnsi="Cambria" w:cs="Calibri"/>
          <w:b/>
          <w:sz w:val="32"/>
          <w:szCs w:val="32"/>
        </w:rPr>
        <w:t>Pratheeksha</w:t>
      </w:r>
      <w:proofErr w:type="spellEnd"/>
      <w:r w:rsidRPr="009A4EB8">
        <w:rPr>
          <w:rFonts w:ascii="Cambria" w:hAnsi="Cambria" w:cs="Calibri"/>
          <w:b/>
          <w:sz w:val="32"/>
          <w:szCs w:val="32"/>
        </w:rPr>
        <w:t xml:space="preserve"> scholarships</w:t>
      </w:r>
      <w:r w:rsidR="009A4EB8" w:rsidRPr="009A4EB8">
        <w:rPr>
          <w:rFonts w:ascii="Cambria" w:hAnsi="Cambria" w:cs="Calibri"/>
          <w:b/>
          <w:sz w:val="32"/>
          <w:szCs w:val="32"/>
        </w:rPr>
        <w:t xml:space="preserve"> </w:t>
      </w:r>
      <w:r w:rsidR="009A4EB8" w:rsidRPr="00D408B2">
        <w:rPr>
          <w:rFonts w:ascii="Cambria" w:hAnsi="Cambria" w:cs="Calibri"/>
          <w:b/>
          <w:sz w:val="32"/>
          <w:szCs w:val="32"/>
        </w:rPr>
        <w:t>20</w:t>
      </w:r>
      <w:r w:rsidR="0080318A" w:rsidRPr="00D408B2">
        <w:rPr>
          <w:rFonts w:ascii="Cambria" w:hAnsi="Cambria" w:cs="Calibri"/>
          <w:b/>
          <w:sz w:val="32"/>
          <w:szCs w:val="32"/>
        </w:rPr>
        <w:t>21</w:t>
      </w:r>
      <w:r w:rsidR="009A4EB8" w:rsidRPr="00D408B2">
        <w:rPr>
          <w:rFonts w:ascii="Cambria" w:hAnsi="Cambria" w:cs="Calibri"/>
          <w:b/>
          <w:sz w:val="32"/>
          <w:szCs w:val="32"/>
        </w:rPr>
        <w:t>-</w:t>
      </w:r>
      <w:r w:rsidR="00191AFB" w:rsidRPr="00D408B2">
        <w:rPr>
          <w:rFonts w:ascii="Cambria" w:hAnsi="Cambria" w:cs="Calibri"/>
          <w:b/>
          <w:sz w:val="32"/>
          <w:szCs w:val="32"/>
        </w:rPr>
        <w:t>2</w:t>
      </w:r>
      <w:r w:rsidR="0080318A" w:rsidRPr="00D408B2">
        <w:rPr>
          <w:rFonts w:ascii="Cambria" w:hAnsi="Cambria" w:cs="Calibri"/>
          <w:b/>
          <w:sz w:val="32"/>
          <w:szCs w:val="32"/>
        </w:rPr>
        <w:t>2</w:t>
      </w:r>
    </w:p>
    <w:p w:rsidR="006B772A" w:rsidRPr="009A4EB8" w:rsidRDefault="005D3D38">
      <w:pPr>
        <w:tabs>
          <w:tab w:val="left" w:pos="2309"/>
        </w:tabs>
        <w:spacing w:after="0" w:line="240" w:lineRule="auto"/>
        <w:jc w:val="center"/>
        <w:rPr>
          <w:rFonts w:ascii="Cambria" w:hAnsi="Cambria" w:cs="Calibri"/>
          <w:b/>
          <w:sz w:val="32"/>
          <w:szCs w:val="32"/>
        </w:rPr>
      </w:pPr>
      <w:r w:rsidRPr="009A4EB8">
        <w:rPr>
          <w:rFonts w:ascii="Cambria" w:hAnsi="Cambria" w:cs="Calibri"/>
          <w:b/>
          <w:sz w:val="32"/>
          <w:szCs w:val="32"/>
        </w:rPr>
        <w:t xml:space="preserve"> </w:t>
      </w:r>
    </w:p>
    <w:p w:rsidR="006B772A" w:rsidRPr="00D408B2" w:rsidRDefault="006B772A">
      <w:pPr>
        <w:spacing w:after="0" w:line="240" w:lineRule="auto"/>
        <w:jc w:val="both"/>
        <w:rPr>
          <w:rFonts w:ascii="Cambria" w:hAnsi="Cambria" w:cs="Calibri"/>
        </w:rPr>
      </w:pPr>
      <w:r w:rsidRPr="009A4EB8">
        <w:rPr>
          <w:rFonts w:ascii="Cambria" w:hAnsi="Cambria" w:cs="Calibri"/>
        </w:rPr>
        <w:t xml:space="preserve">HLL </w:t>
      </w:r>
      <w:proofErr w:type="spellStart"/>
      <w:r w:rsidRPr="009A4EB8">
        <w:rPr>
          <w:rFonts w:ascii="Cambria" w:hAnsi="Cambria" w:cs="Calibri"/>
        </w:rPr>
        <w:t>Lifecare</w:t>
      </w:r>
      <w:proofErr w:type="spellEnd"/>
      <w:r w:rsidRPr="009A4EB8">
        <w:rPr>
          <w:rFonts w:ascii="Cambria" w:hAnsi="Cambria" w:cs="Calibri"/>
        </w:rPr>
        <w:t xml:space="preserve"> Limited’s </w:t>
      </w:r>
      <w:proofErr w:type="spellStart"/>
      <w:r w:rsidRPr="009A4EB8">
        <w:rPr>
          <w:rFonts w:ascii="Cambria" w:hAnsi="Cambria" w:cs="Calibri"/>
        </w:rPr>
        <w:t>Pratheeksha</w:t>
      </w:r>
      <w:proofErr w:type="spellEnd"/>
      <w:r w:rsidRPr="009A4EB8">
        <w:rPr>
          <w:rFonts w:ascii="Cambria" w:hAnsi="Cambria" w:cs="Calibri"/>
        </w:rPr>
        <w:t xml:space="preserve"> Charitable Society has invited applications for </w:t>
      </w:r>
      <w:r w:rsidRPr="00D408B2">
        <w:rPr>
          <w:rFonts w:ascii="Cambria" w:hAnsi="Cambria" w:cs="Calibri"/>
        </w:rPr>
        <w:t xml:space="preserve">scholarships from academically outstanding students seeking admissions in professional and technical courses for the </w:t>
      </w:r>
      <w:r w:rsidRPr="00D408B2">
        <w:rPr>
          <w:rFonts w:ascii="Cambria" w:hAnsi="Cambria" w:cs="Calibri"/>
          <w:u w:val="single"/>
        </w:rPr>
        <w:t>20</w:t>
      </w:r>
      <w:r w:rsidR="00114346" w:rsidRPr="00D408B2">
        <w:rPr>
          <w:rFonts w:ascii="Cambria" w:hAnsi="Cambria" w:cs="Calibri"/>
          <w:u w:val="single"/>
        </w:rPr>
        <w:t>2</w:t>
      </w:r>
      <w:r w:rsidR="001D59CE" w:rsidRPr="00D408B2">
        <w:rPr>
          <w:rFonts w:ascii="Cambria" w:hAnsi="Cambria" w:cs="Calibri"/>
          <w:u w:val="single"/>
        </w:rPr>
        <w:t>1</w:t>
      </w:r>
      <w:r w:rsidRPr="00D408B2">
        <w:rPr>
          <w:rFonts w:ascii="Cambria" w:hAnsi="Cambria" w:cs="Calibri"/>
          <w:u w:val="single"/>
        </w:rPr>
        <w:t>-</w:t>
      </w:r>
      <w:r w:rsidR="00FC3FDD" w:rsidRPr="00D408B2">
        <w:rPr>
          <w:rFonts w:ascii="Cambria" w:hAnsi="Cambria" w:cs="Calibri"/>
          <w:u w:val="single"/>
        </w:rPr>
        <w:t>2</w:t>
      </w:r>
      <w:r w:rsidR="001D59CE" w:rsidRPr="00D408B2">
        <w:rPr>
          <w:rFonts w:ascii="Cambria" w:hAnsi="Cambria" w:cs="Calibri"/>
          <w:u w:val="single"/>
        </w:rPr>
        <w:t>2</w:t>
      </w:r>
      <w:r w:rsidRPr="00D408B2">
        <w:rPr>
          <w:rFonts w:ascii="Cambria" w:hAnsi="Cambria" w:cs="Calibri"/>
        </w:rPr>
        <w:t xml:space="preserve"> academic year.  </w:t>
      </w:r>
      <w:proofErr w:type="spellStart"/>
      <w:r w:rsidRPr="00D408B2">
        <w:rPr>
          <w:rFonts w:ascii="Cambria" w:hAnsi="Cambria" w:cs="Calibri"/>
        </w:rPr>
        <w:t>Pratheeksha</w:t>
      </w:r>
      <w:proofErr w:type="spellEnd"/>
      <w:r w:rsidRPr="00D408B2">
        <w:rPr>
          <w:rFonts w:ascii="Cambria" w:hAnsi="Cambria" w:cs="Calibri"/>
        </w:rPr>
        <w:t xml:space="preserve"> Charitable Society is HLL’s CSR initiative for students belonging to the BPL category. </w:t>
      </w:r>
    </w:p>
    <w:p w:rsidR="006B772A" w:rsidRPr="00D408B2" w:rsidRDefault="006B772A">
      <w:pPr>
        <w:spacing w:after="0" w:line="240" w:lineRule="auto"/>
        <w:jc w:val="both"/>
        <w:rPr>
          <w:rFonts w:ascii="Cambria" w:hAnsi="Cambria" w:cs="Calibri"/>
        </w:rPr>
      </w:pPr>
    </w:p>
    <w:p w:rsidR="006B772A" w:rsidRPr="00D408B2" w:rsidRDefault="006B772A">
      <w:pPr>
        <w:spacing w:after="0" w:line="240" w:lineRule="auto"/>
        <w:jc w:val="both"/>
        <w:rPr>
          <w:rFonts w:ascii="Cambria" w:hAnsi="Cambria" w:cs="Calibri"/>
        </w:rPr>
      </w:pPr>
      <w:r w:rsidRPr="00D408B2">
        <w:rPr>
          <w:rFonts w:ascii="Cambria" w:hAnsi="Cambria" w:cs="Calibri"/>
        </w:rPr>
        <w:t>The scheme</w:t>
      </w:r>
      <w:r w:rsidR="00D24E6E" w:rsidRPr="00D408B2">
        <w:rPr>
          <w:rFonts w:ascii="Cambria" w:hAnsi="Cambria" w:cs="Calibri"/>
        </w:rPr>
        <w:t xml:space="preserve"> offers financial assistance to those pursuing Medicine, Engineering, </w:t>
      </w:r>
      <w:proofErr w:type="spellStart"/>
      <w:r w:rsidR="00D24E6E" w:rsidRPr="00D408B2">
        <w:rPr>
          <w:rFonts w:ascii="Cambria" w:hAnsi="Cambria" w:cs="Calibri"/>
        </w:rPr>
        <w:t>B.Pharm</w:t>
      </w:r>
      <w:proofErr w:type="spellEnd"/>
      <w:r w:rsidR="00D24E6E" w:rsidRPr="00D408B2">
        <w:rPr>
          <w:rFonts w:ascii="Cambria" w:hAnsi="Cambria" w:cs="Calibri"/>
        </w:rPr>
        <w:t>, Diploma, Nursing and ITI courses</w:t>
      </w:r>
      <w:r w:rsidRPr="00D408B2">
        <w:rPr>
          <w:rFonts w:ascii="Cambria" w:hAnsi="Cambria" w:cs="Calibri"/>
        </w:rPr>
        <w:t xml:space="preserve">, mainly open to students from </w:t>
      </w:r>
      <w:proofErr w:type="spellStart"/>
      <w:r w:rsidRPr="00D408B2">
        <w:rPr>
          <w:rFonts w:ascii="Cambria" w:hAnsi="Cambria" w:cs="Calibri"/>
        </w:rPr>
        <w:t>Thiruvananthapuram</w:t>
      </w:r>
      <w:proofErr w:type="spellEnd"/>
      <w:r w:rsidRPr="00D408B2">
        <w:rPr>
          <w:rFonts w:ascii="Cambria" w:hAnsi="Cambria" w:cs="Calibri"/>
        </w:rPr>
        <w:t xml:space="preserve"> district</w:t>
      </w:r>
      <w:r w:rsidR="008830ED" w:rsidRPr="00D408B2">
        <w:rPr>
          <w:rFonts w:ascii="Cambria" w:hAnsi="Cambria" w:cs="Calibri"/>
        </w:rPr>
        <w:t xml:space="preserve"> Kerala studying at any educational institution within Kerala and</w:t>
      </w:r>
      <w:r w:rsidR="005056B3" w:rsidRPr="00D408B2">
        <w:rPr>
          <w:rFonts w:ascii="Cambria" w:hAnsi="Cambria" w:cs="Calibri"/>
        </w:rPr>
        <w:t xml:space="preserve"> also to students</w:t>
      </w:r>
      <w:r w:rsidR="008830ED" w:rsidRPr="00D408B2">
        <w:rPr>
          <w:rFonts w:ascii="Cambria" w:hAnsi="Cambria" w:cs="Calibri"/>
        </w:rPr>
        <w:t xml:space="preserve"> </w:t>
      </w:r>
      <w:r w:rsidR="005056B3" w:rsidRPr="00D408B2">
        <w:rPr>
          <w:rFonts w:ascii="Cambria" w:hAnsi="Cambria" w:cs="Calibri"/>
        </w:rPr>
        <w:t xml:space="preserve">from </w:t>
      </w:r>
      <w:proofErr w:type="spellStart"/>
      <w:r w:rsidR="008830ED" w:rsidRPr="00D408B2">
        <w:rPr>
          <w:rFonts w:ascii="Cambria" w:hAnsi="Cambria" w:cs="Calibri"/>
        </w:rPr>
        <w:t>Kanagala</w:t>
      </w:r>
      <w:proofErr w:type="spellEnd"/>
      <w:r w:rsidR="008830ED" w:rsidRPr="00D408B2">
        <w:rPr>
          <w:rFonts w:ascii="Cambria" w:hAnsi="Cambria" w:cs="Calibri"/>
        </w:rPr>
        <w:t xml:space="preserve"> in Karnataka</w:t>
      </w:r>
      <w:r w:rsidRPr="00D408B2">
        <w:rPr>
          <w:rFonts w:ascii="Cambria" w:hAnsi="Cambria" w:cs="Calibri"/>
        </w:rPr>
        <w:t>,</w:t>
      </w:r>
      <w:r w:rsidR="00EE6425" w:rsidRPr="00D408B2">
        <w:rPr>
          <w:rFonts w:ascii="Cambria" w:hAnsi="Cambria" w:cs="Calibri"/>
        </w:rPr>
        <w:t xml:space="preserve"> </w:t>
      </w:r>
      <w:r w:rsidRPr="00D408B2">
        <w:rPr>
          <w:rFonts w:ascii="Cambria" w:hAnsi="Cambria" w:cs="Calibri"/>
        </w:rPr>
        <w:t>studying at any educational i</w:t>
      </w:r>
      <w:r w:rsidR="00D070CD" w:rsidRPr="00D408B2">
        <w:rPr>
          <w:rFonts w:ascii="Cambria" w:hAnsi="Cambria" w:cs="Calibri"/>
        </w:rPr>
        <w:t>nstitution within K</w:t>
      </w:r>
      <w:r w:rsidR="008830ED" w:rsidRPr="00D408B2">
        <w:rPr>
          <w:rFonts w:ascii="Cambria" w:hAnsi="Cambria" w:cs="Calibri"/>
        </w:rPr>
        <w:t>arnataka respectively</w:t>
      </w:r>
      <w:r w:rsidRPr="00D408B2">
        <w:rPr>
          <w:rFonts w:ascii="Cambria" w:hAnsi="Cambria" w:cs="Calibri"/>
        </w:rPr>
        <w:t>.</w:t>
      </w:r>
    </w:p>
    <w:p w:rsidR="006B772A" w:rsidRPr="00D408B2" w:rsidRDefault="006B772A">
      <w:pPr>
        <w:spacing w:after="0" w:line="240" w:lineRule="auto"/>
        <w:jc w:val="both"/>
        <w:rPr>
          <w:rFonts w:ascii="Cambria" w:hAnsi="Cambria" w:cs="Calibri"/>
        </w:rPr>
      </w:pPr>
    </w:p>
    <w:p w:rsidR="006B772A" w:rsidRPr="00D408B2" w:rsidRDefault="006B772A">
      <w:pPr>
        <w:spacing w:after="0" w:line="240" w:lineRule="auto"/>
        <w:jc w:val="both"/>
        <w:rPr>
          <w:rFonts w:ascii="Cambria" w:hAnsi="Cambria" w:cs="Calibri"/>
        </w:rPr>
      </w:pPr>
      <w:r w:rsidRPr="00D408B2">
        <w:rPr>
          <w:rFonts w:ascii="Cambria" w:hAnsi="Cambria" w:cs="Calibri"/>
        </w:rPr>
        <w:t>An annual grant of Rs</w:t>
      </w:r>
      <w:r w:rsidR="006637D6" w:rsidRPr="00D408B2">
        <w:rPr>
          <w:rFonts w:ascii="Cambria" w:hAnsi="Cambria" w:cs="Calibri"/>
        </w:rPr>
        <w:t>.</w:t>
      </w:r>
      <w:r w:rsidRPr="00D408B2">
        <w:rPr>
          <w:rFonts w:ascii="Cambria" w:hAnsi="Cambria" w:cs="Calibri"/>
        </w:rPr>
        <w:t>30,000 each will be given to five selected MBBS students, Rs</w:t>
      </w:r>
      <w:r w:rsidR="006637D6" w:rsidRPr="00D408B2">
        <w:rPr>
          <w:rFonts w:ascii="Cambria" w:hAnsi="Cambria" w:cs="Calibri"/>
        </w:rPr>
        <w:t>.</w:t>
      </w:r>
      <w:r w:rsidRPr="00D408B2">
        <w:rPr>
          <w:rFonts w:ascii="Cambria" w:hAnsi="Cambria" w:cs="Calibri"/>
        </w:rPr>
        <w:t xml:space="preserve">20,000 will be offered to students seeking scholarships for </w:t>
      </w:r>
      <w:r w:rsidR="00814DCE" w:rsidRPr="00D408B2">
        <w:rPr>
          <w:rFonts w:ascii="Cambria" w:hAnsi="Cambria" w:cs="Calibri"/>
        </w:rPr>
        <w:t>E</w:t>
      </w:r>
      <w:r w:rsidRPr="00D408B2">
        <w:rPr>
          <w:rFonts w:ascii="Cambria" w:hAnsi="Cambria" w:cs="Calibri"/>
        </w:rPr>
        <w:t xml:space="preserve">ngineering, and students pursuing </w:t>
      </w:r>
      <w:proofErr w:type="spellStart"/>
      <w:r w:rsidR="00BA1AD6" w:rsidRPr="00D408B2">
        <w:rPr>
          <w:rFonts w:ascii="Cambria" w:hAnsi="Cambria" w:cs="Calibri"/>
        </w:rPr>
        <w:t>B</w:t>
      </w:r>
      <w:r w:rsidR="007E4363" w:rsidRPr="00D408B2">
        <w:rPr>
          <w:rFonts w:ascii="Cambria" w:hAnsi="Cambria" w:cs="Calibri"/>
        </w:rPr>
        <w:t>.</w:t>
      </w:r>
      <w:r w:rsidR="00BA1AD6" w:rsidRPr="00D408B2">
        <w:rPr>
          <w:rFonts w:ascii="Cambria" w:hAnsi="Cambria" w:cs="Calibri"/>
        </w:rPr>
        <w:t>Pharm</w:t>
      </w:r>
      <w:proofErr w:type="spellEnd"/>
      <w:r w:rsidR="00BA1AD6" w:rsidRPr="00D408B2">
        <w:rPr>
          <w:rFonts w:ascii="Cambria" w:hAnsi="Cambria" w:cs="Calibri"/>
        </w:rPr>
        <w:t>, D</w:t>
      </w:r>
      <w:r w:rsidRPr="00D408B2">
        <w:rPr>
          <w:rFonts w:ascii="Cambria" w:hAnsi="Cambria" w:cs="Calibri"/>
        </w:rPr>
        <w:t xml:space="preserve">iploma and </w:t>
      </w:r>
      <w:r w:rsidR="00BA1AD6" w:rsidRPr="00D408B2">
        <w:rPr>
          <w:rFonts w:ascii="Cambria" w:hAnsi="Cambria" w:cs="Calibri"/>
        </w:rPr>
        <w:t>N</w:t>
      </w:r>
      <w:r w:rsidRPr="00D408B2">
        <w:rPr>
          <w:rFonts w:ascii="Cambria" w:hAnsi="Cambria" w:cs="Calibri"/>
        </w:rPr>
        <w:t>ursing courses will get Rs</w:t>
      </w:r>
      <w:r w:rsidR="006637D6" w:rsidRPr="00D408B2">
        <w:rPr>
          <w:rFonts w:ascii="Cambria" w:hAnsi="Cambria" w:cs="Calibri"/>
        </w:rPr>
        <w:t>.</w:t>
      </w:r>
      <w:r w:rsidRPr="00D408B2">
        <w:rPr>
          <w:rFonts w:ascii="Cambria" w:hAnsi="Cambria" w:cs="Calibri"/>
        </w:rPr>
        <w:t>10,000 each. Studen</w:t>
      </w:r>
      <w:r w:rsidR="006637D6" w:rsidRPr="00D408B2">
        <w:rPr>
          <w:rFonts w:ascii="Cambria" w:hAnsi="Cambria" w:cs="Calibri"/>
        </w:rPr>
        <w:t>ts pursuing ITI will receive Rs.</w:t>
      </w:r>
      <w:r w:rsidRPr="00D408B2">
        <w:rPr>
          <w:rFonts w:ascii="Cambria" w:hAnsi="Cambria" w:cs="Calibri"/>
        </w:rPr>
        <w:t xml:space="preserve">5,000 annually, until they complete the course successfully. </w:t>
      </w:r>
    </w:p>
    <w:p w:rsidR="006B772A" w:rsidRPr="00D408B2" w:rsidRDefault="006B772A">
      <w:pPr>
        <w:spacing w:after="0" w:line="240" w:lineRule="auto"/>
        <w:jc w:val="both"/>
        <w:rPr>
          <w:rFonts w:ascii="Cambria" w:hAnsi="Cambria" w:cs="Calibri"/>
        </w:rPr>
      </w:pPr>
    </w:p>
    <w:p w:rsidR="006B772A" w:rsidRPr="00D408B2" w:rsidRDefault="006B772A">
      <w:pPr>
        <w:spacing w:after="0" w:line="240" w:lineRule="auto"/>
        <w:jc w:val="both"/>
        <w:rPr>
          <w:rFonts w:ascii="Cambria" w:hAnsi="Cambria" w:cs="Calibri"/>
        </w:rPr>
      </w:pPr>
      <w:r w:rsidRPr="00D408B2">
        <w:rPr>
          <w:rFonts w:ascii="Cambria" w:hAnsi="Cambria" w:cs="Calibri"/>
          <w:kern w:val="36"/>
        </w:rPr>
        <w:t xml:space="preserve">Under the </w:t>
      </w:r>
      <w:proofErr w:type="spellStart"/>
      <w:r w:rsidRPr="00D408B2">
        <w:rPr>
          <w:rFonts w:ascii="Cambria" w:hAnsi="Cambria" w:cs="Calibri"/>
          <w:kern w:val="36"/>
        </w:rPr>
        <w:t>Pratheeksha</w:t>
      </w:r>
      <w:proofErr w:type="spellEnd"/>
      <w:r w:rsidRPr="00D408B2">
        <w:rPr>
          <w:rFonts w:ascii="Cambria" w:hAnsi="Cambria" w:cs="Calibri"/>
          <w:kern w:val="36"/>
        </w:rPr>
        <w:t xml:space="preserve"> Charity initiative which was launched in 2014, HLL provided </w:t>
      </w:r>
      <w:r w:rsidR="00E01786" w:rsidRPr="00D408B2">
        <w:rPr>
          <w:rFonts w:ascii="Cambria" w:hAnsi="Cambria" w:cs="Calibri"/>
        </w:rPr>
        <w:t xml:space="preserve">financial assistance worth Rs. </w:t>
      </w:r>
      <w:r w:rsidR="0080318A" w:rsidRPr="00D408B2">
        <w:rPr>
          <w:rFonts w:ascii="Cambria" w:hAnsi="Cambria" w:cs="Calibri"/>
        </w:rPr>
        <w:t xml:space="preserve">86.20 </w:t>
      </w:r>
      <w:proofErr w:type="spellStart"/>
      <w:r w:rsidR="0080318A" w:rsidRPr="00D408B2">
        <w:rPr>
          <w:rFonts w:ascii="Cambria" w:hAnsi="Cambria" w:cs="Calibri"/>
        </w:rPr>
        <w:t>Lakhs</w:t>
      </w:r>
      <w:proofErr w:type="spellEnd"/>
      <w:r w:rsidR="0080318A" w:rsidRPr="00D408B2">
        <w:rPr>
          <w:rFonts w:ascii="Cambria" w:hAnsi="Cambria" w:cs="Calibri"/>
        </w:rPr>
        <w:t xml:space="preserve"> to 210</w:t>
      </w:r>
      <w:r w:rsidRPr="00D408B2">
        <w:rPr>
          <w:rFonts w:ascii="Cambria" w:hAnsi="Cambria" w:cs="Calibri"/>
        </w:rPr>
        <w:t xml:space="preserve"> academically outstanding students belonging to the BPL category and pursuing various professional and technical courses in </w:t>
      </w:r>
      <w:proofErr w:type="spellStart"/>
      <w:r w:rsidRPr="00D408B2">
        <w:rPr>
          <w:rFonts w:ascii="Cambria" w:hAnsi="Cambria" w:cs="Calibri"/>
        </w:rPr>
        <w:t>Thiruvan</w:t>
      </w:r>
      <w:r w:rsidR="009A4EB8" w:rsidRPr="00D408B2">
        <w:rPr>
          <w:rFonts w:ascii="Cambria" w:hAnsi="Cambria" w:cs="Calibri"/>
        </w:rPr>
        <w:t>anthapuram</w:t>
      </w:r>
      <w:proofErr w:type="spellEnd"/>
      <w:r w:rsidR="009A4EB8" w:rsidRPr="00D408B2">
        <w:rPr>
          <w:rFonts w:ascii="Cambria" w:hAnsi="Cambria" w:cs="Calibri"/>
        </w:rPr>
        <w:t xml:space="preserve">, Kerala and </w:t>
      </w:r>
      <w:proofErr w:type="spellStart"/>
      <w:r w:rsidR="009A4EB8" w:rsidRPr="00D408B2">
        <w:rPr>
          <w:rFonts w:ascii="Cambria" w:hAnsi="Cambria" w:cs="Calibri"/>
        </w:rPr>
        <w:t>Kanagala</w:t>
      </w:r>
      <w:proofErr w:type="spellEnd"/>
      <w:r w:rsidR="009A4EB8" w:rsidRPr="00D408B2">
        <w:rPr>
          <w:rFonts w:ascii="Cambria" w:hAnsi="Cambria" w:cs="Calibri"/>
        </w:rPr>
        <w:t xml:space="preserve"> in</w:t>
      </w:r>
      <w:r w:rsidRPr="00D408B2">
        <w:rPr>
          <w:rFonts w:ascii="Cambria" w:hAnsi="Cambria" w:cs="Calibri"/>
        </w:rPr>
        <w:t xml:space="preserve"> Karnataka. </w:t>
      </w:r>
      <w:r w:rsidRPr="00D408B2">
        <w:rPr>
          <w:rFonts w:ascii="Cambria" w:hAnsi="Cambria" w:cs="Calibri"/>
          <w:color w:val="222222"/>
          <w:shd w:val="clear" w:color="auto" w:fill="FFFFFF"/>
        </w:rPr>
        <w:t xml:space="preserve"> </w:t>
      </w:r>
      <w:proofErr w:type="spellStart"/>
      <w:r w:rsidRPr="00D408B2">
        <w:rPr>
          <w:rStyle w:val="il"/>
          <w:rFonts w:ascii="Cambria" w:hAnsi="Cambria" w:cs="Calibri"/>
          <w:color w:val="000000"/>
          <w:shd w:val="clear" w:color="auto" w:fill="FFFFFF"/>
        </w:rPr>
        <w:t>Pratheeksha</w:t>
      </w:r>
      <w:proofErr w:type="spellEnd"/>
      <w:r w:rsidRPr="00D408B2">
        <w:rPr>
          <w:rStyle w:val="il"/>
          <w:rFonts w:ascii="Cambria" w:hAnsi="Cambria" w:cs="Calibri"/>
          <w:color w:val="000000"/>
          <w:shd w:val="clear" w:color="auto" w:fill="FFFFFF"/>
        </w:rPr>
        <w:t xml:space="preserve"> </w:t>
      </w:r>
      <w:r w:rsidRPr="00D408B2">
        <w:rPr>
          <w:rFonts w:ascii="Cambria" w:hAnsi="Cambria" w:cs="Calibri"/>
          <w:color w:val="000000"/>
          <w:shd w:val="clear" w:color="auto" w:fill="FFFFFF"/>
        </w:rPr>
        <w:t>Charitable Society</w:t>
      </w:r>
      <w:r w:rsidR="009A4EB8" w:rsidRPr="00D408B2">
        <w:rPr>
          <w:rFonts w:ascii="Cambria" w:hAnsi="Cambria" w:cs="Calibri"/>
          <w:color w:val="000000"/>
          <w:shd w:val="clear" w:color="auto" w:fill="FFFFFF"/>
        </w:rPr>
        <w:t>,</w:t>
      </w:r>
      <w:r w:rsidRPr="00D408B2">
        <w:rPr>
          <w:rFonts w:ascii="Cambria" w:hAnsi="Cambria" w:cs="Calibri"/>
          <w:color w:val="000000"/>
          <w:shd w:val="clear" w:color="auto" w:fill="FFFFFF"/>
        </w:rPr>
        <w:t xml:space="preserve"> promoted by the HLL employees is the implementing forum of </w:t>
      </w:r>
      <w:proofErr w:type="spellStart"/>
      <w:r w:rsidRPr="00D408B2">
        <w:rPr>
          <w:rFonts w:ascii="Cambria" w:hAnsi="Cambria" w:cs="Calibri"/>
          <w:color w:val="000000"/>
          <w:shd w:val="clear" w:color="auto" w:fill="FFFFFF"/>
        </w:rPr>
        <w:t>Pratheeksha</w:t>
      </w:r>
      <w:proofErr w:type="spellEnd"/>
      <w:r w:rsidRPr="00D408B2">
        <w:rPr>
          <w:rFonts w:ascii="Cambria" w:hAnsi="Cambria" w:cs="Calibri"/>
          <w:color w:val="000000"/>
          <w:shd w:val="clear" w:color="auto" w:fill="FFFFFF"/>
        </w:rPr>
        <w:t>. Funds for the Society are raised through individual contributions of the employees and from the company’s CSR fund.</w:t>
      </w:r>
    </w:p>
    <w:p w:rsidR="006B772A" w:rsidRPr="00D408B2" w:rsidRDefault="006B772A">
      <w:pPr>
        <w:spacing w:after="0" w:line="240" w:lineRule="auto"/>
        <w:jc w:val="both"/>
        <w:rPr>
          <w:rFonts w:ascii="Cambria" w:hAnsi="Cambria" w:cs="Calibri"/>
        </w:rPr>
      </w:pPr>
    </w:p>
    <w:p w:rsidR="006B772A" w:rsidRPr="00D408B2" w:rsidRDefault="006B772A">
      <w:pPr>
        <w:spacing w:after="0" w:line="240" w:lineRule="auto"/>
        <w:jc w:val="both"/>
        <w:rPr>
          <w:rFonts w:ascii="Cambria" w:hAnsi="Cambria" w:cs="Calibri"/>
        </w:rPr>
      </w:pPr>
      <w:r w:rsidRPr="00D408B2">
        <w:rPr>
          <w:rFonts w:ascii="Cambria" w:hAnsi="Cambria" w:cs="Calibri"/>
        </w:rPr>
        <w:t xml:space="preserve">As many as 30 students </w:t>
      </w:r>
      <w:r w:rsidR="001D59CE" w:rsidRPr="00D408B2">
        <w:rPr>
          <w:rFonts w:ascii="Cambria" w:hAnsi="Cambria" w:cs="Calibri"/>
        </w:rPr>
        <w:t>of 2021</w:t>
      </w:r>
      <w:r w:rsidR="00014CBC" w:rsidRPr="00D408B2">
        <w:rPr>
          <w:rFonts w:ascii="Cambria" w:hAnsi="Cambria" w:cs="Calibri"/>
        </w:rPr>
        <w:t xml:space="preserve"> batch </w:t>
      </w:r>
      <w:r w:rsidRPr="00D408B2">
        <w:rPr>
          <w:rFonts w:ascii="Cambria" w:hAnsi="Cambria" w:cs="Calibri"/>
        </w:rPr>
        <w:t xml:space="preserve">will be given grants this year along with students who were granted scholarship in the previous years. </w:t>
      </w:r>
      <w:bookmarkStart w:id="0" w:name="_GoBack"/>
    </w:p>
    <w:p w:rsidR="006B772A" w:rsidRPr="00D408B2" w:rsidRDefault="006B772A">
      <w:pPr>
        <w:spacing w:after="0" w:line="240" w:lineRule="auto"/>
        <w:jc w:val="both"/>
        <w:rPr>
          <w:rFonts w:ascii="Cambria" w:hAnsi="Cambria" w:cs="Calibri"/>
        </w:rPr>
      </w:pPr>
    </w:p>
    <w:p w:rsidR="006B772A" w:rsidRPr="00D408B2" w:rsidRDefault="006B772A">
      <w:pPr>
        <w:spacing w:after="0" w:line="240" w:lineRule="auto"/>
        <w:jc w:val="both"/>
        <w:rPr>
          <w:rFonts w:ascii="Cambria" w:hAnsi="Cambria" w:cs="Calibri"/>
        </w:rPr>
      </w:pPr>
      <w:r w:rsidRPr="00D408B2">
        <w:rPr>
          <w:rFonts w:ascii="Cambria" w:hAnsi="Cambria" w:cs="Calibri"/>
        </w:rPr>
        <w:t xml:space="preserve">Candidates will be selected on the basis of academic performance and financial background. Interested applicants should produce original income proof by the authorities concerned, along with </w:t>
      </w:r>
      <w:r w:rsidR="00C90CD4" w:rsidRPr="00D408B2">
        <w:rPr>
          <w:rFonts w:ascii="Cambria" w:hAnsi="Cambria" w:cs="Calibri"/>
        </w:rPr>
        <w:t>mark</w:t>
      </w:r>
      <w:r w:rsidR="007155D3" w:rsidRPr="00D408B2">
        <w:rPr>
          <w:rFonts w:ascii="Cambria" w:hAnsi="Cambria" w:cs="Calibri"/>
        </w:rPr>
        <w:t xml:space="preserve"> </w:t>
      </w:r>
      <w:r w:rsidR="00C90CD4" w:rsidRPr="00D408B2">
        <w:rPr>
          <w:rFonts w:ascii="Cambria" w:hAnsi="Cambria" w:cs="Calibri"/>
        </w:rPr>
        <w:t>sheet of 10</w:t>
      </w:r>
      <w:r w:rsidR="00C90CD4" w:rsidRPr="00D408B2">
        <w:rPr>
          <w:rFonts w:ascii="Cambria" w:hAnsi="Cambria" w:cs="Calibri"/>
          <w:vertAlign w:val="superscript"/>
        </w:rPr>
        <w:t>th</w:t>
      </w:r>
      <w:r w:rsidR="00C90CD4" w:rsidRPr="00D408B2">
        <w:rPr>
          <w:rFonts w:ascii="Cambria" w:hAnsi="Cambria" w:cs="Calibri"/>
        </w:rPr>
        <w:t xml:space="preserve"> &amp; 12th, </w:t>
      </w:r>
      <w:proofErr w:type="spellStart"/>
      <w:r w:rsidRPr="00D408B2">
        <w:rPr>
          <w:rFonts w:ascii="Cambria" w:hAnsi="Cambria" w:cs="Calibri"/>
        </w:rPr>
        <w:t>bonafide</w:t>
      </w:r>
      <w:proofErr w:type="spellEnd"/>
      <w:r w:rsidRPr="00D408B2">
        <w:rPr>
          <w:rFonts w:ascii="Cambria" w:hAnsi="Cambria" w:cs="Calibri"/>
        </w:rPr>
        <w:t xml:space="preserve"> student certificates from the head of the institution</w:t>
      </w:r>
      <w:r w:rsidR="00F8758A" w:rsidRPr="00D408B2">
        <w:rPr>
          <w:rFonts w:ascii="Cambria" w:hAnsi="Cambria" w:cs="Calibri"/>
        </w:rPr>
        <w:t xml:space="preserve"> etc</w:t>
      </w:r>
      <w:r w:rsidRPr="00D408B2">
        <w:rPr>
          <w:rFonts w:ascii="Cambria" w:hAnsi="Cambria" w:cs="Calibri"/>
        </w:rPr>
        <w:t>. Selected candidates for scholarship are expected to submit their yearly academic performance report</w:t>
      </w:r>
      <w:r w:rsidR="00CD1A1D" w:rsidRPr="00D408B2">
        <w:rPr>
          <w:rFonts w:ascii="Cambria" w:hAnsi="Cambria" w:cs="Calibri"/>
        </w:rPr>
        <w:t xml:space="preserve"> and </w:t>
      </w:r>
      <w:proofErr w:type="spellStart"/>
      <w:r w:rsidR="00CD1A1D" w:rsidRPr="00D408B2">
        <w:rPr>
          <w:rFonts w:ascii="Cambria" w:hAnsi="Cambria" w:cs="Calibri"/>
        </w:rPr>
        <w:t>marksheet</w:t>
      </w:r>
      <w:proofErr w:type="spellEnd"/>
      <w:r w:rsidRPr="00D408B2">
        <w:rPr>
          <w:rFonts w:ascii="Cambria" w:hAnsi="Cambria" w:cs="Calibri"/>
        </w:rPr>
        <w:t xml:space="preserve"> to continue to avail the scheme. </w:t>
      </w:r>
    </w:p>
    <w:p w:rsidR="006B772A" w:rsidRPr="00D408B2" w:rsidRDefault="006B772A">
      <w:pPr>
        <w:spacing w:after="0" w:line="240" w:lineRule="auto"/>
        <w:jc w:val="both"/>
        <w:rPr>
          <w:rFonts w:ascii="Cambria" w:hAnsi="Cambria" w:cs="Calibri"/>
        </w:rPr>
      </w:pPr>
    </w:p>
    <w:p w:rsidR="006B772A" w:rsidRPr="00380308" w:rsidRDefault="006B772A">
      <w:pPr>
        <w:spacing w:after="0" w:line="240" w:lineRule="auto"/>
        <w:jc w:val="both"/>
        <w:rPr>
          <w:rFonts w:ascii="Cambria" w:hAnsi="Cambria" w:cs="Calibri"/>
          <w:b/>
        </w:rPr>
      </w:pPr>
      <w:r w:rsidRPr="00D408B2">
        <w:rPr>
          <w:rFonts w:ascii="Cambria" w:hAnsi="Cambria" w:cs="Calibri"/>
        </w:rPr>
        <w:t xml:space="preserve">Application forms are available at the offices of HLL </w:t>
      </w:r>
      <w:proofErr w:type="spellStart"/>
      <w:r w:rsidRPr="00D408B2">
        <w:rPr>
          <w:rFonts w:ascii="Cambria" w:hAnsi="Cambria" w:cs="Calibri"/>
        </w:rPr>
        <w:t>Lifecare</w:t>
      </w:r>
      <w:proofErr w:type="spellEnd"/>
      <w:r w:rsidRPr="00D408B2">
        <w:rPr>
          <w:rFonts w:ascii="Cambria" w:hAnsi="Cambria" w:cs="Calibri"/>
        </w:rPr>
        <w:t xml:space="preserve"> Limited or can be downloaded from </w:t>
      </w:r>
      <w:hyperlink r:id="rId6" w:history="1">
        <w:r w:rsidRPr="00D408B2">
          <w:rPr>
            <w:rStyle w:val="Hyperlink"/>
            <w:rFonts w:ascii="Cambria" w:hAnsi="Cambria" w:cs="Calibri"/>
          </w:rPr>
          <w:t>www.lifecarehll.com</w:t>
        </w:r>
      </w:hyperlink>
      <w:r w:rsidRPr="00D408B2">
        <w:rPr>
          <w:rFonts w:ascii="Cambria" w:hAnsi="Cambria" w:cs="Calibri"/>
        </w:rPr>
        <w:t xml:space="preserve">. Applications should reach the office of the </w:t>
      </w:r>
      <w:r w:rsidR="0019762B" w:rsidRPr="00D408B2">
        <w:rPr>
          <w:rFonts w:ascii="Cambria" w:hAnsi="Cambria" w:cs="Calibri"/>
        </w:rPr>
        <w:t>Manager</w:t>
      </w:r>
      <w:r w:rsidRPr="00D408B2">
        <w:rPr>
          <w:rFonts w:ascii="Cambria" w:hAnsi="Cambria" w:cs="Calibri"/>
        </w:rPr>
        <w:t xml:space="preserve"> (HR), HLL </w:t>
      </w:r>
      <w:proofErr w:type="spellStart"/>
      <w:r w:rsidRPr="00D408B2">
        <w:rPr>
          <w:rFonts w:ascii="Cambria" w:hAnsi="Cambria" w:cs="Calibri"/>
        </w:rPr>
        <w:t>Lifecare</w:t>
      </w:r>
      <w:proofErr w:type="spellEnd"/>
      <w:r w:rsidRPr="00D408B2">
        <w:rPr>
          <w:rFonts w:ascii="Cambria" w:hAnsi="Cambria" w:cs="Calibri"/>
        </w:rPr>
        <w:t xml:space="preserve"> Limited, Corporate and </w:t>
      </w:r>
      <w:proofErr w:type="spellStart"/>
      <w:r w:rsidRPr="00D408B2">
        <w:rPr>
          <w:rFonts w:ascii="Cambria" w:hAnsi="Cambria" w:cs="Calibri"/>
        </w:rPr>
        <w:t>Regd</w:t>
      </w:r>
      <w:proofErr w:type="spellEnd"/>
      <w:r w:rsidRPr="00D408B2">
        <w:rPr>
          <w:rFonts w:ascii="Cambria" w:hAnsi="Cambria" w:cs="Calibri"/>
        </w:rPr>
        <w:t xml:space="preserve"> Office</w:t>
      </w:r>
      <w:r w:rsidR="00AC7428" w:rsidRPr="00D408B2">
        <w:rPr>
          <w:rFonts w:ascii="Cambria" w:hAnsi="Cambria" w:cs="Calibri"/>
        </w:rPr>
        <w:t>,</w:t>
      </w:r>
      <w:r w:rsidRPr="00D408B2">
        <w:rPr>
          <w:rFonts w:ascii="Cambria" w:hAnsi="Cambria" w:cs="Calibri"/>
        </w:rPr>
        <w:t xml:space="preserve"> HLL </w:t>
      </w:r>
      <w:proofErr w:type="spellStart"/>
      <w:r w:rsidRPr="00D408B2">
        <w:rPr>
          <w:rFonts w:ascii="Cambria" w:hAnsi="Cambria" w:cs="Calibri"/>
        </w:rPr>
        <w:t>Bhavan</w:t>
      </w:r>
      <w:proofErr w:type="spellEnd"/>
      <w:r w:rsidRPr="00D408B2">
        <w:rPr>
          <w:rFonts w:ascii="Cambria" w:hAnsi="Cambria" w:cs="Calibri"/>
        </w:rPr>
        <w:t xml:space="preserve">, </w:t>
      </w:r>
      <w:proofErr w:type="spellStart"/>
      <w:r w:rsidRPr="00D408B2">
        <w:rPr>
          <w:rFonts w:ascii="Cambria" w:hAnsi="Cambria" w:cs="Calibri"/>
        </w:rPr>
        <w:t>Poojapura</w:t>
      </w:r>
      <w:proofErr w:type="spellEnd"/>
      <w:r w:rsidRPr="00D408B2">
        <w:rPr>
          <w:rFonts w:ascii="Cambria" w:hAnsi="Cambria" w:cs="Calibri"/>
        </w:rPr>
        <w:t xml:space="preserve">, </w:t>
      </w:r>
      <w:proofErr w:type="spellStart"/>
      <w:r w:rsidRPr="00D408B2">
        <w:rPr>
          <w:rFonts w:ascii="Cambria" w:hAnsi="Cambria" w:cs="Calibri"/>
        </w:rPr>
        <w:t>Thiruvananthapuram</w:t>
      </w:r>
      <w:proofErr w:type="spellEnd"/>
      <w:r w:rsidRPr="00D408B2">
        <w:rPr>
          <w:rFonts w:ascii="Cambria" w:hAnsi="Cambria" w:cs="Calibri"/>
        </w:rPr>
        <w:t xml:space="preserve">- 695 012 on or before </w:t>
      </w:r>
      <w:bookmarkEnd w:id="0"/>
      <w:r w:rsidR="001D19A6" w:rsidRPr="00D408B2">
        <w:rPr>
          <w:rFonts w:ascii="Cambria" w:hAnsi="Cambria" w:cs="Calibri"/>
          <w:b/>
          <w:u w:val="single"/>
        </w:rPr>
        <w:t>3</w:t>
      </w:r>
      <w:r w:rsidR="00166159" w:rsidRPr="00D408B2">
        <w:rPr>
          <w:rFonts w:ascii="Cambria" w:hAnsi="Cambria" w:cs="Calibri"/>
          <w:b/>
          <w:u w:val="single"/>
        </w:rPr>
        <w:t>1</w:t>
      </w:r>
      <w:proofErr w:type="spellStart"/>
      <w:r w:rsidR="00166159" w:rsidRPr="00D408B2">
        <w:rPr>
          <w:rFonts w:ascii="Cambria" w:hAnsi="Cambria" w:cs="Calibri"/>
          <w:b/>
          <w:u w:val="single"/>
          <w:vertAlign w:val="superscript"/>
          <w:lang w:val="en-GB"/>
        </w:rPr>
        <w:t>st</w:t>
      </w:r>
      <w:proofErr w:type="spellEnd"/>
      <w:r w:rsidRPr="00D408B2">
        <w:rPr>
          <w:rFonts w:ascii="Cambria" w:hAnsi="Cambria" w:cs="Calibri"/>
          <w:u w:val="single"/>
          <w:vertAlign w:val="superscript"/>
          <w:lang w:val="en-GB"/>
        </w:rPr>
        <w:t xml:space="preserve"> </w:t>
      </w:r>
      <w:r w:rsidRPr="00D408B2">
        <w:rPr>
          <w:rFonts w:ascii="Cambria" w:hAnsi="Cambria" w:cs="Calibri"/>
          <w:u w:val="single"/>
        </w:rPr>
        <w:t xml:space="preserve"> </w:t>
      </w:r>
      <w:r w:rsidR="0080318A" w:rsidRPr="00D408B2">
        <w:rPr>
          <w:rFonts w:ascii="Cambria" w:hAnsi="Cambria" w:cs="Calibri"/>
          <w:b/>
          <w:u w:val="single"/>
        </w:rPr>
        <w:t>January</w:t>
      </w:r>
      <w:r w:rsidR="00970637" w:rsidRPr="00D408B2">
        <w:rPr>
          <w:rFonts w:ascii="Cambria" w:hAnsi="Cambria" w:cs="Calibri"/>
          <w:b/>
          <w:u w:val="single"/>
        </w:rPr>
        <w:t>,</w:t>
      </w:r>
      <w:r w:rsidR="00166159" w:rsidRPr="00D408B2">
        <w:rPr>
          <w:rFonts w:ascii="Cambria" w:hAnsi="Cambria" w:cs="Calibri"/>
          <w:b/>
          <w:u w:val="single"/>
        </w:rPr>
        <w:t xml:space="preserve"> 202</w:t>
      </w:r>
      <w:r w:rsidR="0080318A" w:rsidRPr="00D408B2">
        <w:rPr>
          <w:rFonts w:ascii="Cambria" w:hAnsi="Cambria" w:cs="Calibri"/>
          <w:b/>
          <w:u w:val="single"/>
        </w:rPr>
        <w:t>2</w:t>
      </w:r>
      <w:r w:rsidRPr="00D408B2">
        <w:rPr>
          <w:rFonts w:ascii="Cambria" w:hAnsi="Cambria" w:cs="Calibri"/>
          <w:b/>
          <w:u w:val="single"/>
        </w:rPr>
        <w:t>.</w:t>
      </w:r>
      <w:r w:rsidRPr="00380308">
        <w:rPr>
          <w:rFonts w:ascii="Cambria" w:hAnsi="Cambria" w:cs="Calibri"/>
          <w:b/>
        </w:rPr>
        <w:t xml:space="preserve"> </w:t>
      </w:r>
    </w:p>
    <w:p w:rsidR="00F32A55" w:rsidRPr="00380308" w:rsidRDefault="00F32A55">
      <w:pPr>
        <w:jc w:val="both"/>
        <w:rPr>
          <w:rFonts w:ascii="Cambria" w:hAnsi="Cambria" w:cs="Calibri"/>
          <w:b/>
        </w:rPr>
      </w:pPr>
    </w:p>
    <w:p w:rsidR="00F32A55" w:rsidRDefault="00F32A55" w:rsidP="00A82C13">
      <w:pPr>
        <w:pStyle w:val="Title"/>
      </w:pPr>
    </w:p>
    <w:sectPr w:rsidR="00F32A55" w:rsidSect="00126A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20"/>
  <w:drawingGridHorizontalSpacing w:val="110"/>
  <w:displayHorizontalDrawingGridEvery w:val="2"/>
  <w:characterSpacingControl w:val="doNotCompress"/>
  <w:compat/>
  <w:rsids>
    <w:rsidRoot w:val="00EB5EA6"/>
    <w:rsid w:val="00013DD8"/>
    <w:rsid w:val="00014CBC"/>
    <w:rsid w:val="00026F54"/>
    <w:rsid w:val="00031759"/>
    <w:rsid w:val="00032EE2"/>
    <w:rsid w:val="00040869"/>
    <w:rsid w:val="00041FFA"/>
    <w:rsid w:val="00044D12"/>
    <w:rsid w:val="00061DCA"/>
    <w:rsid w:val="00070B5D"/>
    <w:rsid w:val="00076F0B"/>
    <w:rsid w:val="0008261E"/>
    <w:rsid w:val="000A2C30"/>
    <w:rsid w:val="000A4D13"/>
    <w:rsid w:val="000B33E4"/>
    <w:rsid w:val="000D036D"/>
    <w:rsid w:val="000E004D"/>
    <w:rsid w:val="000E0207"/>
    <w:rsid w:val="000E655B"/>
    <w:rsid w:val="000E6646"/>
    <w:rsid w:val="00114346"/>
    <w:rsid w:val="001153D1"/>
    <w:rsid w:val="00126AA8"/>
    <w:rsid w:val="00146CB5"/>
    <w:rsid w:val="00156392"/>
    <w:rsid w:val="00166159"/>
    <w:rsid w:val="00187102"/>
    <w:rsid w:val="00187681"/>
    <w:rsid w:val="00191AFB"/>
    <w:rsid w:val="0019762B"/>
    <w:rsid w:val="001D009D"/>
    <w:rsid w:val="001D19A6"/>
    <w:rsid w:val="001D59CE"/>
    <w:rsid w:val="00200973"/>
    <w:rsid w:val="00200FFA"/>
    <w:rsid w:val="00204FB3"/>
    <w:rsid w:val="00225935"/>
    <w:rsid w:val="00275F6F"/>
    <w:rsid w:val="002A2269"/>
    <w:rsid w:val="002A4807"/>
    <w:rsid w:val="002A5E9B"/>
    <w:rsid w:val="002B1410"/>
    <w:rsid w:val="002B4133"/>
    <w:rsid w:val="002C4779"/>
    <w:rsid w:val="002D605F"/>
    <w:rsid w:val="002F79A3"/>
    <w:rsid w:val="00341F1E"/>
    <w:rsid w:val="00380308"/>
    <w:rsid w:val="003805CC"/>
    <w:rsid w:val="003941EC"/>
    <w:rsid w:val="00395DF8"/>
    <w:rsid w:val="003A4134"/>
    <w:rsid w:val="003B18F5"/>
    <w:rsid w:val="003B7804"/>
    <w:rsid w:val="003B7924"/>
    <w:rsid w:val="003C258D"/>
    <w:rsid w:val="003D0584"/>
    <w:rsid w:val="003E6015"/>
    <w:rsid w:val="003E6559"/>
    <w:rsid w:val="003F1F55"/>
    <w:rsid w:val="00423F58"/>
    <w:rsid w:val="00431457"/>
    <w:rsid w:val="00434F18"/>
    <w:rsid w:val="00437B0E"/>
    <w:rsid w:val="00444001"/>
    <w:rsid w:val="00477528"/>
    <w:rsid w:val="00494B1E"/>
    <w:rsid w:val="004A630E"/>
    <w:rsid w:val="004B0CDE"/>
    <w:rsid w:val="004B1BBA"/>
    <w:rsid w:val="004D08C6"/>
    <w:rsid w:val="004F44DF"/>
    <w:rsid w:val="00505006"/>
    <w:rsid w:val="005056B3"/>
    <w:rsid w:val="005078A5"/>
    <w:rsid w:val="00510F64"/>
    <w:rsid w:val="005257C1"/>
    <w:rsid w:val="00525D01"/>
    <w:rsid w:val="00547B40"/>
    <w:rsid w:val="0055467B"/>
    <w:rsid w:val="00554C55"/>
    <w:rsid w:val="00555B74"/>
    <w:rsid w:val="00560908"/>
    <w:rsid w:val="00561B60"/>
    <w:rsid w:val="005629F8"/>
    <w:rsid w:val="005728CF"/>
    <w:rsid w:val="005739F1"/>
    <w:rsid w:val="005751C3"/>
    <w:rsid w:val="00580898"/>
    <w:rsid w:val="0058395C"/>
    <w:rsid w:val="005A06E8"/>
    <w:rsid w:val="005C18A0"/>
    <w:rsid w:val="005C2C7E"/>
    <w:rsid w:val="005D30DF"/>
    <w:rsid w:val="005D3D38"/>
    <w:rsid w:val="005E08B1"/>
    <w:rsid w:val="005F4CAE"/>
    <w:rsid w:val="006006C7"/>
    <w:rsid w:val="00611D1A"/>
    <w:rsid w:val="00646C5A"/>
    <w:rsid w:val="00647DBD"/>
    <w:rsid w:val="00651F8C"/>
    <w:rsid w:val="00655120"/>
    <w:rsid w:val="00655B5B"/>
    <w:rsid w:val="006637D6"/>
    <w:rsid w:val="006671F3"/>
    <w:rsid w:val="006706E9"/>
    <w:rsid w:val="00682995"/>
    <w:rsid w:val="006860BD"/>
    <w:rsid w:val="00693D03"/>
    <w:rsid w:val="006940CC"/>
    <w:rsid w:val="006B772A"/>
    <w:rsid w:val="006D2282"/>
    <w:rsid w:val="006E6ED5"/>
    <w:rsid w:val="007155D3"/>
    <w:rsid w:val="00722B72"/>
    <w:rsid w:val="007469F3"/>
    <w:rsid w:val="00750922"/>
    <w:rsid w:val="007615E6"/>
    <w:rsid w:val="007857F9"/>
    <w:rsid w:val="007C4311"/>
    <w:rsid w:val="007C7E0A"/>
    <w:rsid w:val="007E4363"/>
    <w:rsid w:val="0080318A"/>
    <w:rsid w:val="00814DCE"/>
    <w:rsid w:val="008255B4"/>
    <w:rsid w:val="00827670"/>
    <w:rsid w:val="008346C0"/>
    <w:rsid w:val="00845EA5"/>
    <w:rsid w:val="00851227"/>
    <w:rsid w:val="00875C44"/>
    <w:rsid w:val="008830ED"/>
    <w:rsid w:val="00890874"/>
    <w:rsid w:val="008A650C"/>
    <w:rsid w:val="008A6BF1"/>
    <w:rsid w:val="008B47E7"/>
    <w:rsid w:val="008C7DDF"/>
    <w:rsid w:val="00906D4F"/>
    <w:rsid w:val="00931103"/>
    <w:rsid w:val="00933E89"/>
    <w:rsid w:val="009364A8"/>
    <w:rsid w:val="00937DBC"/>
    <w:rsid w:val="00940A5F"/>
    <w:rsid w:val="0095235F"/>
    <w:rsid w:val="00956354"/>
    <w:rsid w:val="00956CDD"/>
    <w:rsid w:val="00960453"/>
    <w:rsid w:val="00970637"/>
    <w:rsid w:val="00997627"/>
    <w:rsid w:val="00997C29"/>
    <w:rsid w:val="009A2C52"/>
    <w:rsid w:val="009A4EB8"/>
    <w:rsid w:val="009A5829"/>
    <w:rsid w:val="009D7888"/>
    <w:rsid w:val="009E288D"/>
    <w:rsid w:val="009E79CC"/>
    <w:rsid w:val="00A02CF7"/>
    <w:rsid w:val="00A12FA6"/>
    <w:rsid w:val="00A430D5"/>
    <w:rsid w:val="00A451CE"/>
    <w:rsid w:val="00A523D7"/>
    <w:rsid w:val="00A82C13"/>
    <w:rsid w:val="00A84BB9"/>
    <w:rsid w:val="00A871C6"/>
    <w:rsid w:val="00AA6E9C"/>
    <w:rsid w:val="00AC7428"/>
    <w:rsid w:val="00AE3A74"/>
    <w:rsid w:val="00AE4440"/>
    <w:rsid w:val="00AF4511"/>
    <w:rsid w:val="00B26358"/>
    <w:rsid w:val="00B36742"/>
    <w:rsid w:val="00B4673E"/>
    <w:rsid w:val="00B626CF"/>
    <w:rsid w:val="00B62CEF"/>
    <w:rsid w:val="00B6427F"/>
    <w:rsid w:val="00B7425B"/>
    <w:rsid w:val="00B93098"/>
    <w:rsid w:val="00BA1AD6"/>
    <w:rsid w:val="00BB5DF7"/>
    <w:rsid w:val="00BD5AE9"/>
    <w:rsid w:val="00BE25A1"/>
    <w:rsid w:val="00C001C0"/>
    <w:rsid w:val="00C00AD4"/>
    <w:rsid w:val="00C05F43"/>
    <w:rsid w:val="00C140C7"/>
    <w:rsid w:val="00C24657"/>
    <w:rsid w:val="00C328C7"/>
    <w:rsid w:val="00C34300"/>
    <w:rsid w:val="00C45174"/>
    <w:rsid w:val="00C70D51"/>
    <w:rsid w:val="00C72776"/>
    <w:rsid w:val="00C76E6C"/>
    <w:rsid w:val="00C86AD4"/>
    <w:rsid w:val="00C90CD4"/>
    <w:rsid w:val="00C92F9A"/>
    <w:rsid w:val="00CB085F"/>
    <w:rsid w:val="00CB52D8"/>
    <w:rsid w:val="00CC017E"/>
    <w:rsid w:val="00CD1A1D"/>
    <w:rsid w:val="00CD3F64"/>
    <w:rsid w:val="00CD68B6"/>
    <w:rsid w:val="00CE740C"/>
    <w:rsid w:val="00CF0A7C"/>
    <w:rsid w:val="00CF25A6"/>
    <w:rsid w:val="00D070CD"/>
    <w:rsid w:val="00D228BA"/>
    <w:rsid w:val="00D24E6E"/>
    <w:rsid w:val="00D2680E"/>
    <w:rsid w:val="00D3511E"/>
    <w:rsid w:val="00D3757A"/>
    <w:rsid w:val="00D408B2"/>
    <w:rsid w:val="00D64D8C"/>
    <w:rsid w:val="00D73E55"/>
    <w:rsid w:val="00D8133C"/>
    <w:rsid w:val="00DA466B"/>
    <w:rsid w:val="00DA4977"/>
    <w:rsid w:val="00DC105E"/>
    <w:rsid w:val="00DC360C"/>
    <w:rsid w:val="00DC4431"/>
    <w:rsid w:val="00DE55DF"/>
    <w:rsid w:val="00E01786"/>
    <w:rsid w:val="00E06B59"/>
    <w:rsid w:val="00E07567"/>
    <w:rsid w:val="00E37924"/>
    <w:rsid w:val="00E46F6A"/>
    <w:rsid w:val="00E54581"/>
    <w:rsid w:val="00E91ED0"/>
    <w:rsid w:val="00EA185B"/>
    <w:rsid w:val="00EA3F9A"/>
    <w:rsid w:val="00EB00FD"/>
    <w:rsid w:val="00EB5EA6"/>
    <w:rsid w:val="00EC1710"/>
    <w:rsid w:val="00EC7690"/>
    <w:rsid w:val="00ED415F"/>
    <w:rsid w:val="00EE53C9"/>
    <w:rsid w:val="00EE6425"/>
    <w:rsid w:val="00EF441C"/>
    <w:rsid w:val="00EF47C6"/>
    <w:rsid w:val="00EF7E8C"/>
    <w:rsid w:val="00F23768"/>
    <w:rsid w:val="00F32A55"/>
    <w:rsid w:val="00F40EC8"/>
    <w:rsid w:val="00F638F5"/>
    <w:rsid w:val="00F7762B"/>
    <w:rsid w:val="00F822DD"/>
    <w:rsid w:val="00F8758A"/>
    <w:rsid w:val="00F94351"/>
    <w:rsid w:val="00FA1948"/>
    <w:rsid w:val="00FB5907"/>
    <w:rsid w:val="00FC3FDD"/>
    <w:rsid w:val="00FD14A6"/>
    <w:rsid w:val="09BC13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Kartika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8B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CD68B6"/>
  </w:style>
  <w:style w:type="character" w:customStyle="1" w:styleId="il">
    <w:name w:val="il"/>
    <w:rsid w:val="00CD68B6"/>
  </w:style>
  <w:style w:type="character" w:styleId="Hyperlink">
    <w:name w:val="Hyperlink"/>
    <w:uiPriority w:val="99"/>
    <w:unhideWhenUsed/>
    <w:rsid w:val="00CD68B6"/>
    <w:rPr>
      <w:color w:val="0000FF"/>
      <w:u w:val="single"/>
    </w:rPr>
  </w:style>
  <w:style w:type="character" w:customStyle="1" w:styleId="m-5796286986455605819m2099719823406041521gmail-apple-converted-space">
    <w:name w:val="m_-5796286986455605819m_2099719823406041521gmail-apple-converted-space"/>
    <w:rsid w:val="00CD68B6"/>
  </w:style>
  <w:style w:type="paragraph" w:customStyle="1" w:styleId="NoSpacing1">
    <w:name w:val="No Spacing1"/>
    <w:uiPriority w:val="1"/>
    <w:qFormat/>
    <w:rsid w:val="00CD68B6"/>
    <w:rPr>
      <w:rFonts w:cs="Mangal"/>
      <w:sz w:val="22"/>
      <w:lang w:bidi="hi-IN"/>
    </w:rPr>
  </w:style>
  <w:style w:type="paragraph" w:styleId="NormalWeb">
    <w:name w:val="Normal (Web)"/>
    <w:basedOn w:val="Normal"/>
    <w:uiPriority w:val="99"/>
    <w:unhideWhenUsed/>
    <w:rsid w:val="00CD68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ColorfulList-Accent11">
    <w:name w:val="Colorful List - Accent 11"/>
    <w:basedOn w:val="Normal"/>
    <w:uiPriority w:val="34"/>
    <w:qFormat/>
    <w:rsid w:val="00CD68B6"/>
    <w:pPr>
      <w:ind w:left="720"/>
      <w:contextualSpacing/>
    </w:pPr>
  </w:style>
  <w:style w:type="paragraph" w:customStyle="1" w:styleId="body">
    <w:name w:val="body"/>
    <w:basedOn w:val="Normal"/>
    <w:rsid w:val="00CD68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styleId="Title">
    <w:name w:val="Title"/>
    <w:basedOn w:val="Normal"/>
    <w:next w:val="Normal"/>
    <w:link w:val="TitleChar"/>
    <w:uiPriority w:val="10"/>
    <w:qFormat/>
    <w:rsid w:val="00A82C13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A82C1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lifecarehl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2A8EF9-E753-4D22-AE02-15A461B7C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Links>
    <vt:vector size="6" baseType="variant">
      <vt:variant>
        <vt:i4>3801205</vt:i4>
      </vt:variant>
      <vt:variant>
        <vt:i4>0</vt:i4>
      </vt:variant>
      <vt:variant>
        <vt:i4>0</vt:i4>
      </vt:variant>
      <vt:variant>
        <vt:i4>5</vt:i4>
      </vt:variant>
      <vt:variant>
        <vt:lpwstr>http://www.lifecarehll.com/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</dc:creator>
  <cp:lastModifiedBy>HLL PR</cp:lastModifiedBy>
  <cp:revision>5</cp:revision>
  <cp:lastPrinted>2021-12-29T05:56:00Z</cp:lastPrinted>
  <dcterms:created xsi:type="dcterms:W3CDTF">2021-12-29T06:55:00Z</dcterms:created>
  <dcterms:modified xsi:type="dcterms:W3CDTF">2021-12-29T09:32:00Z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2057-10.2.0.5934</vt:lpwstr>
  </property>
</Properties>
</file>