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48" w:rsidRDefault="00351748" w:rsidP="0035174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</w:pPr>
      <w:r w:rsidRPr="00351748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br/>
        <w:t>Press Release</w:t>
      </w:r>
    </w:p>
    <w:p w:rsidR="006820A8" w:rsidRPr="00351748" w:rsidRDefault="006820A8" w:rsidP="0035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51748" w:rsidRDefault="00351748" w:rsidP="0035174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222222"/>
          <w:sz w:val="28"/>
          <w:szCs w:val="28"/>
        </w:rPr>
      </w:pPr>
      <w:r w:rsidRPr="00351748">
        <w:rPr>
          <w:rFonts w:ascii="Cambria" w:eastAsia="Times New Roman" w:hAnsi="Cambria" w:cs="Times New Roman"/>
          <w:b/>
          <w:bCs/>
          <w:color w:val="222222"/>
          <w:sz w:val="28"/>
          <w:szCs w:val="28"/>
        </w:rPr>
        <w:t xml:space="preserve">HLL </w:t>
      </w:r>
      <w:proofErr w:type="spellStart"/>
      <w:r w:rsidRPr="00351748">
        <w:rPr>
          <w:rFonts w:ascii="Cambria" w:eastAsia="Times New Roman" w:hAnsi="Cambria" w:cs="Times New Roman"/>
          <w:b/>
          <w:bCs/>
          <w:color w:val="222222"/>
          <w:sz w:val="28"/>
          <w:szCs w:val="28"/>
        </w:rPr>
        <w:t>Lifecare</w:t>
      </w:r>
      <w:proofErr w:type="spellEnd"/>
      <w:r w:rsidRPr="00351748">
        <w:rPr>
          <w:rFonts w:ascii="Cambria" w:eastAsia="Times New Roman" w:hAnsi="Cambria" w:cs="Times New Roman"/>
          <w:b/>
          <w:bCs/>
          <w:color w:val="222222"/>
          <w:sz w:val="28"/>
          <w:szCs w:val="28"/>
        </w:rPr>
        <w:t xml:space="preserve"> launches CSR activities in </w:t>
      </w:r>
      <w:proofErr w:type="spellStart"/>
      <w:r w:rsidRPr="00351748">
        <w:rPr>
          <w:rFonts w:ascii="Cambria" w:eastAsia="Times New Roman" w:hAnsi="Cambria" w:cs="Times New Roman"/>
          <w:b/>
          <w:bCs/>
          <w:color w:val="222222"/>
          <w:sz w:val="28"/>
          <w:szCs w:val="28"/>
        </w:rPr>
        <w:t>Karakulam</w:t>
      </w:r>
      <w:proofErr w:type="spellEnd"/>
    </w:p>
    <w:p w:rsidR="009201DF" w:rsidRPr="00351748" w:rsidRDefault="009201DF" w:rsidP="00351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51748" w:rsidRPr="00351748" w:rsidRDefault="00351748" w:rsidP="0035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1748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Thiruvananthapuram, Sept 29</w:t>
      </w:r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: HLL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Lifecare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Limited has launched a series of healthcare schemes in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Karakulam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Panchayat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in the district as part of its rural Corporate Social Responsibility (CSR) activities.</w:t>
      </w:r>
    </w:p>
    <w:p w:rsidR="00351748" w:rsidRPr="00351748" w:rsidRDefault="00351748" w:rsidP="0035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The Mini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Ratna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central public sector enterprise, which has adopted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Karakulam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for its CSR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programmes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in Kerala, has planned a range of initiatives including health camps, cancer diagnostics camps, free diabetes check-ups and free distribution of sanitary products for girls in the area.</w:t>
      </w:r>
    </w:p>
    <w:p w:rsidR="00351748" w:rsidRPr="00351748" w:rsidRDefault="00351748" w:rsidP="0035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Officially launching the activities at a function at the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Vattappara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Primary Healthcare Centre, HLL Chairman and Managing Director Dr. M.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Ayyappan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said the company will demonstrate that its commitment extends beyond the healthcare sector to addressing social issues.</w:t>
      </w:r>
    </w:p>
    <w:p w:rsidR="00351748" w:rsidRPr="00351748" w:rsidRDefault="00351748" w:rsidP="0035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Karakulam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Grama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Panchayat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president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Shri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.</w:t>
      </w:r>
      <w:proofErr w:type="gram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Vattappara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Jayakuma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presided over the function. Dr.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Babu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Thomas,</w:t>
      </w:r>
      <w:proofErr w:type="gram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  HLL</w:t>
      </w:r>
      <w:proofErr w:type="gram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Senior Vice president; Dr B.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Unnikrishnan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, District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Programme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Manager National Rural Health Mission;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Shri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. P.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Vijayakumar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, chairman,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Karakulam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Grama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Panchayat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Health Standing Committee;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Shri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. B S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Santosh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Vattappara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West Ward Member; and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Karakulam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PHC Medical Officer Dr M D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Sasi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spoke.</w:t>
      </w:r>
    </w:p>
    <w:p w:rsidR="00351748" w:rsidRPr="00351748" w:rsidRDefault="00351748" w:rsidP="0035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The Cancer Awareness-Diagnostics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programme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commenced with a lecture by Dr </w:t>
      </w:r>
      <w:proofErr w:type="spellStart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>Kalavathi</w:t>
      </w:r>
      <w:proofErr w:type="spellEnd"/>
      <w:r w:rsidRPr="00351748">
        <w:rPr>
          <w:rFonts w:ascii="Cambria" w:eastAsia="Times New Roman" w:hAnsi="Cambria" w:cs="Times New Roman"/>
          <w:color w:val="222222"/>
          <w:sz w:val="24"/>
          <w:szCs w:val="24"/>
        </w:rPr>
        <w:t xml:space="preserve"> of Regional Cancer Centre.</w:t>
      </w:r>
    </w:p>
    <w:p w:rsidR="00351748" w:rsidRPr="00351748" w:rsidRDefault="00351748" w:rsidP="00351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</w:rPr>
      </w:pPr>
    </w:p>
    <w:p w:rsidR="00DC244A" w:rsidRDefault="00DC244A"/>
    <w:sectPr w:rsidR="00DC244A" w:rsidSect="00DC2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748"/>
    <w:rsid w:val="00351748"/>
    <w:rsid w:val="004551FC"/>
    <w:rsid w:val="006820A8"/>
    <w:rsid w:val="007D5594"/>
    <w:rsid w:val="009201DF"/>
    <w:rsid w:val="00DC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Acer</cp:lastModifiedBy>
  <cp:revision>5</cp:revision>
  <dcterms:created xsi:type="dcterms:W3CDTF">2012-09-29T10:01:00Z</dcterms:created>
  <dcterms:modified xsi:type="dcterms:W3CDTF">2012-10-31T12:11:00Z</dcterms:modified>
</cp:coreProperties>
</file>