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4E39" w:rsidRPr="00744E39" w:rsidRDefault="00744E39" w:rsidP="00744E39">
      <w:pPr>
        <w:shd w:val="clear" w:color="auto" w:fill="FFFFFF"/>
        <w:spacing w:after="0" w:line="285" w:lineRule="atLeast"/>
        <w:jc w:val="center"/>
        <w:rPr>
          <w:rFonts w:ascii="Arial" w:eastAsia="Times New Roman" w:hAnsi="Arial" w:cs="Arial"/>
          <w:color w:val="222222"/>
          <w:sz w:val="20"/>
        </w:rPr>
      </w:pPr>
      <w:r w:rsidRPr="00744E39">
        <w:rPr>
          <w:rFonts w:ascii="Cambria" w:eastAsia="Times New Roman" w:hAnsi="Cambria" w:cs="Arial"/>
          <w:b/>
          <w:bCs/>
          <w:color w:val="222222"/>
          <w:sz w:val="24"/>
          <w:szCs w:val="24"/>
        </w:rPr>
        <w:t>HLL wins Indira Gandhi Rajbhasha award for the seventh time</w:t>
      </w:r>
    </w:p>
    <w:p w:rsidR="00744E39" w:rsidRPr="00744E39" w:rsidRDefault="00744E39" w:rsidP="00744E39">
      <w:pPr>
        <w:shd w:val="clear" w:color="auto" w:fill="FFFFFF"/>
        <w:spacing w:after="0" w:line="285" w:lineRule="atLeast"/>
        <w:jc w:val="both"/>
        <w:rPr>
          <w:rFonts w:ascii="Arial" w:eastAsia="Times New Roman" w:hAnsi="Arial" w:cs="Arial"/>
          <w:color w:val="222222"/>
          <w:sz w:val="20"/>
        </w:rPr>
      </w:pPr>
      <w:r w:rsidRPr="00744E39">
        <w:rPr>
          <w:rFonts w:ascii="Cambria" w:eastAsia="Times New Roman" w:hAnsi="Cambria" w:cs="Arial"/>
          <w:b/>
          <w:bCs/>
          <w:color w:val="222222"/>
          <w:sz w:val="24"/>
          <w:szCs w:val="24"/>
        </w:rPr>
        <w:t> </w:t>
      </w:r>
    </w:p>
    <w:p w:rsidR="00744E39" w:rsidRPr="00744E39" w:rsidRDefault="00744E39" w:rsidP="00744E39">
      <w:pPr>
        <w:shd w:val="clear" w:color="auto" w:fill="FFFFFF"/>
        <w:spacing w:after="0" w:line="285" w:lineRule="atLeast"/>
        <w:rPr>
          <w:rFonts w:ascii="Arial" w:eastAsia="Times New Roman" w:hAnsi="Arial" w:cs="Arial"/>
          <w:color w:val="222222"/>
          <w:sz w:val="20"/>
        </w:rPr>
      </w:pPr>
      <w:r w:rsidRPr="00744E39">
        <w:rPr>
          <w:rFonts w:ascii="Cambria" w:eastAsia="Times New Roman" w:hAnsi="Cambria" w:cs="Arial"/>
          <w:b/>
          <w:bCs/>
          <w:color w:val="222222"/>
          <w:sz w:val="24"/>
          <w:szCs w:val="24"/>
        </w:rPr>
        <w:t>Thiruvananthapuram, Sept 21</w:t>
      </w:r>
      <w:r w:rsidRPr="00744E39">
        <w:rPr>
          <w:rFonts w:ascii="Cambria" w:eastAsia="Times New Roman" w:hAnsi="Cambria" w:cs="Arial"/>
          <w:color w:val="222222"/>
          <w:sz w:val="24"/>
          <w:szCs w:val="24"/>
        </w:rPr>
        <w:t>: HLL Lifecare Ltd has won the prestigious Indira Gandhi Rajbhasha shield for a seventh time for its outstanding performance in implementing the official language, Hindi.</w:t>
      </w:r>
    </w:p>
    <w:p w:rsidR="00744E39" w:rsidRPr="00744E39" w:rsidRDefault="00744E39" w:rsidP="00744E39">
      <w:pPr>
        <w:shd w:val="clear" w:color="auto" w:fill="FFFFFF"/>
        <w:spacing w:after="0" w:line="285" w:lineRule="atLeast"/>
        <w:rPr>
          <w:rFonts w:ascii="Arial" w:eastAsia="Times New Roman" w:hAnsi="Arial" w:cs="Arial"/>
          <w:color w:val="222222"/>
          <w:sz w:val="20"/>
        </w:rPr>
      </w:pPr>
      <w:r w:rsidRPr="00744E39">
        <w:rPr>
          <w:rFonts w:ascii="Cambria" w:eastAsia="Times New Roman" w:hAnsi="Cambria" w:cs="Arial"/>
          <w:color w:val="222222"/>
          <w:sz w:val="24"/>
          <w:szCs w:val="24"/>
        </w:rPr>
        <w:t> </w:t>
      </w:r>
    </w:p>
    <w:p w:rsidR="00744E39" w:rsidRPr="00744E39" w:rsidRDefault="00744E39" w:rsidP="00744E39">
      <w:pPr>
        <w:shd w:val="clear" w:color="auto" w:fill="FFFFFF"/>
        <w:spacing w:after="0" w:line="285" w:lineRule="atLeast"/>
        <w:rPr>
          <w:rFonts w:ascii="Arial" w:eastAsia="Times New Roman" w:hAnsi="Arial" w:cs="Arial"/>
          <w:color w:val="222222"/>
          <w:sz w:val="20"/>
        </w:rPr>
      </w:pPr>
      <w:r w:rsidRPr="00744E39">
        <w:rPr>
          <w:rFonts w:ascii="Cambria" w:eastAsia="Times New Roman" w:hAnsi="Cambria" w:cs="Arial"/>
          <w:color w:val="222222"/>
          <w:sz w:val="24"/>
          <w:szCs w:val="24"/>
        </w:rPr>
        <w:t>Hon’ble President of India Shri. Pranab Mukherjee presented the award to Dr. M Ayyappan, Chairman and Managing Director of HLL, at a function in New Delhi on September 14, on the occasion of Hindi Diwas.</w:t>
      </w:r>
    </w:p>
    <w:p w:rsidR="00744E39" w:rsidRPr="00744E39" w:rsidRDefault="00744E39" w:rsidP="00744E39">
      <w:pPr>
        <w:shd w:val="clear" w:color="auto" w:fill="FFFFFF"/>
        <w:spacing w:after="0" w:line="285" w:lineRule="atLeast"/>
        <w:rPr>
          <w:rFonts w:ascii="Arial" w:eastAsia="Times New Roman" w:hAnsi="Arial" w:cs="Arial"/>
          <w:color w:val="222222"/>
          <w:sz w:val="20"/>
        </w:rPr>
      </w:pPr>
      <w:r w:rsidRPr="00744E39">
        <w:rPr>
          <w:rFonts w:ascii="Cambria" w:eastAsia="Times New Roman" w:hAnsi="Cambria" w:cs="Arial"/>
          <w:color w:val="222222"/>
          <w:sz w:val="24"/>
          <w:szCs w:val="24"/>
        </w:rPr>
        <w:t> </w:t>
      </w:r>
    </w:p>
    <w:p w:rsidR="00744E39" w:rsidRPr="00744E39" w:rsidRDefault="00744E39" w:rsidP="00744E39">
      <w:pPr>
        <w:shd w:val="clear" w:color="auto" w:fill="FFFFFF"/>
        <w:spacing w:after="0" w:line="285" w:lineRule="atLeast"/>
        <w:rPr>
          <w:rFonts w:ascii="Arial" w:eastAsia="Times New Roman" w:hAnsi="Arial" w:cs="Arial"/>
          <w:color w:val="222222"/>
          <w:sz w:val="20"/>
        </w:rPr>
      </w:pPr>
      <w:r w:rsidRPr="00744E39">
        <w:rPr>
          <w:rFonts w:ascii="Cambria" w:eastAsia="Times New Roman" w:hAnsi="Cambria" w:cs="Arial"/>
          <w:color w:val="222222"/>
          <w:sz w:val="24"/>
          <w:szCs w:val="24"/>
        </w:rPr>
        <w:t>HLL won the second prize in the C-Region category of the Rajbhasha awards which have been instituted by the Union Home Ministry and the Department of Official Language, and are given to public sector units that carry out outstanding work in promoting and propagating Hindi.</w:t>
      </w:r>
    </w:p>
    <w:p w:rsidR="00744E39" w:rsidRPr="00744E39" w:rsidRDefault="00744E39" w:rsidP="00744E39">
      <w:pPr>
        <w:shd w:val="clear" w:color="auto" w:fill="FFFFFF"/>
        <w:spacing w:after="0" w:line="285" w:lineRule="atLeast"/>
        <w:rPr>
          <w:rFonts w:ascii="Arial" w:eastAsia="Times New Roman" w:hAnsi="Arial" w:cs="Arial"/>
          <w:color w:val="222222"/>
          <w:sz w:val="20"/>
        </w:rPr>
      </w:pPr>
      <w:r w:rsidRPr="00744E39">
        <w:rPr>
          <w:rFonts w:ascii="Cambria" w:eastAsia="Times New Roman" w:hAnsi="Cambria" w:cs="Arial"/>
          <w:color w:val="222222"/>
          <w:sz w:val="24"/>
          <w:szCs w:val="24"/>
        </w:rPr>
        <w:t> </w:t>
      </w:r>
    </w:p>
    <w:p w:rsidR="00744E39" w:rsidRPr="00744E39" w:rsidRDefault="00744E39" w:rsidP="00744E39">
      <w:pPr>
        <w:shd w:val="clear" w:color="auto" w:fill="FFFFFF"/>
        <w:spacing w:after="0" w:line="285" w:lineRule="atLeast"/>
        <w:rPr>
          <w:rFonts w:ascii="Arial" w:eastAsia="Times New Roman" w:hAnsi="Arial" w:cs="Arial"/>
          <w:color w:val="222222"/>
          <w:sz w:val="20"/>
        </w:rPr>
      </w:pPr>
      <w:r w:rsidRPr="00744E39">
        <w:rPr>
          <w:rFonts w:ascii="Cambria" w:eastAsia="Times New Roman" w:hAnsi="Cambria" w:cs="Arial"/>
          <w:color w:val="222222"/>
          <w:sz w:val="24"/>
          <w:szCs w:val="24"/>
        </w:rPr>
        <w:t>Hon’ble Union Home Minister Shri. Sushilkumar Shinde, Minister of State for Home affairs Shri. Jitendra Singh and senior government officials were present on the occasion.</w:t>
      </w:r>
    </w:p>
    <w:p w:rsidR="00744E39" w:rsidRPr="00744E39" w:rsidRDefault="00744E39" w:rsidP="00744E39">
      <w:pPr>
        <w:shd w:val="clear" w:color="auto" w:fill="FFFFFF"/>
        <w:spacing w:after="0" w:line="285" w:lineRule="atLeast"/>
        <w:rPr>
          <w:rFonts w:ascii="Arial" w:eastAsia="Times New Roman" w:hAnsi="Arial" w:cs="Arial"/>
          <w:color w:val="222222"/>
          <w:sz w:val="20"/>
        </w:rPr>
      </w:pPr>
      <w:r w:rsidRPr="00744E39">
        <w:rPr>
          <w:rFonts w:ascii="Cambria" w:eastAsia="Times New Roman" w:hAnsi="Cambria" w:cs="Arial"/>
          <w:color w:val="222222"/>
          <w:sz w:val="24"/>
          <w:szCs w:val="24"/>
        </w:rPr>
        <w:t> </w:t>
      </w:r>
    </w:p>
    <w:p w:rsidR="00744E39" w:rsidRPr="00744E39" w:rsidRDefault="00744E39" w:rsidP="00744E39">
      <w:pPr>
        <w:shd w:val="clear" w:color="auto" w:fill="FFFFFF"/>
        <w:spacing w:after="0" w:line="285" w:lineRule="atLeast"/>
        <w:rPr>
          <w:rFonts w:ascii="Arial" w:eastAsia="Times New Roman" w:hAnsi="Arial" w:cs="Arial"/>
          <w:color w:val="222222"/>
          <w:sz w:val="20"/>
        </w:rPr>
      </w:pPr>
      <w:r w:rsidRPr="00744E39">
        <w:rPr>
          <w:rFonts w:ascii="Cambria" w:eastAsia="Times New Roman" w:hAnsi="Cambria" w:cs="Arial"/>
          <w:color w:val="222222"/>
          <w:sz w:val="24"/>
          <w:szCs w:val="24"/>
        </w:rPr>
        <w:t>Hindi Diwas</w:t>
      </w:r>
      <w:r w:rsidRPr="00744E39">
        <w:rPr>
          <w:rFonts w:ascii="Cambria" w:eastAsia="Times New Roman" w:hAnsi="Cambria" w:cs="Arial"/>
          <w:color w:val="222222"/>
          <w:sz w:val="24"/>
          <w:szCs w:val="24"/>
          <w:shd w:val="clear" w:color="auto" w:fill="FFFFFF"/>
        </w:rPr>
        <w:t> is observed across the country</w:t>
      </w:r>
      <w:r w:rsidRPr="00744E39">
        <w:rPr>
          <w:rFonts w:ascii="Cambria" w:eastAsia="Times New Roman" w:hAnsi="Cambria" w:cs="Arial"/>
          <w:color w:val="222222"/>
          <w:sz w:val="24"/>
          <w:szCs w:val="24"/>
        </w:rPr>
        <w:t> </w:t>
      </w:r>
      <w:r w:rsidRPr="00744E39">
        <w:rPr>
          <w:rFonts w:ascii="Cambria" w:eastAsia="Times New Roman" w:hAnsi="Cambria" w:cs="Arial"/>
          <w:color w:val="222222"/>
          <w:sz w:val="24"/>
          <w:szCs w:val="24"/>
          <w:shd w:val="clear" w:color="auto" w:fill="FFFFFF"/>
        </w:rPr>
        <w:t>to commemorate the historic occasion of the adoption of Hindi as the official language of the constituent assembly on September 14, 1949. The presentation of the Rajbhasha awards by the President is the high point of the celebrations.</w:t>
      </w:r>
    </w:p>
    <w:p w:rsidR="00744E39" w:rsidRPr="00744E39" w:rsidRDefault="00744E39" w:rsidP="00744E39">
      <w:pPr>
        <w:shd w:val="clear" w:color="auto" w:fill="FFFFFF"/>
        <w:spacing w:after="0" w:line="285" w:lineRule="atLeast"/>
        <w:rPr>
          <w:rFonts w:ascii="Arial" w:eastAsia="Times New Roman" w:hAnsi="Arial" w:cs="Arial"/>
          <w:color w:val="222222"/>
          <w:sz w:val="20"/>
        </w:rPr>
      </w:pPr>
      <w:r w:rsidRPr="00744E39">
        <w:rPr>
          <w:rFonts w:ascii="Cambria" w:eastAsia="Times New Roman" w:hAnsi="Cambria" w:cs="Arial"/>
          <w:color w:val="222222"/>
          <w:sz w:val="24"/>
          <w:szCs w:val="24"/>
        </w:rPr>
        <w:t> </w:t>
      </w:r>
    </w:p>
    <w:p w:rsidR="00744E39" w:rsidRPr="00744E39" w:rsidRDefault="00744E39" w:rsidP="00744E39">
      <w:pPr>
        <w:shd w:val="clear" w:color="auto" w:fill="FFFFFF"/>
        <w:spacing w:after="0" w:line="285" w:lineRule="atLeast"/>
        <w:rPr>
          <w:rFonts w:ascii="Arial" w:eastAsia="Times New Roman" w:hAnsi="Arial" w:cs="Arial"/>
          <w:color w:val="222222"/>
          <w:sz w:val="20"/>
        </w:rPr>
      </w:pPr>
      <w:r w:rsidRPr="00744E39">
        <w:rPr>
          <w:rFonts w:ascii="Cambria" w:eastAsia="Times New Roman" w:hAnsi="Cambria" w:cs="Arial"/>
          <w:color w:val="222222"/>
          <w:sz w:val="24"/>
          <w:szCs w:val="24"/>
        </w:rPr>
        <w:t> </w:t>
      </w:r>
    </w:p>
    <w:p w:rsidR="00744E39" w:rsidRPr="00744E39" w:rsidRDefault="00744E39" w:rsidP="00744E39">
      <w:pPr>
        <w:shd w:val="clear" w:color="auto" w:fill="FFFFFF"/>
        <w:spacing w:after="0" w:line="285" w:lineRule="atLeast"/>
        <w:rPr>
          <w:rFonts w:ascii="Arial" w:eastAsia="Times New Roman" w:hAnsi="Arial" w:cs="Arial"/>
          <w:color w:val="222222"/>
          <w:sz w:val="20"/>
        </w:rPr>
      </w:pPr>
      <w:r w:rsidRPr="00744E39">
        <w:rPr>
          <w:rFonts w:ascii="Cambria" w:eastAsia="Times New Roman" w:hAnsi="Cambria" w:cs="Arial"/>
          <w:b/>
          <w:bCs/>
          <w:color w:val="222222"/>
          <w:sz w:val="24"/>
          <w:szCs w:val="24"/>
        </w:rPr>
        <w:t>Photo Caption</w:t>
      </w:r>
    </w:p>
    <w:p w:rsidR="00744E39" w:rsidRPr="00744E39" w:rsidRDefault="00744E39" w:rsidP="00744E39">
      <w:pPr>
        <w:shd w:val="clear" w:color="auto" w:fill="FFFFFF"/>
        <w:spacing w:after="0" w:line="285" w:lineRule="atLeast"/>
        <w:rPr>
          <w:rFonts w:ascii="Arial" w:eastAsia="Times New Roman" w:hAnsi="Arial" w:cs="Arial"/>
          <w:color w:val="222222"/>
          <w:sz w:val="20"/>
        </w:rPr>
      </w:pPr>
      <w:r w:rsidRPr="00744E39">
        <w:rPr>
          <w:rFonts w:ascii="Cambria" w:eastAsia="Times New Roman" w:hAnsi="Cambria" w:cs="Arial"/>
          <w:color w:val="222222"/>
          <w:sz w:val="24"/>
          <w:szCs w:val="24"/>
        </w:rPr>
        <w:t>Dr. M Ayyappan, C&amp;MD, HLL, receiving the prestigious Indira Gandhi Rajbhasha award from Shri. Pranab Mukherjee, Hon’ble President of India, at a function in New Delhi. Union Home Minister Shri. Sushilkumar Shinde also is seen.</w:t>
      </w:r>
    </w:p>
    <w:p w:rsidR="00B61A2A" w:rsidRDefault="00B61A2A"/>
    <w:sectPr w:rsidR="00B61A2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744E39"/>
    <w:rsid w:val="00744E39"/>
    <w:rsid w:val="00B61A2A"/>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814443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215</Words>
  <Characters>1227</Characters>
  <Application>Microsoft Office Word</Application>
  <DocSecurity>0</DocSecurity>
  <Lines>10</Lines>
  <Paragraphs>2</Paragraphs>
  <ScaleCrop>false</ScaleCrop>
  <Company/>
  <LinksUpToDate>false</LinksUpToDate>
  <CharactersWithSpaces>1440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HLL</dc:creator>
  <cp:keywords/>
  <dc:description/>
  <cp:lastModifiedBy>HLL</cp:lastModifiedBy>
  <cp:revision>3</cp:revision>
  <dcterms:created xsi:type="dcterms:W3CDTF">2012-09-21T07:18:00Z</dcterms:created>
  <dcterms:modified xsi:type="dcterms:W3CDTF">2012-09-21T07:18:00Z</dcterms:modified>
</cp:coreProperties>
</file>