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CC5593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KERALAKAUMUDI FLASH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CC5593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bCs/>
          <w:sz w:val="24"/>
          <w:szCs w:val="24"/>
        </w:rPr>
        <w:t>HLL registers an impressive 14 per cent growth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CC5593">
        <w:rPr>
          <w:rFonts w:ascii="Times New Roman" w:hAnsi="Times New Roman"/>
          <w:b/>
          <w:sz w:val="24"/>
          <w:szCs w:val="24"/>
        </w:rPr>
        <w:t>Tvm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CC5593">
        <w:rPr>
          <w:rFonts w:ascii="Times New Roman" w:hAnsi="Times New Roman"/>
          <w:b/>
          <w:sz w:val="24"/>
          <w:szCs w:val="24"/>
        </w:rPr>
        <w:t>2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CC5593">
        <w:rPr>
          <w:rFonts w:ascii="Times New Roman" w:hAnsi="Times New Roman"/>
          <w:b/>
          <w:sz w:val="24"/>
          <w:szCs w:val="24"/>
          <w:lang w:val="en-US" w:bidi="hi-IN"/>
        </w:rPr>
        <w:t>12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CC5593">
        <w:rPr>
          <w:rFonts w:ascii="Times New Roman" w:hAnsi="Times New Roman"/>
          <w:b/>
          <w:sz w:val="24"/>
          <w:szCs w:val="24"/>
        </w:rPr>
        <w:t>3.5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CC5593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514.5pt;height:165.75pt">
            <v:imagedata r:id="rId7" o:title="KKF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7DD" w:rsidRDefault="00F207DD" w:rsidP="0096225B">
      <w:pPr>
        <w:spacing w:after="0" w:line="240" w:lineRule="auto"/>
      </w:pPr>
      <w:r>
        <w:separator/>
      </w:r>
    </w:p>
  </w:endnote>
  <w:endnote w:type="continuationSeparator" w:id="1">
    <w:p w:rsidR="00F207DD" w:rsidRDefault="00F207DD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7DD" w:rsidRDefault="00F207DD" w:rsidP="0096225B">
      <w:pPr>
        <w:spacing w:after="0" w:line="240" w:lineRule="auto"/>
      </w:pPr>
      <w:r>
        <w:separator/>
      </w:r>
    </w:p>
  </w:footnote>
  <w:footnote w:type="continuationSeparator" w:id="1">
    <w:p w:rsidR="00F207DD" w:rsidRDefault="00F207DD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C5593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07DD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2012-11-16T13:25:00Z</dcterms:created>
  <dcterms:modified xsi:type="dcterms:W3CDTF">2012-11-16T13:25:00Z</dcterms:modified>
</cp:coreProperties>
</file>