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53D" w:rsidRDefault="00C71ECF">
      <w:bookmarkStart w:id="0" w:name="_GoBack"/>
      <w:bookmarkEnd w:id="0"/>
      <w:r>
        <w:rPr>
          <w:noProof/>
        </w:rPr>
        <w:drawing>
          <wp:inline distT="0" distB="0" distL="0" distR="0" wp14:anchorId="3B73A4E1" wp14:editId="77628B2C">
            <wp:extent cx="6153150" cy="1114425"/>
            <wp:effectExtent l="0" t="0" r="0" b="9525"/>
            <wp:docPr id="2" name="Picture 0" descr="scan0004-1.jpg"/>
            <wp:cNvGraphicFramePr/>
            <a:graphic xmlns:a="http://schemas.openxmlformats.org/drawingml/2006/main">
              <a:graphicData uri="http://schemas.openxmlformats.org/drawingml/2006/picture">
                <pic:pic xmlns:pic="http://schemas.openxmlformats.org/drawingml/2006/picture">
                  <pic:nvPicPr>
                    <pic:cNvPr id="2" name="Picture 0" descr="scan0004-1.jpg"/>
                    <pic:cNvPicPr/>
                  </pic:nvPicPr>
                  <pic:blipFill>
                    <a:blip r:embed="rId5" cstate="print"/>
                    <a:srcRect/>
                    <a:stretch>
                      <a:fillRect/>
                    </a:stretch>
                  </pic:blipFill>
                  <pic:spPr bwMode="auto">
                    <a:xfrm>
                      <a:off x="0" y="0"/>
                      <a:ext cx="6153150" cy="1114425"/>
                    </a:xfrm>
                    <a:prstGeom prst="rect">
                      <a:avLst/>
                    </a:prstGeom>
                    <a:noFill/>
                    <a:ln w="9525">
                      <a:noFill/>
                      <a:miter lim="800000"/>
                      <a:headEnd/>
                      <a:tailEnd/>
                    </a:ln>
                  </pic:spPr>
                </pic:pic>
              </a:graphicData>
            </a:graphic>
          </wp:inline>
        </w:drawing>
      </w:r>
    </w:p>
    <w:p w:rsidR="00C71ECF" w:rsidRPr="009A6A65" w:rsidRDefault="00C71ECF">
      <w:pPr>
        <w:rPr>
          <w:sz w:val="36"/>
          <w:szCs w:val="36"/>
        </w:rPr>
      </w:pPr>
    </w:p>
    <w:p w:rsidR="00C71ECF" w:rsidRPr="00C71ECF" w:rsidRDefault="00C71ECF" w:rsidP="00C71ECF">
      <w:pPr>
        <w:shd w:val="clear" w:color="auto" w:fill="FFFFFF"/>
        <w:spacing w:after="0" w:line="240" w:lineRule="auto"/>
        <w:jc w:val="center"/>
        <w:rPr>
          <w:rFonts w:ascii="Times New Roman" w:eastAsia="Times New Roman" w:hAnsi="Times New Roman" w:cs="Times New Roman"/>
          <w:color w:val="222222"/>
          <w:sz w:val="36"/>
          <w:szCs w:val="36"/>
        </w:rPr>
      </w:pPr>
      <w:r w:rsidRPr="00C71ECF">
        <w:rPr>
          <w:rFonts w:ascii="Cambria" w:eastAsia="Times New Roman" w:hAnsi="Cambria" w:cs="Times New Roman"/>
          <w:b/>
          <w:bCs/>
          <w:color w:val="222222"/>
          <w:sz w:val="36"/>
          <w:szCs w:val="36"/>
        </w:rPr>
        <w:t xml:space="preserve">Free </w:t>
      </w:r>
      <w:r w:rsidR="005F215A">
        <w:rPr>
          <w:rFonts w:ascii="Cambria" w:eastAsia="Times New Roman" w:hAnsi="Cambria" w:cs="Times New Roman"/>
          <w:b/>
          <w:bCs/>
          <w:color w:val="222222"/>
          <w:sz w:val="36"/>
          <w:szCs w:val="36"/>
        </w:rPr>
        <w:t>‘</w:t>
      </w:r>
      <w:r w:rsidRPr="009A6A65">
        <w:rPr>
          <w:rFonts w:ascii="Cambria" w:eastAsia="Times New Roman" w:hAnsi="Cambria" w:cs="Times New Roman"/>
          <w:b/>
          <w:bCs/>
          <w:color w:val="222222"/>
          <w:sz w:val="36"/>
          <w:szCs w:val="36"/>
        </w:rPr>
        <w:t>Learning Disability</w:t>
      </w:r>
      <w:r w:rsidR="005F215A">
        <w:rPr>
          <w:rFonts w:ascii="Cambria" w:eastAsia="Times New Roman" w:hAnsi="Cambria" w:cs="Times New Roman"/>
          <w:b/>
          <w:bCs/>
          <w:color w:val="222222"/>
          <w:sz w:val="36"/>
          <w:szCs w:val="36"/>
        </w:rPr>
        <w:t>’</w:t>
      </w:r>
      <w:r w:rsidRPr="009A6A65">
        <w:rPr>
          <w:rFonts w:ascii="Cambria" w:eastAsia="Times New Roman" w:hAnsi="Cambria" w:cs="Times New Roman"/>
          <w:b/>
          <w:bCs/>
          <w:color w:val="222222"/>
          <w:sz w:val="36"/>
          <w:szCs w:val="36"/>
        </w:rPr>
        <w:t xml:space="preserve"> Screening Camp at HINDLABS </w:t>
      </w:r>
    </w:p>
    <w:p w:rsidR="00C71ECF" w:rsidRPr="00C71ECF" w:rsidRDefault="00C71ECF" w:rsidP="00C71ECF">
      <w:pPr>
        <w:shd w:val="clear" w:color="auto" w:fill="FFFFFF"/>
        <w:spacing w:after="0" w:line="240" w:lineRule="auto"/>
        <w:rPr>
          <w:rFonts w:ascii="Times New Roman" w:eastAsia="Times New Roman" w:hAnsi="Times New Roman" w:cs="Times New Roman"/>
          <w:color w:val="222222"/>
          <w:sz w:val="24"/>
          <w:szCs w:val="24"/>
        </w:rPr>
      </w:pPr>
      <w:r w:rsidRPr="00C71ECF">
        <w:rPr>
          <w:rFonts w:ascii="Cambria" w:eastAsia="Times New Roman" w:hAnsi="Cambria" w:cs="Times New Roman"/>
          <w:b/>
          <w:bCs/>
          <w:color w:val="222222"/>
          <w:sz w:val="24"/>
          <w:szCs w:val="24"/>
        </w:rPr>
        <w:t>                                      </w:t>
      </w:r>
    </w:p>
    <w:p w:rsidR="00C71ECF" w:rsidRPr="00A3101A" w:rsidRDefault="00C71ECF" w:rsidP="00A3101A">
      <w:pPr>
        <w:shd w:val="clear" w:color="auto" w:fill="FFFFFF"/>
        <w:spacing w:after="0" w:line="240" w:lineRule="auto"/>
        <w:jc w:val="both"/>
        <w:rPr>
          <w:rFonts w:ascii="Arial" w:hAnsi="Arial" w:cs="Arial"/>
          <w:color w:val="000000"/>
          <w:sz w:val="24"/>
          <w:szCs w:val="24"/>
          <w:shd w:val="clear" w:color="auto" w:fill="FFFFFF"/>
        </w:rPr>
      </w:pPr>
      <w:r w:rsidRPr="00A3101A">
        <w:rPr>
          <w:rFonts w:ascii="Arial" w:eastAsia="Times New Roman" w:hAnsi="Arial" w:cs="Arial"/>
          <w:b/>
          <w:bCs/>
          <w:color w:val="222222"/>
          <w:sz w:val="24"/>
          <w:szCs w:val="24"/>
        </w:rPr>
        <w:t>Thiruvananthapuram, 16 June 2018: </w:t>
      </w:r>
      <w:r w:rsidR="009A6A65" w:rsidRPr="00A3101A">
        <w:rPr>
          <w:rFonts w:ascii="Arial" w:eastAsia="Times New Roman" w:hAnsi="Arial" w:cs="Arial"/>
          <w:b/>
          <w:bCs/>
          <w:color w:val="222222"/>
          <w:sz w:val="24"/>
          <w:szCs w:val="24"/>
        </w:rPr>
        <w:t xml:space="preserve"> </w:t>
      </w:r>
      <w:r w:rsidRPr="00A3101A">
        <w:rPr>
          <w:rFonts w:ascii="Arial" w:eastAsia="Times New Roman" w:hAnsi="Arial" w:cs="Arial"/>
          <w:color w:val="222222"/>
          <w:sz w:val="24"/>
          <w:szCs w:val="24"/>
        </w:rPr>
        <w:t>HINDLABS</w:t>
      </w:r>
      <w:r w:rsidR="005F215A" w:rsidRPr="00A3101A">
        <w:rPr>
          <w:rFonts w:ascii="Arial" w:eastAsia="Times New Roman" w:hAnsi="Arial" w:cs="Arial"/>
          <w:color w:val="222222"/>
          <w:sz w:val="24"/>
          <w:szCs w:val="24"/>
        </w:rPr>
        <w:t xml:space="preserve">, the diagnostic lab and specialty clinic of </w:t>
      </w:r>
      <w:r w:rsidRPr="00A3101A">
        <w:rPr>
          <w:rFonts w:ascii="Arial" w:eastAsia="Times New Roman" w:hAnsi="Arial" w:cs="Arial"/>
          <w:color w:val="222222"/>
          <w:sz w:val="24"/>
          <w:szCs w:val="24"/>
        </w:rPr>
        <w:t xml:space="preserve"> </w:t>
      </w:r>
      <w:r w:rsidR="005F215A" w:rsidRPr="00A3101A">
        <w:rPr>
          <w:rFonts w:ascii="Arial" w:eastAsia="Times New Roman" w:hAnsi="Arial" w:cs="Arial"/>
          <w:color w:val="222222"/>
          <w:sz w:val="24"/>
          <w:szCs w:val="24"/>
        </w:rPr>
        <w:t xml:space="preserve">HLL Lifecare Limited </w:t>
      </w:r>
      <w:r w:rsidRPr="00A3101A">
        <w:rPr>
          <w:rFonts w:ascii="Arial" w:eastAsia="Times New Roman" w:hAnsi="Arial" w:cs="Arial"/>
          <w:color w:val="222222"/>
          <w:sz w:val="24"/>
          <w:szCs w:val="24"/>
        </w:rPr>
        <w:t>will organize</w:t>
      </w:r>
      <w:r w:rsidRPr="00A3101A">
        <w:rPr>
          <w:rFonts w:ascii="Arial" w:eastAsia="Times New Roman" w:hAnsi="Arial" w:cs="Arial"/>
          <w:b/>
          <w:bCs/>
          <w:strike/>
          <w:color w:val="222222"/>
          <w:sz w:val="24"/>
          <w:szCs w:val="24"/>
        </w:rPr>
        <w:t> </w:t>
      </w:r>
      <w:r w:rsidRPr="00A3101A">
        <w:rPr>
          <w:rFonts w:ascii="Arial" w:eastAsia="Times New Roman" w:hAnsi="Arial" w:cs="Arial"/>
          <w:color w:val="222222"/>
          <w:sz w:val="24"/>
          <w:szCs w:val="24"/>
        </w:rPr>
        <w:t xml:space="preserve">free </w:t>
      </w:r>
      <w:r w:rsidRPr="00A3101A">
        <w:rPr>
          <w:rFonts w:ascii="Arial" w:hAnsi="Arial" w:cs="Arial"/>
          <w:sz w:val="24"/>
          <w:szCs w:val="24"/>
        </w:rPr>
        <w:t xml:space="preserve"> </w:t>
      </w:r>
      <w:r w:rsidR="009A6A65" w:rsidRPr="00A3101A">
        <w:rPr>
          <w:rFonts w:ascii="Arial" w:hAnsi="Arial" w:cs="Arial"/>
          <w:sz w:val="24"/>
          <w:szCs w:val="24"/>
        </w:rPr>
        <w:t>s</w:t>
      </w:r>
      <w:r w:rsidRPr="00A3101A">
        <w:rPr>
          <w:rFonts w:ascii="Arial" w:hAnsi="Arial" w:cs="Arial"/>
          <w:sz w:val="24"/>
          <w:szCs w:val="24"/>
        </w:rPr>
        <w:t xml:space="preserve">creening &amp; </w:t>
      </w:r>
      <w:r w:rsidR="009A6A65" w:rsidRPr="00A3101A">
        <w:rPr>
          <w:rFonts w:ascii="Arial" w:hAnsi="Arial" w:cs="Arial"/>
          <w:sz w:val="24"/>
          <w:szCs w:val="24"/>
        </w:rPr>
        <w:t>t</w:t>
      </w:r>
      <w:r w:rsidRPr="00A3101A">
        <w:rPr>
          <w:rFonts w:ascii="Arial" w:hAnsi="Arial" w:cs="Arial"/>
          <w:sz w:val="24"/>
          <w:szCs w:val="24"/>
        </w:rPr>
        <w:t>esting  camp for</w:t>
      </w:r>
      <w:r w:rsidR="009A6A65" w:rsidRPr="00A3101A">
        <w:rPr>
          <w:rFonts w:ascii="Arial" w:hAnsi="Arial" w:cs="Arial"/>
          <w:sz w:val="24"/>
          <w:szCs w:val="24"/>
        </w:rPr>
        <w:t xml:space="preserve"> learning</w:t>
      </w:r>
      <w:r w:rsidRPr="00A3101A">
        <w:rPr>
          <w:rFonts w:ascii="Arial" w:hAnsi="Arial" w:cs="Arial"/>
          <w:sz w:val="24"/>
          <w:szCs w:val="24"/>
        </w:rPr>
        <w:t xml:space="preserve"> </w:t>
      </w:r>
      <w:r w:rsidR="009A6A65" w:rsidRPr="00A3101A">
        <w:rPr>
          <w:rFonts w:ascii="Arial" w:hAnsi="Arial" w:cs="Arial"/>
          <w:sz w:val="24"/>
          <w:szCs w:val="24"/>
        </w:rPr>
        <w:t>d</w:t>
      </w:r>
      <w:r w:rsidRPr="00A3101A">
        <w:rPr>
          <w:rFonts w:ascii="Arial" w:hAnsi="Arial" w:cs="Arial"/>
          <w:sz w:val="24"/>
          <w:szCs w:val="24"/>
        </w:rPr>
        <w:t xml:space="preserve">isabilities and related </w:t>
      </w:r>
      <w:r w:rsidR="009A6A65" w:rsidRPr="00A3101A">
        <w:rPr>
          <w:rFonts w:ascii="Arial" w:hAnsi="Arial" w:cs="Arial"/>
          <w:sz w:val="24"/>
          <w:szCs w:val="24"/>
        </w:rPr>
        <w:t>c</w:t>
      </w:r>
      <w:r w:rsidRPr="00A3101A">
        <w:rPr>
          <w:rFonts w:ascii="Arial" w:hAnsi="Arial" w:cs="Arial"/>
          <w:sz w:val="24"/>
          <w:szCs w:val="24"/>
        </w:rPr>
        <w:t xml:space="preserve">hildhood and </w:t>
      </w:r>
      <w:r w:rsidR="009A6A65" w:rsidRPr="00A3101A">
        <w:rPr>
          <w:rFonts w:ascii="Arial" w:hAnsi="Arial" w:cs="Arial"/>
          <w:sz w:val="24"/>
          <w:szCs w:val="24"/>
        </w:rPr>
        <w:t>a</w:t>
      </w:r>
      <w:r w:rsidRPr="00A3101A">
        <w:rPr>
          <w:rFonts w:ascii="Arial" w:hAnsi="Arial" w:cs="Arial"/>
          <w:sz w:val="24"/>
          <w:szCs w:val="24"/>
        </w:rPr>
        <w:t xml:space="preserve">dolescent </w:t>
      </w:r>
      <w:r w:rsidR="009A6A65" w:rsidRPr="00A3101A">
        <w:rPr>
          <w:rFonts w:ascii="Arial" w:hAnsi="Arial" w:cs="Arial"/>
          <w:sz w:val="24"/>
          <w:szCs w:val="24"/>
        </w:rPr>
        <w:t>p</w:t>
      </w:r>
      <w:r w:rsidRPr="00A3101A">
        <w:rPr>
          <w:rFonts w:ascii="Arial" w:hAnsi="Arial" w:cs="Arial"/>
          <w:sz w:val="24"/>
          <w:szCs w:val="24"/>
        </w:rPr>
        <w:t>sychological disorders</w:t>
      </w:r>
      <w:r w:rsidRPr="00A3101A">
        <w:rPr>
          <w:rFonts w:ascii="Arial" w:eastAsia="Times New Roman" w:hAnsi="Arial" w:cs="Arial"/>
          <w:color w:val="222222"/>
          <w:sz w:val="24"/>
          <w:szCs w:val="24"/>
        </w:rPr>
        <w:t xml:space="preserve"> at its </w:t>
      </w:r>
      <w:r w:rsidR="009A6A65" w:rsidRPr="00A3101A">
        <w:rPr>
          <w:rFonts w:ascii="Arial" w:eastAsia="Times New Roman" w:hAnsi="Arial" w:cs="Arial"/>
          <w:color w:val="222222"/>
          <w:sz w:val="24"/>
          <w:szCs w:val="24"/>
        </w:rPr>
        <w:t>center at TRIDA Complex, opposite</w:t>
      </w:r>
      <w:r w:rsidRPr="00A3101A">
        <w:rPr>
          <w:rFonts w:ascii="Arial" w:eastAsia="Times New Roman" w:hAnsi="Arial" w:cs="Arial"/>
          <w:color w:val="222222"/>
          <w:sz w:val="24"/>
          <w:szCs w:val="24"/>
        </w:rPr>
        <w:t xml:space="preserve"> Thiruvananthapuram Govt. Medical College on</w:t>
      </w:r>
      <w:r w:rsidRPr="00A3101A">
        <w:rPr>
          <w:rFonts w:ascii="Arial" w:eastAsia="Times New Roman" w:hAnsi="Arial" w:cs="Arial"/>
          <w:color w:val="222222"/>
          <w:sz w:val="24"/>
          <w:szCs w:val="24"/>
          <w:highlight w:val="yellow"/>
        </w:rPr>
        <w:t>……..</w:t>
      </w:r>
      <w:r w:rsidRPr="00A3101A">
        <w:rPr>
          <w:rFonts w:ascii="Arial" w:eastAsia="Times New Roman" w:hAnsi="Arial" w:cs="Arial"/>
          <w:color w:val="222222"/>
          <w:sz w:val="24"/>
          <w:szCs w:val="24"/>
        </w:rPr>
        <w:t xml:space="preserve"> </w:t>
      </w:r>
      <w:r w:rsidR="009A6A65" w:rsidRPr="00A3101A">
        <w:rPr>
          <w:rFonts w:ascii="Arial" w:hAnsi="Arial" w:cs="Arial"/>
          <w:color w:val="000000"/>
          <w:sz w:val="24"/>
          <w:szCs w:val="24"/>
          <w:shd w:val="clear" w:color="auto" w:fill="FFFFFF"/>
        </w:rPr>
        <w:t xml:space="preserve"> </w:t>
      </w:r>
    </w:p>
    <w:p w:rsidR="009A6A65" w:rsidRPr="00A3101A" w:rsidRDefault="009A6A65" w:rsidP="00A3101A">
      <w:pPr>
        <w:shd w:val="clear" w:color="auto" w:fill="FFFFFF"/>
        <w:spacing w:after="0" w:line="240" w:lineRule="auto"/>
        <w:jc w:val="both"/>
        <w:rPr>
          <w:rFonts w:ascii="Arial" w:hAnsi="Arial" w:cs="Arial"/>
          <w:color w:val="000000"/>
          <w:sz w:val="24"/>
          <w:szCs w:val="24"/>
          <w:shd w:val="clear" w:color="auto" w:fill="FFFFFF"/>
        </w:rPr>
      </w:pPr>
    </w:p>
    <w:p w:rsidR="00A3101A" w:rsidRPr="00A3101A" w:rsidRDefault="005F215A" w:rsidP="00A3101A">
      <w:pPr>
        <w:pStyle w:val="NoSpacing"/>
        <w:jc w:val="both"/>
        <w:rPr>
          <w:rFonts w:ascii="Arial" w:hAnsi="Arial" w:cs="Arial"/>
          <w:color w:val="222222"/>
          <w:sz w:val="24"/>
          <w:szCs w:val="24"/>
        </w:rPr>
      </w:pPr>
      <w:r w:rsidRPr="00A3101A">
        <w:rPr>
          <w:rFonts w:ascii="Arial" w:hAnsi="Arial" w:cs="Arial"/>
          <w:color w:val="222222"/>
          <w:sz w:val="24"/>
          <w:szCs w:val="24"/>
        </w:rPr>
        <w:t>The camp</w:t>
      </w:r>
      <w:r w:rsidR="00A3101A" w:rsidRPr="00A3101A">
        <w:rPr>
          <w:rFonts w:ascii="Arial" w:hAnsi="Arial" w:cs="Arial"/>
          <w:color w:val="222222"/>
          <w:sz w:val="24"/>
          <w:szCs w:val="24"/>
        </w:rPr>
        <w:t xml:space="preserve"> will be headed by renowned Psychologist Dr Mathew P Zacharia. </w:t>
      </w:r>
      <w:r w:rsidR="00A3101A" w:rsidRPr="00A3101A">
        <w:rPr>
          <w:rFonts w:ascii="Arial" w:hAnsi="Arial" w:cs="Arial"/>
          <w:sz w:val="24"/>
          <w:szCs w:val="24"/>
        </w:rPr>
        <w:t>A Chartered Psychologist with the British Psychological Society,  Dr Mathew</w:t>
      </w:r>
      <w:r w:rsidR="00A3101A">
        <w:rPr>
          <w:rFonts w:ascii="Arial" w:hAnsi="Arial" w:cs="Arial"/>
          <w:sz w:val="24"/>
          <w:szCs w:val="24"/>
        </w:rPr>
        <w:t xml:space="preserve"> is well known </w:t>
      </w:r>
      <w:r w:rsidR="00A3101A">
        <w:rPr>
          <w:rFonts w:ascii="Arial" w:hAnsi="Arial" w:cs="Arial"/>
          <w:bCs/>
          <w:sz w:val="24"/>
          <w:szCs w:val="24"/>
        </w:rPr>
        <w:t>for his various</w:t>
      </w:r>
      <w:r w:rsidR="00A3101A" w:rsidRPr="00A3101A">
        <w:rPr>
          <w:rFonts w:ascii="Arial" w:hAnsi="Arial" w:cs="Arial"/>
          <w:bCs/>
          <w:sz w:val="24"/>
          <w:szCs w:val="24"/>
        </w:rPr>
        <w:t xml:space="preserve"> collaborative and individual research projects in </w:t>
      </w:r>
      <w:r w:rsidR="00A3101A">
        <w:rPr>
          <w:rFonts w:ascii="Arial" w:hAnsi="Arial" w:cs="Arial"/>
          <w:bCs/>
          <w:sz w:val="24"/>
          <w:szCs w:val="24"/>
        </w:rPr>
        <w:t xml:space="preserve">the </w:t>
      </w:r>
      <w:r w:rsidR="00A3101A" w:rsidRPr="00A3101A">
        <w:rPr>
          <w:rFonts w:ascii="Arial" w:hAnsi="Arial" w:cs="Arial"/>
          <w:bCs/>
          <w:sz w:val="24"/>
          <w:szCs w:val="24"/>
        </w:rPr>
        <w:t>areas</w:t>
      </w:r>
      <w:r w:rsidR="006E3D1E">
        <w:rPr>
          <w:rFonts w:ascii="Arial" w:hAnsi="Arial" w:cs="Arial"/>
          <w:bCs/>
          <w:sz w:val="24"/>
          <w:szCs w:val="24"/>
        </w:rPr>
        <w:t xml:space="preserve"> of</w:t>
      </w:r>
      <w:r w:rsidR="00A3101A" w:rsidRPr="00A3101A">
        <w:rPr>
          <w:rFonts w:ascii="Arial" w:hAnsi="Arial" w:cs="Arial"/>
          <w:bCs/>
          <w:sz w:val="24"/>
          <w:szCs w:val="24"/>
        </w:rPr>
        <w:t xml:space="preserve"> </w:t>
      </w:r>
      <w:r w:rsidR="006E3D1E">
        <w:rPr>
          <w:rFonts w:ascii="Arial" w:hAnsi="Arial" w:cs="Arial"/>
          <w:sz w:val="24"/>
          <w:szCs w:val="24"/>
        </w:rPr>
        <w:t>c</w:t>
      </w:r>
      <w:r w:rsidR="00A3101A" w:rsidRPr="00A3101A">
        <w:rPr>
          <w:rFonts w:ascii="Arial" w:hAnsi="Arial" w:cs="Arial"/>
          <w:sz w:val="24"/>
          <w:szCs w:val="24"/>
        </w:rPr>
        <w:t xml:space="preserve">linical </w:t>
      </w:r>
      <w:r w:rsidR="006E3D1E">
        <w:rPr>
          <w:rFonts w:ascii="Arial" w:hAnsi="Arial" w:cs="Arial"/>
          <w:sz w:val="24"/>
          <w:szCs w:val="24"/>
        </w:rPr>
        <w:t>h</w:t>
      </w:r>
      <w:r w:rsidR="00A3101A" w:rsidRPr="00A3101A">
        <w:rPr>
          <w:rFonts w:ascii="Arial" w:hAnsi="Arial" w:cs="Arial"/>
          <w:sz w:val="24"/>
          <w:szCs w:val="24"/>
        </w:rPr>
        <w:t xml:space="preserve">ealth </w:t>
      </w:r>
      <w:r w:rsidR="006E3D1E">
        <w:rPr>
          <w:rFonts w:ascii="Arial" w:hAnsi="Arial" w:cs="Arial"/>
          <w:sz w:val="24"/>
          <w:szCs w:val="24"/>
        </w:rPr>
        <w:t>p</w:t>
      </w:r>
      <w:r w:rsidR="00A3101A" w:rsidRPr="00A3101A">
        <w:rPr>
          <w:rFonts w:ascii="Arial" w:hAnsi="Arial" w:cs="Arial"/>
          <w:sz w:val="24"/>
          <w:szCs w:val="24"/>
        </w:rPr>
        <w:t>sychology</w:t>
      </w:r>
      <w:r w:rsidR="00A3101A">
        <w:rPr>
          <w:rFonts w:ascii="Arial" w:hAnsi="Arial" w:cs="Arial"/>
          <w:sz w:val="24"/>
          <w:szCs w:val="24"/>
        </w:rPr>
        <w:t>.</w:t>
      </w:r>
    </w:p>
    <w:p w:rsidR="00A3101A" w:rsidRPr="00A3101A" w:rsidRDefault="00A3101A" w:rsidP="00A3101A">
      <w:pPr>
        <w:shd w:val="clear" w:color="auto" w:fill="FFFFFF"/>
        <w:spacing w:after="0" w:line="240" w:lineRule="auto"/>
        <w:jc w:val="both"/>
        <w:rPr>
          <w:rFonts w:ascii="Arial" w:eastAsia="Times New Roman" w:hAnsi="Arial" w:cs="Arial"/>
          <w:color w:val="222222"/>
          <w:sz w:val="24"/>
          <w:szCs w:val="24"/>
        </w:rPr>
      </w:pPr>
    </w:p>
    <w:p w:rsidR="00C71ECF" w:rsidRPr="00A3101A" w:rsidRDefault="00C71ECF" w:rsidP="00A3101A">
      <w:pPr>
        <w:shd w:val="clear" w:color="auto" w:fill="FFFFFF"/>
        <w:spacing w:after="0" w:line="240" w:lineRule="auto"/>
        <w:jc w:val="both"/>
        <w:rPr>
          <w:rFonts w:ascii="Arial" w:eastAsia="Times New Roman" w:hAnsi="Arial" w:cs="Arial"/>
          <w:color w:val="222222"/>
          <w:sz w:val="24"/>
          <w:szCs w:val="24"/>
        </w:rPr>
      </w:pPr>
      <w:r w:rsidRPr="00A3101A">
        <w:rPr>
          <w:rFonts w:ascii="Arial" w:eastAsia="Times New Roman" w:hAnsi="Arial" w:cs="Arial"/>
          <w:color w:val="222222"/>
          <w:sz w:val="24"/>
          <w:szCs w:val="24"/>
        </w:rPr>
        <w:t xml:space="preserve">Registration </w:t>
      </w:r>
      <w:r w:rsidR="00A3101A" w:rsidRPr="00A3101A">
        <w:rPr>
          <w:rFonts w:ascii="Arial" w:eastAsia="Times New Roman" w:hAnsi="Arial" w:cs="Arial"/>
          <w:color w:val="222222"/>
          <w:sz w:val="24"/>
          <w:szCs w:val="24"/>
        </w:rPr>
        <w:t>for the Camp, which will be open from 08 A.M, is</w:t>
      </w:r>
      <w:r w:rsidRPr="00A3101A">
        <w:rPr>
          <w:rFonts w:ascii="Arial" w:eastAsia="Times New Roman" w:hAnsi="Arial" w:cs="Arial"/>
          <w:color w:val="222222"/>
          <w:sz w:val="24"/>
          <w:szCs w:val="24"/>
        </w:rPr>
        <w:t xml:space="preserve"> limited to 100 participants on a first-come-first-serve basis. </w:t>
      </w:r>
    </w:p>
    <w:p w:rsidR="00C71ECF" w:rsidRPr="00A3101A" w:rsidRDefault="00C71ECF" w:rsidP="00A3101A">
      <w:pPr>
        <w:shd w:val="clear" w:color="auto" w:fill="FFFFFF"/>
        <w:spacing w:after="0" w:line="240" w:lineRule="auto"/>
        <w:jc w:val="both"/>
        <w:rPr>
          <w:rFonts w:ascii="Arial" w:eastAsia="Times New Roman" w:hAnsi="Arial" w:cs="Arial"/>
          <w:color w:val="222222"/>
          <w:sz w:val="24"/>
          <w:szCs w:val="24"/>
        </w:rPr>
      </w:pPr>
      <w:r w:rsidRPr="00A3101A">
        <w:rPr>
          <w:rFonts w:ascii="Arial" w:eastAsia="Times New Roman" w:hAnsi="Arial" w:cs="Arial"/>
          <w:color w:val="222222"/>
          <w:sz w:val="24"/>
          <w:szCs w:val="24"/>
        </w:rPr>
        <w:t> </w:t>
      </w:r>
    </w:p>
    <w:p w:rsidR="009A6A65" w:rsidRPr="00A3101A" w:rsidRDefault="009A6A65" w:rsidP="00A3101A">
      <w:pPr>
        <w:shd w:val="clear" w:color="auto" w:fill="FFFFFF"/>
        <w:spacing w:after="0" w:line="240" w:lineRule="auto"/>
        <w:jc w:val="both"/>
        <w:rPr>
          <w:rFonts w:ascii="Arial" w:eastAsia="Times New Roman" w:hAnsi="Arial" w:cs="Arial"/>
          <w:color w:val="222222"/>
          <w:sz w:val="24"/>
          <w:szCs w:val="24"/>
        </w:rPr>
      </w:pPr>
      <w:r w:rsidRPr="00A3101A">
        <w:rPr>
          <w:rFonts w:ascii="Arial" w:eastAsia="Times New Roman" w:hAnsi="Arial" w:cs="Arial"/>
          <w:color w:val="222222"/>
          <w:sz w:val="24"/>
          <w:szCs w:val="24"/>
        </w:rPr>
        <w:t xml:space="preserve">The prevalence of learning disabilities such as </w:t>
      </w:r>
      <w:r w:rsidR="006E3D1E">
        <w:rPr>
          <w:rFonts w:ascii="Arial" w:eastAsia="Times New Roman" w:hAnsi="Arial" w:cs="Arial"/>
          <w:color w:val="222222"/>
          <w:sz w:val="24"/>
          <w:szCs w:val="24"/>
        </w:rPr>
        <w:t>d</w:t>
      </w:r>
      <w:r w:rsidRPr="00A3101A">
        <w:rPr>
          <w:rFonts w:ascii="Arial" w:eastAsia="Times New Roman" w:hAnsi="Arial" w:cs="Arial"/>
          <w:color w:val="222222"/>
          <w:sz w:val="24"/>
          <w:szCs w:val="24"/>
        </w:rPr>
        <w:t xml:space="preserve">yslexia and </w:t>
      </w:r>
      <w:r w:rsidR="006E3D1E">
        <w:rPr>
          <w:rFonts w:ascii="Arial" w:eastAsia="Times New Roman" w:hAnsi="Arial" w:cs="Arial"/>
          <w:color w:val="222222"/>
          <w:sz w:val="24"/>
          <w:szCs w:val="24"/>
        </w:rPr>
        <w:t>c</w:t>
      </w:r>
      <w:r w:rsidRPr="00A3101A">
        <w:rPr>
          <w:rFonts w:ascii="Arial" w:eastAsia="Times New Roman" w:hAnsi="Arial" w:cs="Arial"/>
          <w:color w:val="222222"/>
          <w:sz w:val="24"/>
          <w:szCs w:val="24"/>
        </w:rPr>
        <w:t>onditions like AD/</w:t>
      </w:r>
      <w:r w:rsidR="006E3D1E" w:rsidRPr="00A3101A">
        <w:rPr>
          <w:rFonts w:ascii="Arial" w:eastAsia="Times New Roman" w:hAnsi="Arial" w:cs="Arial"/>
          <w:color w:val="222222"/>
          <w:sz w:val="24"/>
          <w:szCs w:val="24"/>
        </w:rPr>
        <w:t>HD</w:t>
      </w:r>
      <w:r w:rsidR="006E3D1E">
        <w:rPr>
          <w:rFonts w:ascii="Arial" w:eastAsia="Times New Roman" w:hAnsi="Arial" w:cs="Arial"/>
          <w:color w:val="222222"/>
          <w:sz w:val="24"/>
          <w:szCs w:val="24"/>
        </w:rPr>
        <w:t xml:space="preserve"> </w:t>
      </w:r>
      <w:r w:rsidR="006E3D1E" w:rsidRPr="00A3101A">
        <w:rPr>
          <w:rFonts w:ascii="Arial" w:eastAsia="Times New Roman" w:hAnsi="Arial" w:cs="Arial"/>
          <w:color w:val="222222"/>
          <w:sz w:val="24"/>
          <w:szCs w:val="24"/>
        </w:rPr>
        <w:t>has</w:t>
      </w:r>
      <w:r w:rsidRPr="00A3101A">
        <w:rPr>
          <w:rFonts w:ascii="Arial" w:eastAsia="Times New Roman" w:hAnsi="Arial" w:cs="Arial"/>
          <w:color w:val="222222"/>
          <w:sz w:val="24"/>
          <w:szCs w:val="24"/>
        </w:rPr>
        <w:t xml:space="preserve"> been affecting a sizable number of school going students. These problems are often unidentified by the teachers and parents. Early identification of these problems and implementation of effective remediation processes are very important for the prevention of long term adverse consequences on the mental health of the children. </w:t>
      </w:r>
    </w:p>
    <w:p w:rsidR="009A6A65" w:rsidRPr="00A3101A" w:rsidRDefault="009A6A65" w:rsidP="00A3101A">
      <w:pPr>
        <w:shd w:val="clear" w:color="auto" w:fill="FFFFFF"/>
        <w:spacing w:after="0" w:line="240" w:lineRule="auto"/>
        <w:jc w:val="both"/>
        <w:rPr>
          <w:rFonts w:ascii="Arial" w:eastAsia="Times New Roman" w:hAnsi="Arial" w:cs="Arial"/>
          <w:color w:val="222222"/>
          <w:sz w:val="24"/>
          <w:szCs w:val="24"/>
        </w:rPr>
      </w:pPr>
    </w:p>
    <w:p w:rsidR="00C71ECF" w:rsidRPr="00A3101A" w:rsidRDefault="00C71ECF" w:rsidP="00A3101A">
      <w:pPr>
        <w:shd w:val="clear" w:color="auto" w:fill="FFFFFF"/>
        <w:spacing w:after="0" w:line="240" w:lineRule="auto"/>
        <w:jc w:val="both"/>
        <w:rPr>
          <w:rFonts w:ascii="Arial" w:eastAsia="Times New Roman" w:hAnsi="Arial" w:cs="Arial"/>
          <w:color w:val="222222"/>
          <w:sz w:val="24"/>
          <w:szCs w:val="24"/>
        </w:rPr>
      </w:pPr>
      <w:r w:rsidRPr="00A3101A">
        <w:rPr>
          <w:rFonts w:ascii="Arial" w:eastAsia="Times New Roman" w:hAnsi="Arial" w:cs="Arial"/>
          <w:color w:val="222222"/>
          <w:sz w:val="24"/>
          <w:szCs w:val="24"/>
        </w:rPr>
        <w:t xml:space="preserve">The camp will offer </w:t>
      </w:r>
      <w:r w:rsidR="009A6A65" w:rsidRPr="00A3101A">
        <w:rPr>
          <w:rFonts w:ascii="Arial" w:eastAsia="Times New Roman" w:hAnsi="Arial" w:cs="Arial"/>
          <w:color w:val="222222"/>
          <w:sz w:val="24"/>
          <w:szCs w:val="24"/>
        </w:rPr>
        <w:t>a range of psychological tests to identify academic, social, emotional and behavioral problems in children. For children</w:t>
      </w:r>
      <w:r w:rsidR="00CD3B42">
        <w:rPr>
          <w:rFonts w:ascii="Arial" w:eastAsia="Times New Roman" w:hAnsi="Arial" w:cs="Arial"/>
          <w:color w:val="222222"/>
          <w:sz w:val="24"/>
          <w:szCs w:val="24"/>
        </w:rPr>
        <w:t>,</w:t>
      </w:r>
      <w:r w:rsidR="009A6A65" w:rsidRPr="00A3101A">
        <w:rPr>
          <w:rFonts w:ascii="Arial" w:eastAsia="Times New Roman" w:hAnsi="Arial" w:cs="Arial"/>
          <w:color w:val="222222"/>
          <w:sz w:val="24"/>
          <w:szCs w:val="24"/>
        </w:rPr>
        <w:t xml:space="preserve"> who will be identified with any disorders</w:t>
      </w:r>
      <w:r w:rsidR="00CD3B42">
        <w:rPr>
          <w:rFonts w:ascii="Arial" w:eastAsia="Times New Roman" w:hAnsi="Arial" w:cs="Arial"/>
          <w:color w:val="222222"/>
          <w:sz w:val="24"/>
          <w:szCs w:val="24"/>
        </w:rPr>
        <w:t>,</w:t>
      </w:r>
      <w:r w:rsidR="009A6A65" w:rsidRPr="00A3101A">
        <w:rPr>
          <w:rFonts w:ascii="Arial" w:eastAsia="Times New Roman" w:hAnsi="Arial" w:cs="Arial"/>
          <w:color w:val="222222"/>
          <w:sz w:val="24"/>
          <w:szCs w:val="24"/>
        </w:rPr>
        <w:t xml:space="preserve"> would be recommended for further diagnostic evaluation</w:t>
      </w:r>
      <w:r w:rsidR="005F215A" w:rsidRPr="00A3101A">
        <w:rPr>
          <w:rFonts w:ascii="Arial" w:eastAsia="Times New Roman" w:hAnsi="Arial" w:cs="Arial"/>
          <w:color w:val="222222"/>
          <w:sz w:val="24"/>
          <w:szCs w:val="24"/>
        </w:rPr>
        <w:t>s</w:t>
      </w:r>
      <w:r w:rsidR="009A6A65" w:rsidRPr="00A3101A">
        <w:rPr>
          <w:rFonts w:ascii="Arial" w:eastAsia="Times New Roman" w:hAnsi="Arial" w:cs="Arial"/>
          <w:color w:val="222222"/>
          <w:sz w:val="24"/>
          <w:szCs w:val="24"/>
        </w:rPr>
        <w:t xml:space="preserve">. </w:t>
      </w:r>
    </w:p>
    <w:p w:rsidR="00C71ECF" w:rsidRPr="00A3101A" w:rsidRDefault="00C71ECF" w:rsidP="00A3101A">
      <w:pPr>
        <w:shd w:val="clear" w:color="auto" w:fill="FFFFFF"/>
        <w:spacing w:after="0" w:line="240" w:lineRule="auto"/>
        <w:jc w:val="both"/>
        <w:rPr>
          <w:rFonts w:ascii="Arial" w:eastAsia="Times New Roman" w:hAnsi="Arial" w:cs="Arial"/>
          <w:color w:val="222222"/>
          <w:sz w:val="24"/>
          <w:szCs w:val="24"/>
        </w:rPr>
      </w:pPr>
      <w:bookmarkStart w:id="1" w:name="m_5932502232668892095__GoBack"/>
      <w:bookmarkEnd w:id="1"/>
    </w:p>
    <w:p w:rsidR="00C71ECF" w:rsidRPr="006E3D1E" w:rsidRDefault="00C71ECF" w:rsidP="00A3101A">
      <w:pPr>
        <w:shd w:val="clear" w:color="auto" w:fill="FFFFFF"/>
        <w:spacing w:after="0" w:line="240" w:lineRule="auto"/>
        <w:jc w:val="both"/>
        <w:rPr>
          <w:rFonts w:ascii="Arial" w:eastAsia="Times New Roman" w:hAnsi="Arial" w:cs="Arial"/>
          <w:color w:val="222222"/>
          <w:sz w:val="24"/>
          <w:szCs w:val="24"/>
        </w:rPr>
      </w:pPr>
      <w:r w:rsidRPr="00A3101A">
        <w:rPr>
          <w:rFonts w:ascii="Arial" w:eastAsia="Times New Roman" w:hAnsi="Arial" w:cs="Arial"/>
          <w:color w:val="000000"/>
          <w:sz w:val="24"/>
          <w:szCs w:val="24"/>
        </w:rPr>
        <w:t>Hind</w:t>
      </w:r>
      <w:r w:rsidR="009A6A65" w:rsidRPr="00A3101A">
        <w:rPr>
          <w:rFonts w:ascii="Arial" w:eastAsia="Times New Roman" w:hAnsi="Arial" w:cs="Arial"/>
          <w:color w:val="000000"/>
          <w:sz w:val="24"/>
          <w:szCs w:val="24"/>
        </w:rPr>
        <w:t>l</w:t>
      </w:r>
      <w:r w:rsidRPr="00A3101A">
        <w:rPr>
          <w:rFonts w:ascii="Arial" w:eastAsia="Times New Roman" w:hAnsi="Arial" w:cs="Arial"/>
          <w:color w:val="000000"/>
          <w:sz w:val="24"/>
          <w:szCs w:val="24"/>
        </w:rPr>
        <w:t xml:space="preserve">abs </w:t>
      </w:r>
      <w:r w:rsidR="009A6A65" w:rsidRPr="00A3101A">
        <w:rPr>
          <w:rFonts w:ascii="Arial" w:eastAsia="Times New Roman" w:hAnsi="Arial" w:cs="Arial"/>
          <w:color w:val="000000"/>
          <w:sz w:val="24"/>
          <w:szCs w:val="24"/>
        </w:rPr>
        <w:t xml:space="preserve">and HLL Clinic </w:t>
      </w:r>
      <w:r w:rsidR="006E3D1E" w:rsidRPr="00A3101A">
        <w:rPr>
          <w:rFonts w:ascii="Arial" w:eastAsia="Times New Roman" w:hAnsi="Arial" w:cs="Arial"/>
          <w:color w:val="000000"/>
          <w:sz w:val="24"/>
          <w:szCs w:val="24"/>
        </w:rPr>
        <w:t>provide</w:t>
      </w:r>
      <w:r w:rsidR="009A6A65" w:rsidRPr="00A3101A">
        <w:rPr>
          <w:rFonts w:ascii="Arial" w:eastAsia="Times New Roman" w:hAnsi="Arial" w:cs="Arial"/>
          <w:color w:val="000000"/>
          <w:sz w:val="24"/>
          <w:szCs w:val="24"/>
        </w:rPr>
        <w:t xml:space="preserve"> healthcare</w:t>
      </w:r>
      <w:r w:rsidRPr="00A3101A">
        <w:rPr>
          <w:rFonts w:ascii="Arial" w:eastAsia="Times New Roman" w:hAnsi="Arial" w:cs="Arial"/>
          <w:color w:val="000000"/>
          <w:sz w:val="24"/>
          <w:szCs w:val="24"/>
        </w:rPr>
        <w:t xml:space="preserve"> and diagnostic </w:t>
      </w:r>
      <w:r w:rsidR="002D10E8" w:rsidRPr="00A3101A">
        <w:rPr>
          <w:rFonts w:ascii="Arial" w:eastAsia="Times New Roman" w:hAnsi="Arial" w:cs="Arial"/>
          <w:color w:val="000000"/>
          <w:sz w:val="24"/>
          <w:szCs w:val="24"/>
        </w:rPr>
        <w:t>facilities at</w:t>
      </w:r>
      <w:r w:rsidRPr="00A3101A">
        <w:rPr>
          <w:rFonts w:ascii="Arial" w:eastAsia="Times New Roman" w:hAnsi="Arial" w:cs="Arial"/>
          <w:color w:val="000000"/>
          <w:sz w:val="24"/>
          <w:szCs w:val="24"/>
        </w:rPr>
        <w:t xml:space="preserve"> affordable costs. </w:t>
      </w:r>
      <w:r w:rsidR="009A6A65" w:rsidRPr="00A3101A">
        <w:rPr>
          <w:rFonts w:ascii="Arial" w:eastAsia="Times New Roman" w:hAnsi="Arial" w:cs="Arial"/>
          <w:color w:val="000000"/>
          <w:sz w:val="24"/>
          <w:szCs w:val="24"/>
        </w:rPr>
        <w:t xml:space="preserve">Besides laboratory services, HLL Clinic </w:t>
      </w:r>
      <w:r w:rsidRPr="00A3101A">
        <w:rPr>
          <w:rFonts w:ascii="Arial" w:eastAsia="Times New Roman" w:hAnsi="Arial" w:cs="Arial"/>
          <w:color w:val="000000"/>
          <w:sz w:val="24"/>
          <w:szCs w:val="24"/>
        </w:rPr>
        <w:t xml:space="preserve">offers consultation in the morning and evening by doctors specialised in various fields, including </w:t>
      </w:r>
      <w:r w:rsidR="009A6A65" w:rsidRPr="00A3101A">
        <w:rPr>
          <w:rFonts w:ascii="Arial" w:eastAsia="Times New Roman" w:hAnsi="Arial" w:cs="Arial"/>
          <w:color w:val="000000"/>
          <w:sz w:val="24"/>
          <w:szCs w:val="24"/>
        </w:rPr>
        <w:t xml:space="preserve">gastroenterology, </w:t>
      </w:r>
      <w:r w:rsidRPr="00A3101A">
        <w:rPr>
          <w:rFonts w:ascii="Arial" w:eastAsia="Times New Roman" w:hAnsi="Arial" w:cs="Arial"/>
          <w:color w:val="000000"/>
          <w:sz w:val="24"/>
          <w:szCs w:val="24"/>
        </w:rPr>
        <w:t>cardiology, diabetology, General Medicine, ENT, paediatrics, gynaecology and pulmonology.</w:t>
      </w:r>
    </w:p>
    <w:p w:rsidR="00C71ECF" w:rsidRPr="00A3101A" w:rsidRDefault="00C71ECF" w:rsidP="00A3101A">
      <w:pPr>
        <w:shd w:val="clear" w:color="auto" w:fill="FFFFFF"/>
        <w:spacing w:after="0" w:line="240" w:lineRule="auto"/>
        <w:jc w:val="both"/>
        <w:rPr>
          <w:rFonts w:ascii="Arial" w:eastAsia="Times New Roman" w:hAnsi="Arial" w:cs="Arial"/>
          <w:color w:val="000000"/>
          <w:sz w:val="24"/>
          <w:szCs w:val="24"/>
        </w:rPr>
      </w:pPr>
      <w:r w:rsidRPr="00A3101A">
        <w:rPr>
          <w:rFonts w:ascii="Arial" w:eastAsia="Times New Roman" w:hAnsi="Arial" w:cs="Arial"/>
          <w:color w:val="000000"/>
          <w:sz w:val="24"/>
          <w:szCs w:val="24"/>
        </w:rPr>
        <w:t> </w:t>
      </w:r>
    </w:p>
    <w:p w:rsidR="00C71ECF" w:rsidRPr="00A3101A" w:rsidRDefault="00C71ECF" w:rsidP="00A3101A">
      <w:pPr>
        <w:jc w:val="both"/>
        <w:rPr>
          <w:rFonts w:ascii="Arial" w:hAnsi="Arial" w:cs="Arial"/>
          <w:sz w:val="24"/>
          <w:szCs w:val="24"/>
        </w:rPr>
      </w:pPr>
      <w:r w:rsidRPr="00A3101A">
        <w:rPr>
          <w:rFonts w:ascii="Arial" w:eastAsia="Times New Roman" w:hAnsi="Arial" w:cs="Arial"/>
          <w:color w:val="222222"/>
          <w:sz w:val="24"/>
          <w:szCs w:val="24"/>
        </w:rPr>
        <w:t>People can register for the camp by contacting at 9400027969 or 0471-2443445.</w:t>
      </w:r>
    </w:p>
    <w:sectPr w:rsidR="00C71ECF" w:rsidRPr="00A31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117"/>
    <w:rsid w:val="002D10E8"/>
    <w:rsid w:val="005F215A"/>
    <w:rsid w:val="006E3D1E"/>
    <w:rsid w:val="00823117"/>
    <w:rsid w:val="009A6A65"/>
    <w:rsid w:val="00A3101A"/>
    <w:rsid w:val="00A8053D"/>
    <w:rsid w:val="00C71ECF"/>
    <w:rsid w:val="00CD3B42"/>
    <w:rsid w:val="00CF67F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C71ECF"/>
  </w:style>
  <w:style w:type="paragraph" w:styleId="BalloonText">
    <w:name w:val="Balloon Text"/>
    <w:basedOn w:val="Normal"/>
    <w:link w:val="BalloonTextChar"/>
    <w:uiPriority w:val="99"/>
    <w:semiHidden/>
    <w:unhideWhenUsed/>
    <w:rsid w:val="00C71EC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71ECF"/>
    <w:rPr>
      <w:rFonts w:ascii="Tahoma" w:hAnsi="Tahoma" w:cs="Mangal"/>
      <w:sz w:val="16"/>
      <w:szCs w:val="14"/>
    </w:rPr>
  </w:style>
  <w:style w:type="paragraph" w:styleId="NoSpacing">
    <w:name w:val="No Spacing"/>
    <w:uiPriority w:val="1"/>
    <w:qFormat/>
    <w:rsid w:val="00A3101A"/>
    <w:pPr>
      <w:spacing w:after="0" w:line="240" w:lineRule="auto"/>
    </w:pPr>
    <w:rPr>
      <w:rFonts w:ascii="Times New Roman" w:eastAsia="Times New Roman" w:hAnsi="Times New Roman" w:cs="Times New Roman"/>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C71ECF"/>
  </w:style>
  <w:style w:type="paragraph" w:styleId="BalloonText">
    <w:name w:val="Balloon Text"/>
    <w:basedOn w:val="Normal"/>
    <w:link w:val="BalloonTextChar"/>
    <w:uiPriority w:val="99"/>
    <w:semiHidden/>
    <w:unhideWhenUsed/>
    <w:rsid w:val="00C71EC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71ECF"/>
    <w:rPr>
      <w:rFonts w:ascii="Tahoma" w:hAnsi="Tahoma" w:cs="Mangal"/>
      <w:sz w:val="16"/>
      <w:szCs w:val="14"/>
    </w:rPr>
  </w:style>
  <w:style w:type="paragraph" w:styleId="NoSpacing">
    <w:name w:val="No Spacing"/>
    <w:uiPriority w:val="1"/>
    <w:qFormat/>
    <w:rsid w:val="00A3101A"/>
    <w:pPr>
      <w:spacing w:after="0" w:line="240" w:lineRule="auto"/>
    </w:pPr>
    <w:rPr>
      <w:rFonts w:ascii="Times New Roman" w:eastAsia="Times New Roman" w:hAnsi="Times New Roman" w:cs="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1110">
      <w:bodyDiv w:val="1"/>
      <w:marLeft w:val="0"/>
      <w:marRight w:val="0"/>
      <w:marTop w:val="0"/>
      <w:marBottom w:val="0"/>
      <w:divBdr>
        <w:top w:val="none" w:sz="0" w:space="0" w:color="auto"/>
        <w:left w:val="none" w:sz="0" w:space="0" w:color="auto"/>
        <w:bottom w:val="none" w:sz="0" w:space="0" w:color="auto"/>
        <w:right w:val="none" w:sz="0" w:space="0" w:color="auto"/>
      </w:divBdr>
    </w:div>
    <w:div w:id="937566034">
      <w:bodyDiv w:val="1"/>
      <w:marLeft w:val="0"/>
      <w:marRight w:val="0"/>
      <w:marTop w:val="0"/>
      <w:marBottom w:val="0"/>
      <w:divBdr>
        <w:top w:val="none" w:sz="0" w:space="0" w:color="auto"/>
        <w:left w:val="none" w:sz="0" w:space="0" w:color="auto"/>
        <w:bottom w:val="none" w:sz="0" w:space="0" w:color="auto"/>
        <w:right w:val="none" w:sz="0" w:space="0" w:color="auto"/>
      </w:divBdr>
    </w:div>
    <w:div w:id="1266111318">
      <w:bodyDiv w:val="1"/>
      <w:marLeft w:val="0"/>
      <w:marRight w:val="0"/>
      <w:marTop w:val="0"/>
      <w:marBottom w:val="0"/>
      <w:divBdr>
        <w:top w:val="none" w:sz="0" w:space="0" w:color="auto"/>
        <w:left w:val="none" w:sz="0" w:space="0" w:color="auto"/>
        <w:bottom w:val="none" w:sz="0" w:space="0" w:color="auto"/>
        <w:right w:val="none" w:sz="0" w:space="0" w:color="auto"/>
      </w:divBdr>
      <w:divsChild>
        <w:div w:id="1311132607">
          <w:marLeft w:val="0"/>
          <w:marRight w:val="0"/>
          <w:marTop w:val="0"/>
          <w:marBottom w:val="0"/>
          <w:divBdr>
            <w:top w:val="none" w:sz="0" w:space="0" w:color="auto"/>
            <w:left w:val="none" w:sz="0" w:space="0" w:color="auto"/>
            <w:bottom w:val="none" w:sz="0" w:space="0" w:color="auto"/>
            <w:right w:val="none" w:sz="0" w:space="0" w:color="auto"/>
          </w:divBdr>
          <w:divsChild>
            <w:div w:id="727144082">
              <w:marLeft w:val="0"/>
              <w:marRight w:val="0"/>
              <w:marTop w:val="0"/>
              <w:marBottom w:val="0"/>
              <w:divBdr>
                <w:top w:val="none" w:sz="0" w:space="0" w:color="auto"/>
                <w:left w:val="none" w:sz="0" w:space="0" w:color="auto"/>
                <w:bottom w:val="none" w:sz="0" w:space="0" w:color="auto"/>
                <w:right w:val="none" w:sz="0" w:space="0" w:color="auto"/>
              </w:divBdr>
              <w:divsChild>
                <w:div w:id="1936208140">
                  <w:marLeft w:val="0"/>
                  <w:marRight w:val="0"/>
                  <w:marTop w:val="0"/>
                  <w:marBottom w:val="0"/>
                  <w:divBdr>
                    <w:top w:val="none" w:sz="0" w:space="0" w:color="auto"/>
                    <w:left w:val="none" w:sz="0" w:space="0" w:color="auto"/>
                    <w:bottom w:val="none" w:sz="0" w:space="0" w:color="auto"/>
                    <w:right w:val="none" w:sz="0" w:space="0" w:color="auto"/>
                  </w:divBdr>
                  <w:divsChild>
                    <w:div w:id="119334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27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Sudha Gopinath</dc:creator>
  <cp:lastModifiedBy>Sudha Gopinath</cp:lastModifiedBy>
  <cp:revision>2</cp:revision>
  <dcterms:created xsi:type="dcterms:W3CDTF">2018-08-23T06:56:00Z</dcterms:created>
  <dcterms:modified xsi:type="dcterms:W3CDTF">2018-08-23T06:56:00Z</dcterms:modified>
</cp:coreProperties>
</file>