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A" w:rsidRDefault="00EA59FA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</w:p>
    <w:p w:rsidR="00EA59FA" w:rsidRDefault="00EA59FA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  <w:t>HLL LIFECARE LIMITED</w:t>
      </w:r>
    </w:p>
    <w:p w:rsidR="00EA59FA" w:rsidRDefault="00EA59FA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(A Government of India Enterprise)</w:t>
      </w:r>
    </w:p>
    <w:p w:rsidR="00EA59FA" w:rsidRDefault="00EA59FA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 xml:space="preserve">  KANAGALA </w:t>
      </w:r>
    </w:p>
    <w:p w:rsidR="00EA59FA" w:rsidRDefault="00EA59FA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BELGAUM DIST. PIN – 591 225</w:t>
      </w:r>
    </w:p>
    <w:p w:rsidR="00EA59FA" w:rsidRDefault="00EA59FA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KARNATAKA STATE</w:t>
      </w:r>
    </w:p>
    <w:p w:rsidR="00EA59FA" w:rsidRDefault="00EA59FA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PH.NO: 08333-279239, 279244, 279207</w:t>
      </w:r>
    </w:p>
    <w:p w:rsidR="00EA59FA" w:rsidRDefault="00EA59FA">
      <w:pPr>
        <w:keepNext/>
        <w:spacing w:after="0" w:line="240" w:lineRule="auto"/>
        <w:ind w:left="3492" w:firstLine="108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lang w:val="en-AU"/>
        </w:rPr>
        <w:t>FAX: 08333-279245</w:t>
      </w:r>
    </w:p>
    <w:p w:rsidR="00EA59FA" w:rsidRDefault="00EA59FA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AU"/>
        </w:rPr>
        <w:t xml:space="preserve">Website: </w:t>
      </w:r>
      <w:hyperlink r:id="rId5" w:history="1">
        <w:r>
          <w:rPr>
            <w:rFonts w:ascii="Century Gothic" w:hAnsi="Century Gothic" w:cs="Century Gothic"/>
            <w:b/>
            <w:bCs/>
            <w:color w:val="0000FF"/>
            <w:sz w:val="24"/>
            <w:szCs w:val="24"/>
            <w:u w:val="single"/>
            <w:lang w:val="en-AU"/>
          </w:rPr>
          <w:t>www.lifecarehll.com</w:t>
        </w:r>
      </w:hyperlink>
    </w:p>
    <w:p w:rsidR="00EA59FA" w:rsidRDefault="00EA59FA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</w:p>
    <w:p w:rsidR="00EA59FA" w:rsidRDefault="00EA59FA">
      <w:pPr>
        <w:keepNext/>
        <w:spacing w:after="0" w:line="240" w:lineRule="auto"/>
        <w:ind w:left="612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EA59FA" w:rsidRDefault="00EA59FA">
      <w:pPr>
        <w:keepNext/>
        <w:spacing w:after="0" w:line="240" w:lineRule="auto"/>
        <w:ind w:left="1440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</w:p>
    <w:p w:rsidR="00EA59FA" w:rsidRDefault="00EA59FA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 xml:space="preserve">TENDER No. HL:BG:PS:SNP:DIST:2014-15 </w:t>
      </w:r>
    </w:p>
    <w:p w:rsidR="00EA59FA" w:rsidRDefault="00EA59FA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sz w:val="24"/>
          <w:szCs w:val="24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 xml:space="preserve">DT. 03.03.2014   </w:t>
      </w:r>
    </w:p>
    <w:p w:rsidR="00EA59FA" w:rsidRDefault="00EA59FA">
      <w:pPr>
        <w:keepNext/>
        <w:spacing w:after="0" w:line="240" w:lineRule="auto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EA59FA" w:rsidRDefault="00EA59FA">
      <w:pPr>
        <w:keepNext/>
        <w:spacing w:after="0" w:line="240" w:lineRule="auto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EA59FA" w:rsidRDefault="00EA59FA">
      <w:pPr>
        <w:keepNext/>
        <w:spacing w:after="0" w:line="240" w:lineRule="auto"/>
        <w:ind w:left="612"/>
        <w:outlineLvl w:val="3"/>
        <w:rPr>
          <w:rFonts w:ascii="Century Gothic" w:hAnsi="Century Gothic" w:cs="Century Gothic"/>
          <w:b/>
          <w:bCs/>
          <w:color w:val="0000FF"/>
          <w:sz w:val="44"/>
          <w:szCs w:val="44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  <w:lang w:val="en-AU"/>
        </w:rPr>
        <w:t xml:space="preserve">                                          FOR</w:t>
      </w:r>
    </w:p>
    <w:p w:rsidR="00EA59FA" w:rsidRDefault="00EA59FA">
      <w:pPr>
        <w:keepNext/>
        <w:spacing w:after="0" w:line="480" w:lineRule="auto"/>
        <w:jc w:val="center"/>
        <w:outlineLvl w:val="4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</w:p>
    <w:p w:rsidR="00EA59FA" w:rsidRDefault="00EA59FA">
      <w:pPr>
        <w:keepNext/>
        <w:spacing w:after="0" w:line="480" w:lineRule="auto"/>
        <w:jc w:val="center"/>
        <w:outlineLvl w:val="4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 xml:space="preserve">      PROVIDING DISTRIBUTION SERVICE IN </w:t>
      </w:r>
    </w:p>
    <w:p w:rsidR="00EA59FA" w:rsidRDefault="00EA59FA">
      <w:pPr>
        <w:keepNext/>
        <w:spacing w:after="0" w:line="480" w:lineRule="auto"/>
        <w:jc w:val="center"/>
        <w:outlineLvl w:val="4"/>
        <w:rPr>
          <w:rFonts w:ascii="Century Gothic" w:hAnsi="Century Gothic" w:cs="Century Gothic"/>
          <w:noProof/>
          <w:sz w:val="28"/>
          <w:szCs w:val="28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>VARIOUS STATES</w:t>
      </w: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1  Date:07.03.2014.</w:t>
      </w: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268"/>
        <w:gridCol w:w="3118"/>
        <w:gridCol w:w="2897"/>
      </w:tblGrid>
      <w:tr w:rsidR="00EA59FA">
        <w:tc>
          <w:tcPr>
            <w:tcW w:w="959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226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Clause </w:t>
            </w:r>
          </w:p>
        </w:tc>
        <w:tc>
          <w:tcPr>
            <w:tcW w:w="311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Existing </w:t>
            </w:r>
          </w:p>
        </w:tc>
        <w:tc>
          <w:tcPr>
            <w:tcW w:w="2897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be read as</w:t>
            </w:r>
          </w:p>
        </w:tc>
      </w:tr>
      <w:tr w:rsidR="00EA59FA">
        <w:tc>
          <w:tcPr>
            <w:tcW w:w="959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Name of the tender </w:t>
            </w:r>
          </w:p>
        </w:tc>
        <w:tc>
          <w:tcPr>
            <w:tcW w:w="311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Providing Distribution service in Tamilnadu</w:t>
            </w:r>
          </w:p>
        </w:tc>
        <w:tc>
          <w:tcPr>
            <w:tcW w:w="2897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Providing Distribution service  at Karnataka, Tamilnadu, Maharashtra, Andhrapradesh, Orissa, Rajasthan, Himachal Pradesh, Haryana, Uttarpradesh, Jammu &amp; Kashmir &amp; Bihar.</w:t>
            </w:r>
          </w:p>
        </w:tc>
      </w:tr>
      <w:tr w:rsidR="00EA59FA">
        <w:tc>
          <w:tcPr>
            <w:tcW w:w="959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EMD amount to be deposited</w:t>
            </w:r>
          </w:p>
        </w:tc>
        <w:tc>
          <w:tcPr>
            <w:tcW w:w="311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Rs. 5.00 Lakhs</w:t>
            </w:r>
          </w:p>
        </w:tc>
        <w:tc>
          <w:tcPr>
            <w:tcW w:w="2897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Rs. 1.00 Lakhs</w:t>
            </w:r>
          </w:p>
        </w:tc>
      </w:tr>
      <w:tr w:rsidR="00EA59FA">
        <w:tc>
          <w:tcPr>
            <w:tcW w:w="959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Eligibility criteria </w:t>
            </w:r>
          </w:p>
        </w:tc>
        <w:tc>
          <w:tcPr>
            <w:tcW w:w="311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Revised as given below</w:t>
            </w:r>
          </w:p>
        </w:tc>
      </w:tr>
      <w:tr w:rsidR="00EA59FA">
        <w:tc>
          <w:tcPr>
            <w:tcW w:w="959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Scope of work </w:t>
            </w:r>
          </w:p>
        </w:tc>
        <w:tc>
          <w:tcPr>
            <w:tcW w:w="311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FF"/>
              </w:rPr>
              <w:t>Submission of Invoices to concerned authority of Govt. of Tamilnadu by attaching Stock Entry Certificates/relevant documents etc</w:t>
            </w:r>
          </w:p>
        </w:tc>
        <w:tc>
          <w:tcPr>
            <w:tcW w:w="2897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FF"/>
              </w:rPr>
              <w:t>Submission of Invoices to concerned authority of Govt. of concerned states by attaching Stock Entry Certificates/relevant documents etc</w:t>
            </w:r>
          </w:p>
        </w:tc>
      </w:tr>
      <w:tr w:rsidR="00EA59FA">
        <w:tc>
          <w:tcPr>
            <w:tcW w:w="959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Price Bid format</w:t>
            </w:r>
          </w:p>
        </w:tc>
        <w:tc>
          <w:tcPr>
            <w:tcW w:w="3118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</w:tcPr>
          <w:p w:rsidR="00EA59FA" w:rsidRDefault="00EA59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Revised as given below</w:t>
            </w:r>
          </w:p>
        </w:tc>
      </w:tr>
    </w:tbl>
    <w:p w:rsidR="00EA59FA" w:rsidRDefault="00EA59FA">
      <w:pPr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Revised Eligibility criteria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860"/>
        <w:gridCol w:w="3600"/>
      </w:tblGrid>
      <w:tr w:rsidR="00EA59FA">
        <w:tc>
          <w:tcPr>
            <w:tcW w:w="828" w:type="dxa"/>
            <w:vAlign w:val="center"/>
          </w:tcPr>
          <w:p w:rsidR="00EA59FA" w:rsidRDefault="00EA59F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Sly. No.</w:t>
            </w:r>
          </w:p>
        </w:tc>
        <w:tc>
          <w:tcPr>
            <w:tcW w:w="4860" w:type="dxa"/>
            <w:vAlign w:val="center"/>
          </w:tcPr>
          <w:p w:rsidR="00EA59FA" w:rsidRDefault="00EA59F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Criteria</w:t>
            </w:r>
          </w:p>
        </w:tc>
        <w:tc>
          <w:tcPr>
            <w:tcW w:w="3600" w:type="dxa"/>
            <w:vAlign w:val="center"/>
          </w:tcPr>
          <w:p w:rsidR="00EA59FA" w:rsidRDefault="00EA59F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Documents to be submitted</w:t>
            </w:r>
          </w:p>
        </w:tc>
      </w:tr>
      <w:tr w:rsidR="00EA59FA">
        <w:tc>
          <w:tcPr>
            <w:tcW w:w="828" w:type="dxa"/>
          </w:tcPr>
          <w:p w:rsidR="00EA59FA" w:rsidRDefault="00EA59F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60" w:type="dxa"/>
          </w:tcPr>
          <w:p w:rsidR="00EA59FA" w:rsidRDefault="00EA59FA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The party should be operating from Concerned state  and have No-conviction certificate for last 1 year</w:t>
            </w:r>
          </w:p>
        </w:tc>
        <w:tc>
          <w:tcPr>
            <w:tcW w:w="3600" w:type="dxa"/>
          </w:tcPr>
          <w:p w:rsidR="00EA59FA" w:rsidRDefault="00EA59FA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Self attested copy shall be enclosed</w:t>
            </w:r>
          </w:p>
        </w:tc>
      </w:tr>
      <w:tr w:rsidR="00EA59FA">
        <w:tc>
          <w:tcPr>
            <w:tcW w:w="828" w:type="dxa"/>
          </w:tcPr>
          <w:p w:rsidR="00EA59FA" w:rsidRDefault="00EA59F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  <w:tc>
          <w:tcPr>
            <w:tcW w:w="4860" w:type="dxa"/>
          </w:tcPr>
          <w:p w:rsidR="00EA59FA" w:rsidRDefault="00EA59FA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The party should have warehousing and distribution experience during the last 3 years</w:t>
            </w:r>
          </w:p>
        </w:tc>
        <w:tc>
          <w:tcPr>
            <w:tcW w:w="3600" w:type="dxa"/>
          </w:tcPr>
          <w:p w:rsidR="00EA59FA" w:rsidRDefault="00EA59FA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Experience certificate may be enclosed</w:t>
            </w:r>
          </w:p>
        </w:tc>
      </w:tr>
      <w:tr w:rsidR="00EA59FA">
        <w:tc>
          <w:tcPr>
            <w:tcW w:w="828" w:type="dxa"/>
          </w:tcPr>
          <w:p w:rsidR="00EA59FA" w:rsidRDefault="00EA59F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4860" w:type="dxa"/>
          </w:tcPr>
          <w:p w:rsidR="00EA59FA" w:rsidRDefault="00EA59FA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The party should have PAN card &amp; service tax registration</w:t>
            </w:r>
          </w:p>
        </w:tc>
        <w:tc>
          <w:tcPr>
            <w:tcW w:w="3600" w:type="dxa"/>
          </w:tcPr>
          <w:p w:rsidR="00EA59FA" w:rsidRDefault="00EA59FA">
            <w:pPr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 xml:space="preserve">PAN card &amp; tax registration certificate copy </w:t>
            </w:r>
          </w:p>
        </w:tc>
      </w:tr>
      <w:tr w:rsidR="00EA59FA">
        <w:tc>
          <w:tcPr>
            <w:tcW w:w="828" w:type="dxa"/>
          </w:tcPr>
          <w:p w:rsidR="00EA59FA" w:rsidRDefault="00EA59F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  <w:tc>
          <w:tcPr>
            <w:tcW w:w="4860" w:type="dxa"/>
          </w:tcPr>
          <w:p w:rsidR="00EA59FA" w:rsidRDefault="00EA59FA">
            <w:pPr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Bidders should submit Rs. 1,00,000/- in the form of D.D. towards Earnest Money Deposit</w:t>
            </w:r>
          </w:p>
        </w:tc>
        <w:tc>
          <w:tcPr>
            <w:tcW w:w="3600" w:type="dxa"/>
          </w:tcPr>
          <w:p w:rsidR="00EA59FA" w:rsidRDefault="00EA59FA">
            <w:pPr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 xml:space="preserve">DD shall be enclosed along with Technical Bid </w:t>
            </w:r>
          </w:p>
        </w:tc>
      </w:tr>
    </w:tbl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59FA" w:rsidRDefault="00EA59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Revised price bid format:</w:t>
      </w:r>
    </w:p>
    <w:p w:rsidR="00EA59FA" w:rsidRDefault="00EA59FA">
      <w:pPr>
        <w:pStyle w:val="BodyText2"/>
        <w:jc w:val="center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PRICE BID</w:t>
      </w:r>
    </w:p>
    <w:tbl>
      <w:tblPr>
        <w:tblpPr w:leftFromText="180" w:rightFromText="180" w:vertAnchor="text" w:horzAnchor="page" w:tblpX="1084" w:tblpY="82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814"/>
        <w:gridCol w:w="3464"/>
      </w:tblGrid>
      <w:tr w:rsidR="00EA59FA">
        <w:trPr>
          <w:trHeight w:val="705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Full Name and Address of the Party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645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Contact No.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7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Service tax registration no.</w:t>
            </w:r>
          </w:p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7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TIN No.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7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PAN No.</w:t>
            </w:r>
          </w:p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Remarks</w:t>
            </w:r>
          </w:p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1267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Quoted Rate</w:t>
            </w:r>
          </w:p>
          <w:p w:rsidR="00EA59FA" w:rsidRDefault="00EA59F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Service charges (towards providing administrative services for the state 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Rs.______/1,00,000 (One lakh) pieces</w:t>
            </w:r>
          </w:p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+ Service Tax (if applicable)</w:t>
            </w: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Karnataka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Tamilnadu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Andhrapradesh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Orissa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Maharashtra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Rajasthan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Himachal Pradesh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Haryana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Jammu &amp; Kashmir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Uthar Pradesh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59FA">
        <w:trPr>
          <w:trHeight w:val="510"/>
        </w:trPr>
        <w:tc>
          <w:tcPr>
            <w:tcW w:w="648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EA59FA" w:rsidRDefault="00EA59FA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Bihar</w:t>
            </w:r>
          </w:p>
        </w:tc>
        <w:tc>
          <w:tcPr>
            <w:tcW w:w="3464" w:type="dxa"/>
            <w:vAlign w:val="center"/>
          </w:tcPr>
          <w:p w:rsidR="00EA59FA" w:rsidRDefault="00EA59FA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A59FA" w:rsidRDefault="00EA59FA">
      <w:pPr>
        <w:pStyle w:val="BodyText2"/>
        <w:rPr>
          <w:rFonts w:ascii="Century Gothic" w:hAnsi="Century Gothic" w:cs="Century Gothic"/>
          <w:b/>
          <w:bCs/>
        </w:rPr>
      </w:pPr>
    </w:p>
    <w:p w:rsidR="00EA59FA" w:rsidRDefault="00EA59FA">
      <w:pPr>
        <w:pStyle w:val="BodyText2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Above rates are applicable for one year and are inclusive of all taxes. All the terms &amp; conditions of tender notifications are accepted and binding on me.</w:t>
      </w:r>
    </w:p>
    <w:p w:rsidR="00EA59FA" w:rsidRDefault="00EA59FA">
      <w:pPr>
        <w:pStyle w:val="BodyText2"/>
        <w:rPr>
          <w:rFonts w:ascii="Century Gothic" w:hAnsi="Century Gothic" w:cs="Century Gothic"/>
          <w:b/>
          <w:bCs/>
        </w:rPr>
      </w:pPr>
    </w:p>
    <w:p w:rsidR="00EA59FA" w:rsidRDefault="00EA59FA">
      <w:pPr>
        <w:pStyle w:val="BodyText2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Date: -</w:t>
      </w:r>
    </w:p>
    <w:p w:rsidR="00EA59FA" w:rsidRDefault="00EA59FA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</w:rPr>
        <w:t xml:space="preserve">Place: - 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(Signature/Name/Seal)</w:t>
      </w:r>
      <w:bookmarkStart w:id="0" w:name="_GoBack"/>
      <w:bookmarkEnd w:id="0"/>
    </w:p>
    <w:sectPr w:rsidR="00EA59FA" w:rsidSect="00EA59FA">
      <w:pgSz w:w="11906" w:h="16838"/>
      <w:pgMar w:top="1440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9FA"/>
    <w:rsid w:val="00E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cs="Times New Roman"/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ndlat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354</Words>
  <Characters>2021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2014-03-06T10:30:00Z</dcterms:created>
  <dcterms:modified xsi:type="dcterms:W3CDTF">2014-03-06T11:03:00Z</dcterms:modified>
</cp:coreProperties>
</file>