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85" w:rsidRDefault="003D2185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</w:pPr>
    </w:p>
    <w:p w:rsidR="003D2185" w:rsidRDefault="003D2185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  <w:t>HLL LIFECARE LIMITED</w:t>
      </w:r>
    </w:p>
    <w:p w:rsidR="003D2185" w:rsidRDefault="003D2185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>(A Government of India Enterprise)</w:t>
      </w:r>
    </w:p>
    <w:p w:rsidR="003D2185" w:rsidRDefault="003D2185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 xml:space="preserve">  KANAGALA </w:t>
      </w:r>
    </w:p>
    <w:p w:rsidR="003D2185" w:rsidRDefault="003D2185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US"/>
        </w:rPr>
        <w:t>BELGAUM DIST. PIN – 591 225</w:t>
      </w:r>
    </w:p>
    <w:p w:rsidR="003D2185" w:rsidRDefault="003D2185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US"/>
        </w:rPr>
        <w:t>KARNATAKA STATE</w:t>
      </w:r>
    </w:p>
    <w:p w:rsidR="003D2185" w:rsidRDefault="003D2185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>PH.NO: 08333-279239, 279244, 279207</w:t>
      </w:r>
    </w:p>
    <w:p w:rsidR="003D2185" w:rsidRDefault="003D2185">
      <w:pPr>
        <w:keepNext/>
        <w:spacing w:after="0" w:line="240" w:lineRule="auto"/>
        <w:ind w:left="3492" w:firstLine="108"/>
        <w:outlineLvl w:val="3"/>
        <w:rPr>
          <w:rFonts w:ascii="Century Gothic" w:hAnsi="Century Gothic" w:cs="Century Gothic"/>
          <w:b/>
          <w:bCs/>
          <w:color w:val="0000FF"/>
          <w:lang w:val="en-AU"/>
        </w:rPr>
      </w:pPr>
      <w:r>
        <w:rPr>
          <w:rFonts w:ascii="Century Gothic" w:hAnsi="Century Gothic" w:cs="Century Gothic"/>
          <w:b/>
          <w:bCs/>
          <w:color w:val="0000FF"/>
          <w:lang w:val="en-AU"/>
        </w:rPr>
        <w:t>FAX: 08333-279245</w:t>
      </w:r>
    </w:p>
    <w:p w:rsidR="003D2185" w:rsidRDefault="003D2185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AU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AU"/>
        </w:rPr>
        <w:t xml:space="preserve">Website: </w:t>
      </w:r>
      <w:hyperlink r:id="rId5" w:history="1">
        <w:r>
          <w:rPr>
            <w:rFonts w:ascii="Century Gothic" w:hAnsi="Century Gothic" w:cs="Century Gothic"/>
            <w:b/>
            <w:bCs/>
            <w:color w:val="0000FF"/>
            <w:sz w:val="24"/>
            <w:szCs w:val="24"/>
            <w:u w:val="single"/>
            <w:lang w:val="en-AU"/>
          </w:rPr>
          <w:t>www.lifecarehll.com</w:t>
        </w:r>
      </w:hyperlink>
    </w:p>
    <w:p w:rsidR="003D2185" w:rsidRDefault="003D2185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AU"/>
        </w:rPr>
      </w:pPr>
    </w:p>
    <w:p w:rsidR="003D2185" w:rsidRDefault="003D2185">
      <w:pPr>
        <w:keepNext/>
        <w:spacing w:after="0" w:line="240" w:lineRule="auto"/>
        <w:ind w:left="612"/>
        <w:jc w:val="center"/>
        <w:outlineLvl w:val="3"/>
        <w:rPr>
          <w:rFonts w:ascii="Century Gothic" w:hAnsi="Century Gothic" w:cs="Century Gothic"/>
          <w:color w:val="0000FF"/>
          <w:lang w:val="en-AU"/>
        </w:rPr>
      </w:pPr>
    </w:p>
    <w:p w:rsidR="003D2185" w:rsidRDefault="003D2185">
      <w:pPr>
        <w:keepNext/>
        <w:spacing w:after="0" w:line="240" w:lineRule="auto"/>
        <w:ind w:left="1440"/>
        <w:outlineLvl w:val="3"/>
        <w:rPr>
          <w:rFonts w:ascii="Century Gothic" w:hAnsi="Century Gothic" w:cs="Century Gothic"/>
          <w:b/>
          <w:bCs/>
          <w:color w:val="0000FF"/>
          <w:lang w:val="en-AU"/>
        </w:rPr>
      </w:pPr>
    </w:p>
    <w:p w:rsidR="003D2185" w:rsidRDefault="003D2185">
      <w:pPr>
        <w:keepNext/>
        <w:spacing w:after="0" w:line="240" w:lineRule="auto"/>
        <w:ind w:left="720"/>
        <w:jc w:val="center"/>
        <w:outlineLvl w:val="3"/>
        <w:rPr>
          <w:rFonts w:ascii="Century Gothic" w:hAnsi="Century Gothic" w:cs="Century Gothic"/>
          <w:b/>
          <w:bCs/>
          <w:color w:val="0000FF"/>
          <w:sz w:val="36"/>
          <w:szCs w:val="36"/>
          <w:lang w:val="en-AU"/>
        </w:rPr>
      </w:pPr>
      <w:r>
        <w:rPr>
          <w:rFonts w:ascii="Century Gothic" w:hAnsi="Century Gothic" w:cs="Century Gothic"/>
          <w:b/>
          <w:bCs/>
          <w:color w:val="0000FF"/>
          <w:sz w:val="36"/>
          <w:szCs w:val="36"/>
          <w:lang w:val="en-AU"/>
        </w:rPr>
        <w:t xml:space="preserve">TENDER NO: HL: BG: PS: SN: G: 2014-15 </w:t>
      </w:r>
    </w:p>
    <w:p w:rsidR="003D2185" w:rsidRDefault="003D2185">
      <w:pPr>
        <w:keepNext/>
        <w:spacing w:after="0" w:line="240" w:lineRule="auto"/>
        <w:ind w:left="720"/>
        <w:jc w:val="center"/>
        <w:outlineLvl w:val="3"/>
        <w:rPr>
          <w:rFonts w:ascii="Century Gothic" w:hAnsi="Century Gothic" w:cs="Century Gothic"/>
          <w:color w:val="0000FF"/>
          <w:lang w:val="en-AU"/>
        </w:rPr>
      </w:pPr>
      <w:r>
        <w:rPr>
          <w:rFonts w:ascii="Century Gothic" w:hAnsi="Century Gothic" w:cs="Century Gothic"/>
          <w:b/>
          <w:bCs/>
          <w:color w:val="0000FF"/>
          <w:sz w:val="36"/>
          <w:szCs w:val="36"/>
          <w:lang w:val="en-AU"/>
        </w:rPr>
        <w:t>Date: 03.03..2014</w:t>
      </w:r>
    </w:p>
    <w:p w:rsidR="003D2185" w:rsidRDefault="003D2185">
      <w:pPr>
        <w:keepNext/>
        <w:spacing w:after="0" w:line="240" w:lineRule="auto"/>
        <w:ind w:left="612"/>
        <w:outlineLvl w:val="3"/>
        <w:rPr>
          <w:rFonts w:ascii="Century Gothic" w:hAnsi="Century Gothic" w:cs="Century Gothic"/>
          <w:b/>
          <w:bCs/>
          <w:color w:val="0000FF"/>
          <w:sz w:val="44"/>
          <w:szCs w:val="44"/>
          <w:lang w:val="en-AU"/>
        </w:rPr>
      </w:pPr>
      <w:r>
        <w:rPr>
          <w:rFonts w:ascii="Century Gothic" w:hAnsi="Century Gothic" w:cs="Century Gothic"/>
          <w:b/>
          <w:bCs/>
          <w:color w:val="0000FF"/>
          <w:sz w:val="28"/>
          <w:szCs w:val="28"/>
          <w:lang w:val="en-AU"/>
        </w:rPr>
        <w:t xml:space="preserve">                                          FOR</w:t>
      </w:r>
    </w:p>
    <w:p w:rsidR="003D2185" w:rsidRDefault="003D2185">
      <w:pPr>
        <w:keepNext/>
        <w:spacing w:after="0" w:line="480" w:lineRule="auto"/>
        <w:jc w:val="center"/>
        <w:outlineLvl w:val="4"/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</w:pPr>
    </w:p>
    <w:p w:rsidR="003D2185" w:rsidRDefault="003D2185">
      <w:pPr>
        <w:jc w:val="center"/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</w:pPr>
      <w:r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  <w:t xml:space="preserve">TENDER FOR THE SUPPLY OF SANITARY NAPKINS </w:t>
      </w:r>
    </w:p>
    <w:p w:rsidR="003D2185" w:rsidRDefault="003D218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AMENDMENT No. 1; Date 11.03.2014.</w:t>
      </w:r>
    </w:p>
    <w:p w:rsidR="003D2185" w:rsidRDefault="003D2185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2268"/>
        <w:gridCol w:w="3118"/>
        <w:gridCol w:w="2897"/>
      </w:tblGrid>
      <w:tr w:rsidR="003D2185">
        <w:tc>
          <w:tcPr>
            <w:tcW w:w="959" w:type="dxa"/>
          </w:tcPr>
          <w:p w:rsidR="003D2185" w:rsidRDefault="003D218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Page No.</w:t>
            </w:r>
          </w:p>
        </w:tc>
        <w:tc>
          <w:tcPr>
            <w:tcW w:w="2268" w:type="dxa"/>
          </w:tcPr>
          <w:p w:rsidR="003D2185" w:rsidRDefault="003D218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Clause </w:t>
            </w:r>
          </w:p>
        </w:tc>
        <w:tc>
          <w:tcPr>
            <w:tcW w:w="3118" w:type="dxa"/>
          </w:tcPr>
          <w:p w:rsidR="003D2185" w:rsidRDefault="003D218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Existing </w:t>
            </w:r>
          </w:p>
        </w:tc>
        <w:tc>
          <w:tcPr>
            <w:tcW w:w="2897" w:type="dxa"/>
          </w:tcPr>
          <w:p w:rsidR="003D2185" w:rsidRDefault="003D218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 be read as</w:t>
            </w:r>
          </w:p>
        </w:tc>
      </w:tr>
      <w:tr w:rsidR="003D2185">
        <w:tc>
          <w:tcPr>
            <w:tcW w:w="959" w:type="dxa"/>
          </w:tcPr>
          <w:p w:rsidR="003D2185" w:rsidRDefault="003D218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D2185" w:rsidRDefault="003D218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3D2185" w:rsidRDefault="003D2185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color w:val="0000FF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 xml:space="preserve">The prices to be quoted should be “FOR Districts of Orissa States.  </w:t>
            </w:r>
          </w:p>
        </w:tc>
        <w:tc>
          <w:tcPr>
            <w:tcW w:w="2897" w:type="dxa"/>
          </w:tcPr>
          <w:p w:rsidR="003D2185" w:rsidRDefault="003D2185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color w:val="0000FF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 xml:space="preserve">The prices to be quoted should be “FOR various places as indicated in price bid format.  </w:t>
            </w:r>
          </w:p>
        </w:tc>
      </w:tr>
      <w:tr w:rsidR="003D2185">
        <w:tc>
          <w:tcPr>
            <w:tcW w:w="959" w:type="dxa"/>
          </w:tcPr>
          <w:p w:rsidR="003D2185" w:rsidRDefault="003D218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3D2185" w:rsidRDefault="003D218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Price Bid FOR</w:t>
            </w:r>
          </w:p>
        </w:tc>
        <w:tc>
          <w:tcPr>
            <w:tcW w:w="3118" w:type="dxa"/>
          </w:tcPr>
          <w:p w:rsidR="003D2185" w:rsidRDefault="003D218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FOR various districts of Orissa</w:t>
            </w:r>
          </w:p>
        </w:tc>
        <w:tc>
          <w:tcPr>
            <w:tcW w:w="2897" w:type="dxa"/>
          </w:tcPr>
          <w:p w:rsidR="003D2185" w:rsidRDefault="003D218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Revised price bid format with FOR various places is enclosed below:</w:t>
            </w:r>
          </w:p>
        </w:tc>
      </w:tr>
    </w:tbl>
    <w:p w:rsidR="003D2185" w:rsidRDefault="003D2185">
      <w:pPr>
        <w:rPr>
          <w:rFonts w:ascii="Arial" w:hAnsi="Arial" w:cs="Arial"/>
          <w:b/>
          <w:bCs/>
          <w:sz w:val="28"/>
          <w:szCs w:val="28"/>
        </w:rPr>
      </w:pPr>
    </w:p>
    <w:p w:rsidR="003D2185" w:rsidRDefault="003D2185">
      <w:pPr>
        <w:rPr>
          <w:rFonts w:ascii="Arial" w:hAnsi="Arial" w:cs="Arial"/>
          <w:b/>
          <w:bCs/>
          <w:sz w:val="28"/>
          <w:szCs w:val="28"/>
        </w:rPr>
      </w:pPr>
    </w:p>
    <w:p w:rsidR="003D2185" w:rsidRDefault="003D2185">
      <w:pPr>
        <w:rPr>
          <w:rFonts w:ascii="Arial" w:hAnsi="Arial" w:cs="Arial"/>
          <w:b/>
          <w:bCs/>
          <w:sz w:val="28"/>
          <w:szCs w:val="28"/>
        </w:rPr>
      </w:pPr>
    </w:p>
    <w:p w:rsidR="003D2185" w:rsidRDefault="003D2185">
      <w:pPr>
        <w:rPr>
          <w:rFonts w:ascii="Arial" w:hAnsi="Arial" w:cs="Arial"/>
          <w:b/>
          <w:bCs/>
          <w:sz w:val="28"/>
          <w:szCs w:val="28"/>
        </w:rPr>
      </w:pPr>
    </w:p>
    <w:p w:rsidR="003D2185" w:rsidRDefault="003D2185">
      <w:pPr>
        <w:rPr>
          <w:rFonts w:ascii="Arial" w:hAnsi="Arial" w:cs="Arial"/>
          <w:b/>
          <w:bCs/>
          <w:sz w:val="28"/>
          <w:szCs w:val="28"/>
        </w:rPr>
      </w:pPr>
    </w:p>
    <w:p w:rsidR="003D2185" w:rsidRDefault="003D2185">
      <w:pPr>
        <w:rPr>
          <w:rFonts w:ascii="Arial" w:hAnsi="Arial" w:cs="Arial"/>
          <w:b/>
          <w:bCs/>
          <w:sz w:val="28"/>
          <w:szCs w:val="28"/>
        </w:rPr>
      </w:pPr>
    </w:p>
    <w:p w:rsidR="003D2185" w:rsidRDefault="003D2185">
      <w:pPr>
        <w:rPr>
          <w:rFonts w:ascii="Arial" w:hAnsi="Arial" w:cs="Arial"/>
          <w:b/>
          <w:bCs/>
          <w:sz w:val="28"/>
          <w:szCs w:val="28"/>
        </w:rPr>
      </w:pPr>
    </w:p>
    <w:p w:rsidR="003D2185" w:rsidRDefault="003D2185">
      <w:pPr>
        <w:rPr>
          <w:rFonts w:ascii="Arial" w:hAnsi="Arial" w:cs="Arial"/>
          <w:b/>
          <w:bCs/>
          <w:sz w:val="28"/>
          <w:szCs w:val="28"/>
        </w:rPr>
      </w:pPr>
    </w:p>
    <w:p w:rsidR="003D2185" w:rsidRDefault="003D2185">
      <w:pPr>
        <w:rPr>
          <w:rFonts w:ascii="Arial" w:hAnsi="Arial" w:cs="Arial"/>
          <w:b/>
          <w:bCs/>
          <w:sz w:val="28"/>
          <w:szCs w:val="28"/>
        </w:rPr>
      </w:pPr>
    </w:p>
    <w:p w:rsidR="003D2185" w:rsidRDefault="003D2185">
      <w:pPr>
        <w:pStyle w:val="BodyText2"/>
        <w:jc w:val="center"/>
        <w:rPr>
          <w:rFonts w:ascii="Century Gothic" w:hAnsi="Century Gothic" w:cs="Century Gothic"/>
          <w:b/>
          <w:bCs/>
          <w:color w:val="333333"/>
        </w:rPr>
      </w:pPr>
      <w:r>
        <w:rPr>
          <w:rFonts w:ascii="Century Gothic" w:hAnsi="Century Gothic" w:cs="Century Gothic"/>
          <w:b/>
          <w:bCs/>
          <w:color w:val="333333"/>
        </w:rPr>
        <w:t>HLL LIFECARE LTD., KANAGALA – 591 225   DIST : BELGAUM.</w:t>
      </w:r>
    </w:p>
    <w:p w:rsidR="003D2185" w:rsidRDefault="003D2185">
      <w:pPr>
        <w:pStyle w:val="BodyText2"/>
        <w:jc w:val="center"/>
        <w:rPr>
          <w:rFonts w:ascii="Century Gothic" w:hAnsi="Century Gothic" w:cs="Century Gothic"/>
          <w:b/>
          <w:bCs/>
          <w:color w:val="333333"/>
        </w:rPr>
      </w:pPr>
      <w:r>
        <w:rPr>
          <w:rFonts w:ascii="Century Gothic" w:hAnsi="Century Gothic" w:cs="Century Gothic"/>
          <w:b/>
          <w:bCs/>
          <w:color w:val="333333"/>
        </w:rPr>
        <w:t>TENDER ENQUIRY NO.HL: BG: PS: SN: G: 2014-15 Date: 03.03.2014 FOR PROCUREMENT OF SANITARY NAPKIN WITH WINGS</w:t>
      </w:r>
    </w:p>
    <w:p w:rsidR="003D2185" w:rsidRDefault="003D2185">
      <w:pPr>
        <w:pStyle w:val="BodyText2"/>
        <w:jc w:val="center"/>
        <w:rPr>
          <w:rFonts w:ascii="Century Gothic" w:hAnsi="Century Gothic" w:cs="Century Gothic"/>
          <w:color w:val="333333"/>
        </w:rPr>
      </w:pPr>
      <w:r>
        <w:rPr>
          <w:rFonts w:ascii="Century Gothic" w:hAnsi="Century Gothic" w:cs="Century Gothic"/>
          <w:color w:val="333333"/>
        </w:rPr>
        <w:t>SECTION 6</w:t>
      </w:r>
    </w:p>
    <w:p w:rsidR="003D2185" w:rsidRDefault="003D2185">
      <w:pPr>
        <w:pStyle w:val="BodyText2"/>
        <w:jc w:val="center"/>
        <w:rPr>
          <w:rFonts w:ascii="Century Gothic" w:hAnsi="Century Gothic" w:cs="Century Gothic"/>
          <w:color w:val="333333"/>
        </w:rPr>
      </w:pPr>
      <w:r>
        <w:rPr>
          <w:rFonts w:ascii="Century Gothic" w:hAnsi="Century Gothic" w:cs="Century Gothic"/>
          <w:color w:val="333333"/>
        </w:rPr>
        <w:t>FORMAT FOR PRICE BID (ANNEXURE-I)</w:t>
      </w:r>
    </w:p>
    <w:p w:rsidR="003D2185" w:rsidRDefault="003D2185">
      <w:pPr>
        <w:pStyle w:val="BodyText2"/>
        <w:jc w:val="center"/>
        <w:rPr>
          <w:rFonts w:ascii="Century Gothic" w:hAnsi="Century Gothic" w:cs="Century Gothic"/>
          <w:color w:val="333333"/>
          <w:u w:val="single"/>
        </w:rPr>
      </w:pPr>
      <w:r>
        <w:rPr>
          <w:rFonts w:ascii="Century Gothic" w:hAnsi="Century Gothic" w:cs="Century Gothic"/>
          <w:color w:val="333333"/>
          <w:u w:val="single"/>
        </w:rPr>
        <w:t xml:space="preserve">FORMAT FOR PRICE BID </w:t>
      </w:r>
    </w:p>
    <w:p w:rsidR="003D2185" w:rsidRDefault="003D2185">
      <w:pPr>
        <w:pStyle w:val="BodyText2"/>
        <w:rPr>
          <w:rFonts w:ascii="Century Gothic" w:hAnsi="Century Gothic" w:cs="Century Gothic"/>
          <w:color w:val="333333"/>
        </w:rPr>
      </w:pPr>
    </w:p>
    <w:p w:rsidR="003D2185" w:rsidRDefault="003D2185">
      <w:pPr>
        <w:pStyle w:val="BodyText2"/>
        <w:numPr>
          <w:ilvl w:val="0"/>
          <w:numId w:val="2"/>
        </w:numPr>
        <w:rPr>
          <w:rFonts w:ascii="Century Gothic" w:hAnsi="Century Gothic" w:cs="Century Gothic"/>
          <w:color w:val="333333"/>
          <w:u w:val="single"/>
        </w:rPr>
      </w:pPr>
      <w:r>
        <w:rPr>
          <w:rFonts w:ascii="Century Gothic" w:hAnsi="Century Gothic" w:cs="Century Gothic"/>
          <w:color w:val="333333"/>
        </w:rPr>
        <w:t xml:space="preserve">Material: </w:t>
      </w:r>
      <w:r>
        <w:rPr>
          <w:rFonts w:ascii="Century Gothic" w:hAnsi="Century Gothic" w:cs="Century Gothic"/>
          <w:b/>
          <w:bCs/>
          <w:color w:val="333333"/>
        </w:rPr>
        <w:t>Sanitary Napkin Type AP (With wing) with Perforated poly top</w:t>
      </w:r>
    </w:p>
    <w:p w:rsidR="003D2185" w:rsidRDefault="003D2185">
      <w:pPr>
        <w:pStyle w:val="BodyText2"/>
        <w:numPr>
          <w:ilvl w:val="0"/>
          <w:numId w:val="2"/>
        </w:numPr>
        <w:rPr>
          <w:rFonts w:ascii="Century Gothic" w:hAnsi="Century Gothic" w:cs="Century Gothic"/>
          <w:color w:val="333333"/>
          <w:u w:val="single"/>
        </w:rPr>
      </w:pPr>
      <w:r>
        <w:rPr>
          <w:rFonts w:ascii="Century Gothic" w:hAnsi="Century Gothic" w:cs="Century Gothic"/>
          <w:b/>
          <w:bCs/>
          <w:color w:val="333333"/>
        </w:rPr>
        <w:t>Qty: 200 Mpcs</w:t>
      </w:r>
    </w:p>
    <w:p w:rsidR="003D2185" w:rsidRDefault="003D2185">
      <w:pPr>
        <w:pStyle w:val="BodyText2"/>
        <w:ind w:left="720"/>
        <w:rPr>
          <w:rFonts w:ascii="Century Gothic" w:hAnsi="Century Gothic" w:cs="Century Gothic"/>
          <w:color w:val="333333"/>
          <w:u w:val="single"/>
        </w:rPr>
      </w:pP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980"/>
        <w:gridCol w:w="1440"/>
        <w:gridCol w:w="1080"/>
        <w:gridCol w:w="720"/>
        <w:gridCol w:w="900"/>
        <w:gridCol w:w="684"/>
        <w:gridCol w:w="936"/>
        <w:gridCol w:w="1620"/>
      </w:tblGrid>
      <w:tr w:rsidR="003D2185">
        <w:trPr>
          <w:cantSplit/>
          <w:trHeight w:val="540"/>
        </w:trPr>
        <w:tc>
          <w:tcPr>
            <w:tcW w:w="540" w:type="dxa"/>
            <w:vMerge w:val="restart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Sl. No</w:t>
            </w:r>
          </w:p>
        </w:tc>
        <w:tc>
          <w:tcPr>
            <w:tcW w:w="1980" w:type="dxa"/>
            <w:vMerge w:val="restart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FOR</w:t>
            </w:r>
          </w:p>
        </w:tc>
        <w:tc>
          <w:tcPr>
            <w:tcW w:w="1440" w:type="dxa"/>
            <w:vMerge w:val="restart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Basic rate per piece</w:t>
            </w:r>
          </w:p>
        </w:tc>
        <w:tc>
          <w:tcPr>
            <w:tcW w:w="1080" w:type="dxa"/>
            <w:vMerge w:val="restart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Excise duty</w:t>
            </w:r>
          </w:p>
        </w:tc>
        <w:tc>
          <w:tcPr>
            <w:tcW w:w="720" w:type="dxa"/>
            <w:vMerge w:val="restart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P&amp;F</w:t>
            </w:r>
          </w:p>
        </w:tc>
        <w:tc>
          <w:tcPr>
            <w:tcW w:w="900" w:type="dxa"/>
            <w:vMerge w:val="restart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Local sales taxes</w:t>
            </w:r>
          </w:p>
        </w:tc>
        <w:tc>
          <w:tcPr>
            <w:tcW w:w="684" w:type="dxa"/>
            <w:vMerge w:val="restart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 xml:space="preserve">F&amp;I </w:t>
            </w:r>
          </w:p>
        </w:tc>
        <w:tc>
          <w:tcPr>
            <w:tcW w:w="2556" w:type="dxa"/>
            <w:gridSpan w:val="2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Landed price per piece</w:t>
            </w:r>
          </w:p>
        </w:tc>
      </w:tr>
      <w:tr w:rsidR="003D2185">
        <w:trPr>
          <w:cantSplit/>
          <w:trHeight w:val="583"/>
        </w:trPr>
        <w:tc>
          <w:tcPr>
            <w:tcW w:w="540" w:type="dxa"/>
            <w:vMerge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980" w:type="dxa"/>
            <w:vMerge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440" w:type="dxa"/>
            <w:vMerge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  <w:vMerge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  <w:vMerge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  <w:vMerge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  <w:vMerge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In Figure</w:t>
            </w: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In Words</w:t>
            </w: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Chennai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Madurai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3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Coimbatore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4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 xml:space="preserve">Hyderabad, 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5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Vijaywada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6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Vizag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7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Cuttak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8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Bhuvaneshvar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9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Patna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10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Lucknow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11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Kanpur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12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Varanasi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13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Gaziabad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14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Jaipur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15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Udaypur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16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Jodhpur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17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Mumbai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18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Puna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19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Nagpur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20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Aurangabad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21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Simla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22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Jammu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23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Srinagar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</w:tbl>
    <w:p w:rsidR="003D2185" w:rsidRDefault="003D2185">
      <w:pPr>
        <w:pStyle w:val="BodyText2"/>
        <w:rPr>
          <w:rFonts w:ascii="Century Gothic" w:hAnsi="Century Gothic" w:cs="Century Gothic"/>
          <w:b/>
          <w:bCs/>
          <w:color w:val="333333"/>
        </w:rPr>
        <w:sectPr w:rsidR="003D2185">
          <w:pgSz w:w="12240" w:h="15840" w:code="1"/>
          <w:pgMar w:top="907" w:right="907" w:bottom="360" w:left="1440" w:header="720" w:footer="720" w:gutter="0"/>
          <w:cols w:space="720"/>
          <w:docGrid w:linePitch="360"/>
        </w:sectPr>
      </w:pPr>
    </w:p>
    <w:p w:rsidR="003D2185" w:rsidRDefault="003D2185">
      <w:pPr>
        <w:pStyle w:val="BodyText2"/>
        <w:rPr>
          <w:rFonts w:ascii="Century Gothic" w:hAnsi="Century Gothic" w:cs="Century Gothic"/>
          <w:color w:val="333333"/>
          <w:u w:val="single"/>
        </w:rPr>
      </w:pPr>
    </w:p>
    <w:p w:rsidR="003D2185" w:rsidRDefault="003D2185">
      <w:pPr>
        <w:pStyle w:val="BodyText2"/>
        <w:rPr>
          <w:rFonts w:ascii="Century Gothic" w:hAnsi="Century Gothic" w:cs="Century Gothic"/>
          <w:color w:val="333333"/>
          <w:u w:val="single"/>
        </w:rPr>
      </w:pPr>
    </w:p>
    <w:p w:rsidR="003D2185" w:rsidRDefault="003D2185">
      <w:pPr>
        <w:pStyle w:val="BodyText2"/>
        <w:jc w:val="center"/>
        <w:rPr>
          <w:rFonts w:ascii="Century Gothic" w:hAnsi="Century Gothic" w:cs="Century Gothic"/>
          <w:b/>
          <w:bCs/>
          <w:color w:val="333333"/>
        </w:rPr>
      </w:pPr>
      <w:r>
        <w:rPr>
          <w:rFonts w:ascii="Century Gothic" w:hAnsi="Century Gothic" w:cs="Century Gothic"/>
          <w:b/>
          <w:bCs/>
          <w:color w:val="333333"/>
        </w:rPr>
        <w:t>HLL LIFECARE LTD., KANAGALA – 591 225   DIST : BELGAUM.</w:t>
      </w:r>
    </w:p>
    <w:p w:rsidR="003D2185" w:rsidRDefault="003D2185">
      <w:pPr>
        <w:pStyle w:val="BodyText2"/>
        <w:jc w:val="center"/>
        <w:rPr>
          <w:rFonts w:ascii="Century Gothic" w:hAnsi="Century Gothic" w:cs="Century Gothic"/>
          <w:b/>
          <w:bCs/>
          <w:color w:val="333333"/>
        </w:rPr>
      </w:pPr>
      <w:r>
        <w:rPr>
          <w:rFonts w:ascii="Century Gothic" w:hAnsi="Century Gothic" w:cs="Century Gothic"/>
          <w:b/>
          <w:bCs/>
          <w:color w:val="333333"/>
        </w:rPr>
        <w:t>TENDER ENQUIRY NO.HL: BG: PS: SN: G: 2014-15 Date: 03.03.2014 FOR PROCUREMENT OF SANITARY NAPKIN WITH WINGS</w:t>
      </w:r>
    </w:p>
    <w:p w:rsidR="003D2185" w:rsidRDefault="003D2185">
      <w:pPr>
        <w:pStyle w:val="BodyText2"/>
        <w:jc w:val="center"/>
        <w:rPr>
          <w:rFonts w:ascii="Century Gothic" w:hAnsi="Century Gothic" w:cs="Century Gothic"/>
          <w:color w:val="333333"/>
        </w:rPr>
      </w:pPr>
      <w:r>
        <w:rPr>
          <w:rFonts w:ascii="Century Gothic" w:hAnsi="Century Gothic" w:cs="Century Gothic"/>
          <w:color w:val="333333"/>
        </w:rPr>
        <w:t>SECTION 6</w:t>
      </w:r>
    </w:p>
    <w:p w:rsidR="003D2185" w:rsidRDefault="003D2185">
      <w:pPr>
        <w:pStyle w:val="BodyText2"/>
        <w:jc w:val="center"/>
        <w:rPr>
          <w:rFonts w:ascii="Century Gothic" w:hAnsi="Century Gothic" w:cs="Century Gothic"/>
          <w:color w:val="333333"/>
        </w:rPr>
      </w:pPr>
      <w:r>
        <w:rPr>
          <w:rFonts w:ascii="Century Gothic" w:hAnsi="Century Gothic" w:cs="Century Gothic"/>
          <w:color w:val="333333"/>
        </w:rPr>
        <w:t>FORMAT FOR PRICE BID (ANNEXURE-I)</w:t>
      </w:r>
    </w:p>
    <w:p w:rsidR="003D2185" w:rsidRDefault="003D2185">
      <w:pPr>
        <w:pStyle w:val="BodyText2"/>
        <w:jc w:val="center"/>
        <w:rPr>
          <w:rFonts w:ascii="Century Gothic" w:hAnsi="Century Gothic" w:cs="Century Gothic"/>
          <w:color w:val="333333"/>
          <w:u w:val="single"/>
        </w:rPr>
      </w:pPr>
      <w:r>
        <w:rPr>
          <w:rFonts w:ascii="Century Gothic" w:hAnsi="Century Gothic" w:cs="Century Gothic"/>
          <w:color w:val="333333"/>
          <w:u w:val="single"/>
        </w:rPr>
        <w:t xml:space="preserve">FORMAT FOR PRICE BID </w:t>
      </w:r>
    </w:p>
    <w:p w:rsidR="003D2185" w:rsidRDefault="003D2185">
      <w:pPr>
        <w:pStyle w:val="BodyText2"/>
        <w:rPr>
          <w:rFonts w:ascii="Century Gothic" w:hAnsi="Century Gothic" w:cs="Century Gothic"/>
          <w:color w:val="333333"/>
        </w:rPr>
      </w:pPr>
    </w:p>
    <w:p w:rsidR="003D2185" w:rsidRDefault="003D2185">
      <w:pPr>
        <w:pStyle w:val="BodyText2"/>
        <w:numPr>
          <w:ilvl w:val="0"/>
          <w:numId w:val="3"/>
        </w:numPr>
        <w:rPr>
          <w:rFonts w:ascii="Century Gothic" w:hAnsi="Century Gothic" w:cs="Century Gothic"/>
          <w:color w:val="333333"/>
          <w:u w:val="single"/>
        </w:rPr>
      </w:pPr>
      <w:r>
        <w:rPr>
          <w:rFonts w:ascii="Century Gothic" w:hAnsi="Century Gothic" w:cs="Century Gothic"/>
          <w:b/>
          <w:bCs/>
          <w:color w:val="333333"/>
        </w:rPr>
        <w:t>Sanitary Napkin Type AP (With wing) with Non woven sheet</w:t>
      </w:r>
    </w:p>
    <w:p w:rsidR="003D2185" w:rsidRDefault="003D2185">
      <w:pPr>
        <w:pStyle w:val="BodyText2"/>
        <w:numPr>
          <w:ilvl w:val="0"/>
          <w:numId w:val="3"/>
        </w:numPr>
        <w:rPr>
          <w:rFonts w:ascii="Century Gothic" w:hAnsi="Century Gothic" w:cs="Century Gothic"/>
          <w:color w:val="333333"/>
          <w:u w:val="single"/>
        </w:rPr>
      </w:pPr>
      <w:r>
        <w:rPr>
          <w:rFonts w:ascii="Century Gothic" w:hAnsi="Century Gothic" w:cs="Century Gothic"/>
          <w:b/>
          <w:bCs/>
          <w:color w:val="333333"/>
        </w:rPr>
        <w:t>Qty: 200 Mpcs</w:t>
      </w:r>
    </w:p>
    <w:p w:rsidR="003D2185" w:rsidRDefault="003D2185">
      <w:pPr>
        <w:pStyle w:val="BodyText2"/>
        <w:ind w:left="720"/>
        <w:rPr>
          <w:rFonts w:ascii="Century Gothic" w:hAnsi="Century Gothic" w:cs="Century Gothic"/>
          <w:color w:val="333333"/>
          <w:u w:val="single"/>
        </w:rPr>
      </w:pP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980"/>
        <w:gridCol w:w="1440"/>
        <w:gridCol w:w="1080"/>
        <w:gridCol w:w="720"/>
        <w:gridCol w:w="900"/>
        <w:gridCol w:w="684"/>
        <w:gridCol w:w="936"/>
        <w:gridCol w:w="1620"/>
      </w:tblGrid>
      <w:tr w:rsidR="003D2185">
        <w:trPr>
          <w:cantSplit/>
          <w:trHeight w:val="540"/>
        </w:trPr>
        <w:tc>
          <w:tcPr>
            <w:tcW w:w="540" w:type="dxa"/>
            <w:vMerge w:val="restart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Sl. No</w:t>
            </w:r>
          </w:p>
        </w:tc>
        <w:tc>
          <w:tcPr>
            <w:tcW w:w="1980" w:type="dxa"/>
            <w:vMerge w:val="restart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FOR</w:t>
            </w:r>
          </w:p>
        </w:tc>
        <w:tc>
          <w:tcPr>
            <w:tcW w:w="1440" w:type="dxa"/>
            <w:vMerge w:val="restart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Basic rate per piece</w:t>
            </w:r>
          </w:p>
        </w:tc>
        <w:tc>
          <w:tcPr>
            <w:tcW w:w="1080" w:type="dxa"/>
            <w:vMerge w:val="restart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Excise duty</w:t>
            </w:r>
          </w:p>
        </w:tc>
        <w:tc>
          <w:tcPr>
            <w:tcW w:w="720" w:type="dxa"/>
            <w:vMerge w:val="restart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P&amp;F</w:t>
            </w:r>
          </w:p>
        </w:tc>
        <w:tc>
          <w:tcPr>
            <w:tcW w:w="900" w:type="dxa"/>
            <w:vMerge w:val="restart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Local sales taxes</w:t>
            </w:r>
          </w:p>
        </w:tc>
        <w:tc>
          <w:tcPr>
            <w:tcW w:w="684" w:type="dxa"/>
            <w:vMerge w:val="restart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 xml:space="preserve">F&amp;I </w:t>
            </w:r>
          </w:p>
        </w:tc>
        <w:tc>
          <w:tcPr>
            <w:tcW w:w="2556" w:type="dxa"/>
            <w:gridSpan w:val="2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Landed price per piece</w:t>
            </w:r>
          </w:p>
        </w:tc>
      </w:tr>
      <w:tr w:rsidR="003D2185">
        <w:trPr>
          <w:cantSplit/>
          <w:trHeight w:val="583"/>
        </w:trPr>
        <w:tc>
          <w:tcPr>
            <w:tcW w:w="540" w:type="dxa"/>
            <w:vMerge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980" w:type="dxa"/>
            <w:vMerge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440" w:type="dxa"/>
            <w:vMerge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  <w:vMerge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  <w:vMerge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  <w:vMerge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  <w:vMerge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In Figure</w:t>
            </w: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In Words</w:t>
            </w: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Chennai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Madurai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3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Coimbatore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4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 xml:space="preserve">Hyderabad, 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5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Vijaywada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6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Vizag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7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Cuttak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8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Bhuvaneshvar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9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Patna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10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Lucknow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11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Kanpur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12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Varanasi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13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Gaziabad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14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Jaipur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15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Udaypur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16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Jodhpur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17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Mumbai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18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Puna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19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Nagpur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20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Aurangabad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21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Simla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22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Jammu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3D2185">
        <w:trPr>
          <w:cantSplit/>
          <w:trHeight w:val="583"/>
        </w:trPr>
        <w:tc>
          <w:tcPr>
            <w:tcW w:w="5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23</w:t>
            </w:r>
          </w:p>
        </w:tc>
        <w:tc>
          <w:tcPr>
            <w:tcW w:w="19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Srinagar</w:t>
            </w:r>
          </w:p>
        </w:tc>
        <w:tc>
          <w:tcPr>
            <w:tcW w:w="144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3D2185" w:rsidRDefault="003D2185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</w:tbl>
    <w:p w:rsidR="003D2185" w:rsidRDefault="003D2185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sectPr w:rsidR="003D2185" w:rsidSect="003D2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204A8"/>
    <w:multiLevelType w:val="hybridMultilevel"/>
    <w:tmpl w:val="213EAC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544F22D6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5AC805B0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185"/>
    <w:rsid w:val="003D2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pPr>
      <w:spacing w:after="0" w:line="240" w:lineRule="auto"/>
      <w:jc w:val="both"/>
    </w:pPr>
    <w:rPr>
      <w:rFonts w:ascii="Times New Roman" w:hAnsi="Times New Roman" w:cstheme="minorBidi"/>
      <w:color w:val="0000FF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color w:val="0000FF"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theme="minorBidi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ndlat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5</Pages>
  <Words>359</Words>
  <Characters>2050</Characters>
  <Application>Microsoft Office Outlook</Application>
  <DocSecurity>0</DocSecurity>
  <Lines>0</Lines>
  <Paragraphs>0</Paragraphs>
  <ScaleCrop>false</ScaleCrop>
  <Company>hll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2014-03-06T10:30:00Z</dcterms:created>
  <dcterms:modified xsi:type="dcterms:W3CDTF">2014-03-12T08:53:00Z</dcterms:modified>
</cp:coreProperties>
</file>