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C4" w:rsidRDefault="004155C4" w:rsidP="004155C4">
      <w:pPr>
        <w:pStyle w:val="Heading5"/>
        <w:spacing w:before="0" w:after="0"/>
        <w:jc w:val="center"/>
        <w:rPr>
          <w:i w:val="0"/>
          <w:sz w:val="28"/>
          <w:lang w:val="pt-BR"/>
        </w:rPr>
      </w:pPr>
      <w:r>
        <w:rPr>
          <w:rFonts w:ascii="DV-TTSurekh" w:hAnsi="DV-TTSurekh"/>
          <w:i w:val="0"/>
          <w:sz w:val="36"/>
          <w:szCs w:val="36"/>
          <w:lang w:val="pt-BR"/>
        </w:rPr>
        <w:t>BSÉB±ÉB±É ±ÉÉ&lt;¢òEäòªÉ®ú Ê±ÉÊ¨É]äõb÷</w:t>
      </w:r>
      <w:r>
        <w:rPr>
          <w:i w:val="0"/>
          <w:sz w:val="28"/>
          <w:szCs w:val="28"/>
          <w:lang w:val="pt-BR"/>
        </w:rPr>
        <w:t xml:space="preserve"> </w:t>
      </w:r>
      <w:r>
        <w:rPr>
          <w:rFonts w:ascii="Arial" w:hAnsi="Arial" w:cs="Arial"/>
          <w:i w:val="0"/>
          <w:sz w:val="28"/>
          <w:szCs w:val="28"/>
          <w:lang w:val="pt-BR"/>
        </w:rPr>
        <w:t>HLL Lifecare Limited</w:t>
      </w:r>
    </w:p>
    <w:p w:rsidR="004155C4" w:rsidRDefault="004155C4" w:rsidP="004155C4">
      <w:pPr>
        <w:pStyle w:val="Heading1"/>
        <w:spacing w:before="0" w:after="0"/>
        <w:jc w:val="center"/>
        <w:rPr>
          <w:rFonts w:eastAsia="Arial Unicode MS"/>
          <w:iCs/>
          <w:sz w:val="22"/>
          <w:lang w:val="pt-BR"/>
        </w:rPr>
      </w:pPr>
      <w:r>
        <w:rPr>
          <w:rFonts w:ascii="DV-TTSurekh" w:hAnsi="DV-TTSurekh"/>
          <w:iCs/>
          <w:szCs w:val="36"/>
          <w:lang w:val="pt-BR"/>
        </w:rPr>
        <w:t>{Éää°ü®úEòb÷É ¡èòC]õ</w:t>
      </w:r>
      <w:r>
        <w:rPr>
          <w:rFonts w:ascii="DV-TTSurekh" w:hAnsi="DV-TTSurekh"/>
          <w:iCs/>
          <w:szCs w:val="27"/>
          <w:lang w:val="pt-BR"/>
        </w:rPr>
        <w:t xml:space="preserve">®úÒ  </w:t>
      </w:r>
      <w:r>
        <w:rPr>
          <w:bCs w:val="0"/>
          <w:iCs/>
          <w:sz w:val="22"/>
          <w:szCs w:val="22"/>
          <w:lang w:val="pt-BR"/>
        </w:rPr>
        <w:t>Peroorkada Factory</w:t>
      </w:r>
    </w:p>
    <w:p w:rsidR="004155C4" w:rsidRDefault="004155C4" w:rsidP="004155C4">
      <w:pPr>
        <w:pStyle w:val="Heading1"/>
        <w:spacing w:before="0" w:after="0"/>
        <w:jc w:val="center"/>
        <w:rPr>
          <w:rFonts w:eastAsia="Arial Unicode MS"/>
          <w:bCs w:val="0"/>
          <w:iCs/>
          <w:sz w:val="22"/>
          <w:szCs w:val="22"/>
          <w:lang w:val="pt-BR"/>
        </w:rPr>
      </w:pPr>
      <w:r>
        <w:rPr>
          <w:rFonts w:ascii="DV-TTSurekh" w:hAnsi="DV-TTSurekh"/>
          <w:iCs/>
          <w:szCs w:val="36"/>
          <w:lang w:val="pt-BR"/>
        </w:rPr>
        <w:t>ÊiÉ¯û´ÉxÉxiÉ{ÉÖ®ú¨É</w:t>
      </w:r>
      <w:r>
        <w:rPr>
          <w:rFonts w:ascii="DV-TTSurekh" w:hAnsi="DV-TTSurekh"/>
          <w:iCs/>
          <w:sz w:val="36"/>
          <w:szCs w:val="36"/>
          <w:lang w:val="pt-BR"/>
        </w:rPr>
        <w:t xml:space="preserve"> </w:t>
      </w:r>
      <w:r>
        <w:rPr>
          <w:bCs w:val="0"/>
          <w:iCs/>
          <w:sz w:val="22"/>
          <w:szCs w:val="22"/>
          <w:lang w:val="pt-BR"/>
        </w:rPr>
        <w:t>Thiruvananthapuram – 5</w:t>
      </w:r>
    </w:p>
    <w:p w:rsidR="004155C4" w:rsidRDefault="004155C4" w:rsidP="004155C4">
      <w:pPr>
        <w:jc w:val="center"/>
        <w:rPr>
          <w:rFonts w:eastAsia="Times New Roman" w:cs="Arial"/>
          <w:sz w:val="24"/>
          <w:szCs w:val="24"/>
        </w:rPr>
      </w:pPr>
    </w:p>
    <w:p w:rsidR="004155C4" w:rsidRDefault="004155C4" w:rsidP="004155C4">
      <w:pPr>
        <w:jc w:val="center"/>
        <w:rPr>
          <w:rFonts w:cs="Arial"/>
        </w:rPr>
      </w:pPr>
    </w:p>
    <w:p w:rsidR="004155C4" w:rsidRDefault="004155C4" w:rsidP="004155C4">
      <w:pPr>
        <w:pStyle w:val="NormalWeb"/>
        <w:spacing w:before="0" w:beforeAutospacing="0" w:after="0" w:afterAutospacing="0"/>
        <w:rPr>
          <w:rFonts w:ascii="Verdana" w:hAnsi="Verdana" w:cs="Tahoma"/>
          <w:color w:val="000000"/>
        </w:rPr>
      </w:pPr>
      <w:r>
        <w:rPr>
          <w:rFonts w:ascii="Verdana" w:hAnsi="Verdana" w:cs="Tahoma"/>
        </w:rPr>
        <w:t>TENDER NO: PUR/08/R1/PQ/</w:t>
      </w:r>
      <w:r>
        <w:rPr>
          <w:rFonts w:ascii="Verdana" w:hAnsi="Verdana" w:cs="Tahoma"/>
          <w:color w:val="000000"/>
        </w:rPr>
        <w:t xml:space="preserve"> UTILITY-NONIBR/2012-13</w:t>
      </w:r>
    </w:p>
    <w:p w:rsidR="004155C4" w:rsidRPr="004155C4" w:rsidRDefault="004155C4" w:rsidP="004155C4">
      <w:pPr>
        <w:rPr>
          <w:rStyle w:val="Strong"/>
          <w:rFonts w:ascii="Verdana" w:hAnsi="Verdana" w:cs="Arial"/>
          <w:b w:val="0"/>
          <w:szCs w:val="28"/>
          <w:lang w:val="pt-BR"/>
        </w:rPr>
      </w:pPr>
      <w:r>
        <w:rPr>
          <w:rFonts w:ascii="Verdana" w:hAnsi="Verdana" w:cs="Arial"/>
          <w:lang w:val="pt-BR"/>
        </w:rPr>
        <w:t>Dated :29/12</w:t>
      </w:r>
      <w:r>
        <w:rPr>
          <w:rFonts w:ascii="Verdana" w:hAnsi="Verdana" w:cs="Arial"/>
          <w:bCs/>
          <w:szCs w:val="28"/>
          <w:lang w:val="pt-BR"/>
        </w:rPr>
        <w:t>/2012</w:t>
      </w:r>
    </w:p>
    <w:p w:rsidR="004155C4" w:rsidRDefault="004155C4" w:rsidP="004155C4">
      <w:pPr>
        <w:pStyle w:val="NormalWeb"/>
        <w:spacing w:before="0" w:beforeAutospacing="0" w:after="0" w:afterAutospacing="0"/>
        <w:jc w:val="right"/>
        <w:rPr>
          <w:rStyle w:val="Strong"/>
          <w:rFonts w:ascii="Verdana" w:hAnsi="Verdana"/>
          <w:b w:val="0"/>
        </w:rPr>
      </w:pPr>
      <w:r>
        <w:rPr>
          <w:rStyle w:val="Strong"/>
          <w:rFonts w:ascii="Verdana" w:hAnsi="Verdana"/>
          <w:b w:val="0"/>
        </w:rPr>
        <w:t>ADDENDUM #1</w:t>
      </w:r>
    </w:p>
    <w:p w:rsidR="004155C4" w:rsidRDefault="004155C4" w:rsidP="004155C4">
      <w:pPr>
        <w:pStyle w:val="NormalWeb"/>
        <w:spacing w:before="0" w:beforeAutospacing="0" w:after="0" w:afterAutospacing="0"/>
        <w:jc w:val="right"/>
        <w:rPr>
          <w:rStyle w:val="Strong"/>
          <w:rFonts w:ascii="Verdana" w:hAnsi="Verdana"/>
          <w:b w:val="0"/>
        </w:rPr>
      </w:pPr>
      <w:r>
        <w:rPr>
          <w:rStyle w:val="Strong"/>
          <w:rFonts w:ascii="Verdana" w:hAnsi="Verdana"/>
          <w:b w:val="0"/>
        </w:rPr>
        <w:t>January 11, 2013</w:t>
      </w:r>
    </w:p>
    <w:p w:rsidR="004155C4" w:rsidRDefault="004155C4" w:rsidP="004155C4">
      <w:pPr>
        <w:pStyle w:val="NormalWeb"/>
        <w:spacing w:before="0" w:beforeAutospacing="0" w:after="0" w:afterAutospacing="0"/>
        <w:jc w:val="both"/>
        <w:rPr>
          <w:rStyle w:val="Strong"/>
          <w:rFonts w:ascii="Verdana" w:hAnsi="Verdana"/>
          <w:b w:val="0"/>
          <w:u w:val="single"/>
        </w:rPr>
      </w:pPr>
    </w:p>
    <w:p w:rsidR="004155C4" w:rsidRDefault="004155C4" w:rsidP="004155C4">
      <w:pPr>
        <w:pStyle w:val="NormalWeb"/>
        <w:spacing w:before="0" w:beforeAutospacing="0" w:after="0" w:afterAutospacing="0"/>
        <w:jc w:val="both"/>
        <w:rPr>
          <w:rStyle w:val="Strong"/>
          <w:rFonts w:ascii="Verdana" w:hAnsi="Verdana"/>
          <w:u w:val="single"/>
        </w:rPr>
      </w:pPr>
    </w:p>
    <w:p w:rsidR="004155C4" w:rsidRDefault="004155C4" w:rsidP="004155C4">
      <w:pPr>
        <w:ind w:left="720" w:hanging="720"/>
        <w:jc w:val="both"/>
      </w:pPr>
      <w:r>
        <w:rPr>
          <w:rStyle w:val="Strong"/>
          <w:rFonts w:ascii="Verdana" w:hAnsi="Verdana"/>
          <w:u w:val="single"/>
        </w:rPr>
        <w:t xml:space="preserve">Sub: Addendum to the tender for </w:t>
      </w:r>
      <w:r>
        <w:rPr>
          <w:rFonts w:ascii="Tahoma" w:hAnsi="Tahoma" w:cs="Tahoma"/>
          <w:b/>
          <w:bCs/>
          <w:u w:val="single"/>
        </w:rPr>
        <w:t>Fabrication, Installation, Erection</w:t>
      </w:r>
      <w:r>
        <w:rPr>
          <w:rFonts w:ascii="Tahoma" w:hAnsi="Tahoma" w:cs="Tahoma"/>
          <w:u w:val="single"/>
        </w:rPr>
        <w:t>,</w:t>
      </w:r>
      <w:r>
        <w:rPr>
          <w:rFonts w:ascii="Tahoma" w:hAnsi="Tahoma" w:cs="Tahoma"/>
          <w:b/>
          <w:bCs/>
          <w:u w:val="single"/>
        </w:rPr>
        <w:t xml:space="preserve"> Testing, Repair/Maintenance, Insulation of IBR Pipeline</w:t>
      </w:r>
    </w:p>
    <w:p w:rsidR="004155C4" w:rsidRDefault="004155C4" w:rsidP="004155C4">
      <w:pPr>
        <w:pStyle w:val="NormalWeb"/>
        <w:spacing w:before="0" w:beforeAutospacing="0" w:after="0" w:afterAutospacing="0"/>
        <w:jc w:val="both"/>
        <w:rPr>
          <w:rFonts w:ascii="Verdana" w:hAnsi="Verdana"/>
        </w:rPr>
      </w:pPr>
    </w:p>
    <w:p w:rsidR="004155C4" w:rsidRDefault="004155C4" w:rsidP="004155C4">
      <w:pPr>
        <w:pStyle w:val="NormalWeb"/>
        <w:spacing w:before="0" w:beforeAutospacing="0" w:after="0" w:afterAutospacing="0"/>
        <w:rPr>
          <w:rFonts w:ascii="Verdana" w:hAnsi="Verdana" w:cs="Tahoma"/>
          <w:color w:val="000000"/>
        </w:rPr>
      </w:pPr>
      <w:proofErr w:type="gramStart"/>
      <w:r>
        <w:rPr>
          <w:rStyle w:val="Strong"/>
          <w:rFonts w:ascii="Verdana" w:hAnsi="Verdana"/>
          <w:b w:val="0"/>
          <w:bCs w:val="0"/>
          <w:iCs/>
        </w:rPr>
        <w:t>Ref :</w:t>
      </w:r>
      <w:proofErr w:type="gramEnd"/>
      <w:r>
        <w:rPr>
          <w:rStyle w:val="Strong"/>
          <w:rFonts w:ascii="Verdana" w:hAnsi="Verdana"/>
          <w:iCs/>
        </w:rPr>
        <w:t xml:space="preserve"> </w:t>
      </w:r>
      <w:r>
        <w:rPr>
          <w:rFonts w:ascii="Verdana" w:hAnsi="Verdana" w:cs="Tahoma"/>
        </w:rPr>
        <w:t>TENDER NO: PUR/08/R1/PQ/</w:t>
      </w:r>
      <w:r>
        <w:rPr>
          <w:rFonts w:ascii="Verdana" w:hAnsi="Verdana" w:cs="Tahoma"/>
          <w:color w:val="000000"/>
        </w:rPr>
        <w:t xml:space="preserve"> UTILITY-IBR/2012-13</w:t>
      </w:r>
    </w:p>
    <w:p w:rsidR="004155C4" w:rsidRDefault="004155C4" w:rsidP="004155C4">
      <w:pPr>
        <w:pStyle w:val="Heading2"/>
        <w:jc w:val="both"/>
        <w:rPr>
          <w:rFonts w:ascii="Verdana" w:hAnsi="Verdana" w:cs="Tahoma"/>
          <w:b/>
          <w:bCs/>
          <w:i w:val="0"/>
          <w:iCs/>
          <w:szCs w:val="24"/>
        </w:rPr>
      </w:pPr>
    </w:p>
    <w:p w:rsidR="004155C4" w:rsidRDefault="004155C4" w:rsidP="004155C4">
      <w:pPr>
        <w:pStyle w:val="NormalWeb"/>
        <w:spacing w:before="0" w:beforeAutospacing="0" w:after="0" w:afterAutospacing="0"/>
        <w:jc w:val="both"/>
        <w:rPr>
          <w:rFonts w:ascii="Verdana" w:hAnsi="Verdana"/>
        </w:rPr>
      </w:pPr>
    </w:p>
    <w:p w:rsidR="004155C4" w:rsidRPr="00AB327F" w:rsidRDefault="004155C4" w:rsidP="004155C4">
      <w:pPr>
        <w:pStyle w:val="NormalWeb"/>
        <w:spacing w:before="0" w:beforeAutospacing="0" w:after="0" w:afterAutospacing="0"/>
        <w:jc w:val="both"/>
        <w:rPr>
          <w:rFonts w:ascii="Verdana" w:hAnsi="Verdana"/>
          <w:sz w:val="22"/>
          <w:szCs w:val="22"/>
        </w:rPr>
      </w:pPr>
      <w:r w:rsidRPr="00AB327F">
        <w:rPr>
          <w:rFonts w:ascii="Verdana" w:hAnsi="Verdana"/>
          <w:sz w:val="22"/>
          <w:szCs w:val="22"/>
        </w:rPr>
        <w:t>With reference to the above tender, we hereby inco</w:t>
      </w:r>
      <w:r w:rsidR="00AB327F">
        <w:rPr>
          <w:rFonts w:ascii="Verdana" w:hAnsi="Verdana"/>
          <w:sz w:val="22"/>
          <w:szCs w:val="22"/>
        </w:rPr>
        <w:t>rporate the following amendment</w:t>
      </w:r>
      <w:r w:rsidRPr="00AB327F">
        <w:rPr>
          <w:rFonts w:ascii="Verdana" w:hAnsi="Verdana"/>
          <w:sz w:val="22"/>
          <w:szCs w:val="22"/>
        </w:rPr>
        <w:t>:-</w:t>
      </w:r>
    </w:p>
    <w:p w:rsidR="004155C4" w:rsidRDefault="004155C4" w:rsidP="004155C4">
      <w:pPr>
        <w:pStyle w:val="NormalWeb"/>
        <w:spacing w:before="0" w:beforeAutospacing="0" w:after="0" w:afterAutospacing="0"/>
        <w:jc w:val="both"/>
        <w:rPr>
          <w:rFonts w:ascii="Verdana" w:hAnsi="Verdana"/>
        </w:rPr>
      </w:pPr>
      <w:r>
        <w:rPr>
          <w:rFonts w:ascii="Verdana" w:hAnsi="Verdana"/>
        </w:rPr>
        <w:t> </w:t>
      </w:r>
    </w:p>
    <w:p w:rsidR="004155C4" w:rsidRDefault="004155C4" w:rsidP="004155C4">
      <w:pPr>
        <w:pStyle w:val="NormalWeb"/>
        <w:spacing w:before="0" w:beforeAutospacing="0" w:after="0" w:afterAutospacing="0"/>
        <w:jc w:val="both"/>
        <w:rPr>
          <w:rFonts w:ascii="Verdana" w:hAnsi="Verdana"/>
        </w:rPr>
      </w:pPr>
      <w:r>
        <w:rPr>
          <w:rFonts w:ascii="Verdana" w:hAnsi="Verdana"/>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2128"/>
        <w:gridCol w:w="2977"/>
        <w:gridCol w:w="2936"/>
      </w:tblGrid>
      <w:tr w:rsidR="004155C4" w:rsidTr="004155C4">
        <w:tc>
          <w:tcPr>
            <w:tcW w:w="707" w:type="dxa"/>
            <w:tcBorders>
              <w:top w:val="single" w:sz="4" w:space="0" w:color="auto"/>
              <w:left w:val="single" w:sz="4" w:space="0" w:color="auto"/>
              <w:bottom w:val="single" w:sz="4" w:space="0" w:color="auto"/>
              <w:right w:val="single" w:sz="4" w:space="0" w:color="auto"/>
            </w:tcBorders>
            <w:vAlign w:val="center"/>
            <w:hideMark/>
          </w:tcPr>
          <w:p w:rsidR="004155C4" w:rsidRDefault="004155C4">
            <w:pPr>
              <w:jc w:val="center"/>
              <w:rPr>
                <w:rFonts w:ascii="Verdana" w:hAnsi="Verdana" w:cs="Arial"/>
                <w:sz w:val="24"/>
                <w:szCs w:val="24"/>
                <w:lang w:bidi="ar-SA"/>
              </w:rPr>
            </w:pPr>
            <w:r>
              <w:rPr>
                <w:rFonts w:ascii="Verdana" w:hAnsi="Verdana" w:cs="Arial"/>
              </w:rPr>
              <w:t>Sl. No.</w:t>
            </w:r>
          </w:p>
        </w:tc>
        <w:tc>
          <w:tcPr>
            <w:tcW w:w="2128" w:type="dxa"/>
            <w:tcBorders>
              <w:top w:val="single" w:sz="4" w:space="0" w:color="auto"/>
              <w:left w:val="single" w:sz="4" w:space="0" w:color="auto"/>
              <w:bottom w:val="single" w:sz="4" w:space="0" w:color="auto"/>
              <w:right w:val="single" w:sz="4" w:space="0" w:color="auto"/>
            </w:tcBorders>
            <w:vAlign w:val="center"/>
            <w:hideMark/>
          </w:tcPr>
          <w:p w:rsidR="004155C4" w:rsidRDefault="004155C4">
            <w:pPr>
              <w:jc w:val="center"/>
              <w:rPr>
                <w:rFonts w:ascii="Verdana" w:hAnsi="Verdana" w:cs="Arial"/>
                <w:sz w:val="24"/>
                <w:szCs w:val="24"/>
                <w:lang w:bidi="ar-SA"/>
              </w:rPr>
            </w:pPr>
            <w:r>
              <w:rPr>
                <w:rFonts w:ascii="Verdana" w:hAnsi="Verdana" w:cs="Arial"/>
              </w:rPr>
              <w:t>Schedule</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55C4" w:rsidRDefault="004155C4">
            <w:pPr>
              <w:jc w:val="center"/>
              <w:rPr>
                <w:rFonts w:ascii="Verdana" w:hAnsi="Verdana" w:cs="Arial"/>
                <w:sz w:val="24"/>
                <w:szCs w:val="24"/>
                <w:lang w:bidi="ar-SA"/>
              </w:rPr>
            </w:pPr>
            <w:r>
              <w:rPr>
                <w:rFonts w:ascii="Verdana" w:hAnsi="Verdana" w:cs="Arial"/>
              </w:rPr>
              <w:t>Existing Clause</w:t>
            </w:r>
          </w:p>
        </w:tc>
        <w:tc>
          <w:tcPr>
            <w:tcW w:w="2936" w:type="dxa"/>
            <w:tcBorders>
              <w:top w:val="single" w:sz="4" w:space="0" w:color="auto"/>
              <w:left w:val="single" w:sz="4" w:space="0" w:color="auto"/>
              <w:bottom w:val="single" w:sz="4" w:space="0" w:color="auto"/>
              <w:right w:val="single" w:sz="4" w:space="0" w:color="auto"/>
            </w:tcBorders>
            <w:vAlign w:val="center"/>
            <w:hideMark/>
          </w:tcPr>
          <w:p w:rsidR="004155C4" w:rsidRDefault="004155C4">
            <w:pPr>
              <w:jc w:val="center"/>
              <w:rPr>
                <w:rFonts w:ascii="Verdana" w:hAnsi="Verdana" w:cs="Arial"/>
                <w:sz w:val="24"/>
                <w:szCs w:val="24"/>
                <w:lang w:bidi="ar-SA"/>
              </w:rPr>
            </w:pPr>
            <w:r>
              <w:rPr>
                <w:rFonts w:ascii="Verdana" w:hAnsi="Verdana" w:cs="Arial"/>
              </w:rPr>
              <w:t>Amended Clause</w:t>
            </w:r>
          </w:p>
        </w:tc>
      </w:tr>
      <w:tr w:rsidR="004155C4" w:rsidTr="004155C4">
        <w:trPr>
          <w:trHeight w:val="2863"/>
        </w:trPr>
        <w:tc>
          <w:tcPr>
            <w:tcW w:w="707" w:type="dxa"/>
            <w:tcBorders>
              <w:top w:val="single" w:sz="4" w:space="0" w:color="auto"/>
              <w:left w:val="single" w:sz="4" w:space="0" w:color="auto"/>
              <w:bottom w:val="single" w:sz="4" w:space="0" w:color="auto"/>
              <w:right w:val="single" w:sz="4" w:space="0" w:color="auto"/>
            </w:tcBorders>
            <w:vAlign w:val="center"/>
            <w:hideMark/>
          </w:tcPr>
          <w:p w:rsidR="004155C4" w:rsidRDefault="004155C4">
            <w:pPr>
              <w:jc w:val="center"/>
              <w:rPr>
                <w:rFonts w:ascii="Verdana" w:hAnsi="Verdana" w:cs="Arial"/>
                <w:sz w:val="24"/>
                <w:szCs w:val="24"/>
                <w:lang w:bidi="ar-SA"/>
              </w:rPr>
            </w:pPr>
            <w:r>
              <w:rPr>
                <w:rFonts w:ascii="Verdana" w:hAnsi="Verdana" w:cs="Arial"/>
              </w:rPr>
              <w:t>1</w:t>
            </w:r>
          </w:p>
        </w:tc>
        <w:tc>
          <w:tcPr>
            <w:tcW w:w="2128" w:type="dxa"/>
            <w:tcBorders>
              <w:top w:val="single" w:sz="4" w:space="0" w:color="auto"/>
              <w:left w:val="single" w:sz="4" w:space="0" w:color="auto"/>
              <w:bottom w:val="single" w:sz="4" w:space="0" w:color="auto"/>
              <w:right w:val="single" w:sz="4" w:space="0" w:color="auto"/>
            </w:tcBorders>
            <w:vAlign w:val="center"/>
            <w:hideMark/>
          </w:tcPr>
          <w:p w:rsidR="004155C4" w:rsidRDefault="004155C4">
            <w:pPr>
              <w:rPr>
                <w:rFonts w:ascii="Verdana" w:eastAsia="Times New Roman" w:hAnsi="Verdana" w:cs="Arial"/>
                <w:sz w:val="24"/>
                <w:szCs w:val="24"/>
                <w:lang w:bidi="ar-SA"/>
              </w:rPr>
            </w:pPr>
            <w:r>
              <w:rPr>
                <w:rFonts w:ascii="Verdana" w:hAnsi="Verdana" w:cs="Arial"/>
              </w:rPr>
              <w:t>Schedule A</w:t>
            </w:r>
          </w:p>
          <w:p w:rsidR="004155C4" w:rsidRDefault="004155C4" w:rsidP="00AB327F">
            <w:pPr>
              <w:rPr>
                <w:rFonts w:ascii="Verdana" w:hAnsi="Verdana" w:cs="Arial"/>
                <w:sz w:val="24"/>
                <w:szCs w:val="24"/>
                <w:lang w:bidi="ar-SA"/>
              </w:rPr>
            </w:pPr>
            <w:proofErr w:type="spellStart"/>
            <w:r>
              <w:rPr>
                <w:rFonts w:ascii="Verdana" w:hAnsi="Verdana" w:cs="Arial"/>
              </w:rPr>
              <w:t>Sl</w:t>
            </w:r>
            <w:proofErr w:type="spellEnd"/>
            <w:r>
              <w:rPr>
                <w:rFonts w:ascii="Verdana" w:hAnsi="Verdana" w:cs="Arial"/>
              </w:rPr>
              <w:t xml:space="preserve"> No. </w:t>
            </w:r>
            <w:r w:rsidR="00AB327F">
              <w:rPr>
                <w:rFonts w:ascii="Verdana" w:hAnsi="Verdana" w:cs="Arial"/>
              </w:rPr>
              <w:t>7</w:t>
            </w:r>
          </w:p>
        </w:tc>
        <w:tc>
          <w:tcPr>
            <w:tcW w:w="2977" w:type="dxa"/>
            <w:tcBorders>
              <w:top w:val="single" w:sz="4" w:space="0" w:color="auto"/>
              <w:left w:val="single" w:sz="4" w:space="0" w:color="auto"/>
              <w:bottom w:val="single" w:sz="4" w:space="0" w:color="auto"/>
              <w:right w:val="single" w:sz="4" w:space="0" w:color="auto"/>
            </w:tcBorders>
            <w:vAlign w:val="center"/>
          </w:tcPr>
          <w:p w:rsidR="004155C4" w:rsidRDefault="004155C4">
            <w:pPr>
              <w:pStyle w:val="BodyText"/>
              <w:jc w:val="both"/>
              <w:rPr>
                <w:rFonts w:ascii="Tahoma" w:hAnsi="Tahoma" w:cs="Tahoma"/>
              </w:rPr>
            </w:pPr>
            <w:r>
              <w:rPr>
                <w:rFonts w:ascii="Tahoma" w:hAnsi="Tahoma" w:cs="Tahoma"/>
              </w:rPr>
              <w:t>This contract is for period of one year from the date of work order, and may be extended with the same rate, term and conditions for one more year on mutual consent.</w:t>
            </w:r>
          </w:p>
          <w:p w:rsidR="004155C4" w:rsidRDefault="004155C4">
            <w:pPr>
              <w:rPr>
                <w:rFonts w:ascii="Verdana" w:hAnsi="Verdana" w:cs="Arial"/>
                <w:sz w:val="24"/>
                <w:szCs w:val="24"/>
                <w:lang w:bidi="ar-SA"/>
              </w:rPr>
            </w:pPr>
          </w:p>
        </w:tc>
        <w:tc>
          <w:tcPr>
            <w:tcW w:w="2936" w:type="dxa"/>
            <w:tcBorders>
              <w:top w:val="single" w:sz="4" w:space="0" w:color="auto"/>
              <w:left w:val="single" w:sz="4" w:space="0" w:color="auto"/>
              <w:bottom w:val="single" w:sz="4" w:space="0" w:color="auto"/>
              <w:right w:val="single" w:sz="4" w:space="0" w:color="auto"/>
            </w:tcBorders>
            <w:vAlign w:val="center"/>
          </w:tcPr>
          <w:p w:rsidR="004155C4" w:rsidRDefault="004155C4">
            <w:pPr>
              <w:pStyle w:val="BodyText"/>
              <w:ind w:left="34"/>
              <w:jc w:val="both"/>
              <w:rPr>
                <w:rFonts w:ascii="Tahoma" w:hAnsi="Tahoma" w:cs="Tahoma"/>
              </w:rPr>
            </w:pPr>
            <w:r>
              <w:rPr>
                <w:rFonts w:ascii="Tahoma" w:hAnsi="Tahoma" w:cs="Tahoma"/>
              </w:rPr>
              <w:t>This contract is for period of one year from the date of work order, and may be extended with the same rate, term and conditions for three months on mutual consent.</w:t>
            </w:r>
          </w:p>
          <w:p w:rsidR="004155C4" w:rsidRDefault="004155C4">
            <w:pPr>
              <w:jc w:val="center"/>
              <w:rPr>
                <w:rFonts w:ascii="Verdana" w:hAnsi="Verdana" w:cs="Arial"/>
                <w:sz w:val="24"/>
                <w:szCs w:val="24"/>
                <w:lang w:bidi="ar-SA"/>
              </w:rPr>
            </w:pPr>
          </w:p>
        </w:tc>
      </w:tr>
    </w:tbl>
    <w:p w:rsidR="004155C4" w:rsidRDefault="004155C4" w:rsidP="004155C4">
      <w:pPr>
        <w:ind w:left="180"/>
        <w:jc w:val="both"/>
        <w:rPr>
          <w:rFonts w:ascii="Verdana" w:hAnsi="Verdana"/>
          <w:lang w:bidi="ar-SA"/>
        </w:rPr>
      </w:pPr>
    </w:p>
    <w:p w:rsidR="004155C4" w:rsidRDefault="004155C4" w:rsidP="004155C4">
      <w:pPr>
        <w:ind w:left="180"/>
        <w:jc w:val="both"/>
        <w:rPr>
          <w:rFonts w:ascii="Verdana" w:hAnsi="Verdana"/>
        </w:rPr>
      </w:pPr>
    </w:p>
    <w:p w:rsidR="004155C4" w:rsidRDefault="004155C4" w:rsidP="004155C4">
      <w:pPr>
        <w:ind w:left="180"/>
        <w:jc w:val="both"/>
        <w:rPr>
          <w:rFonts w:ascii="Verdana" w:hAnsi="Verdana"/>
        </w:rPr>
      </w:pPr>
    </w:p>
    <w:p w:rsidR="004155C4" w:rsidRDefault="004155C4" w:rsidP="004155C4">
      <w:pPr>
        <w:ind w:left="180"/>
        <w:jc w:val="right"/>
        <w:rPr>
          <w:rFonts w:ascii="Verdana" w:hAnsi="Verdana"/>
        </w:rPr>
      </w:pPr>
      <w:r>
        <w:rPr>
          <w:rFonts w:ascii="Verdana" w:hAnsi="Verdana"/>
        </w:rPr>
        <w:t>   DGM (PURCHASE)</w:t>
      </w:r>
    </w:p>
    <w:p w:rsidR="004155C4" w:rsidRDefault="004155C4" w:rsidP="004155C4">
      <w:pPr>
        <w:rPr>
          <w:rFonts w:ascii="Verdana" w:hAnsi="Verdana"/>
        </w:rPr>
      </w:pPr>
    </w:p>
    <w:p w:rsidR="0064683B" w:rsidRDefault="0064683B"/>
    <w:sectPr w:rsidR="0064683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DV-TTSurekh">
    <w:panose1 w:val="04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155C4"/>
    <w:rsid w:val="004155C4"/>
    <w:rsid w:val="0064683B"/>
    <w:rsid w:val="00AB327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155C4"/>
    <w:pPr>
      <w:keepNext/>
      <w:spacing w:before="240" w:after="60" w:line="240" w:lineRule="auto"/>
      <w:outlineLvl w:val="0"/>
    </w:pPr>
    <w:rPr>
      <w:rFonts w:ascii="Cambria" w:eastAsia="Times New Roman" w:hAnsi="Cambria" w:cs="Mangal"/>
      <w:b/>
      <w:bCs/>
      <w:kern w:val="32"/>
      <w:sz w:val="32"/>
      <w:szCs w:val="32"/>
      <w:lang w:bidi="ar-SA"/>
    </w:rPr>
  </w:style>
  <w:style w:type="paragraph" w:styleId="Heading2">
    <w:name w:val="heading 2"/>
    <w:basedOn w:val="Normal"/>
    <w:next w:val="Normal"/>
    <w:link w:val="Heading2Char"/>
    <w:semiHidden/>
    <w:unhideWhenUsed/>
    <w:qFormat/>
    <w:rsid w:val="004155C4"/>
    <w:pPr>
      <w:keepNext/>
      <w:spacing w:after="0" w:line="240" w:lineRule="auto"/>
      <w:jc w:val="center"/>
      <w:outlineLvl w:val="1"/>
    </w:pPr>
    <w:rPr>
      <w:rFonts w:ascii="Times New Roman" w:eastAsia="Times New Roman" w:hAnsi="Times New Roman" w:cs="Times New Roman"/>
      <w:i/>
      <w:sz w:val="24"/>
      <w:lang w:bidi="ar-SA"/>
    </w:rPr>
  </w:style>
  <w:style w:type="paragraph" w:styleId="Heading5">
    <w:name w:val="heading 5"/>
    <w:basedOn w:val="Normal"/>
    <w:next w:val="Normal"/>
    <w:link w:val="Heading5Char"/>
    <w:semiHidden/>
    <w:unhideWhenUsed/>
    <w:qFormat/>
    <w:rsid w:val="004155C4"/>
    <w:pPr>
      <w:spacing w:before="240" w:after="60" w:line="240" w:lineRule="auto"/>
      <w:outlineLvl w:val="4"/>
    </w:pPr>
    <w:rPr>
      <w:rFonts w:ascii="Calibri" w:eastAsia="Times New Roman" w:hAnsi="Calibri" w:cs="Mangal"/>
      <w:b/>
      <w:bCs/>
      <w:i/>
      <w:i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5C4"/>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semiHidden/>
    <w:rsid w:val="004155C4"/>
    <w:rPr>
      <w:rFonts w:ascii="Times New Roman" w:eastAsia="Times New Roman" w:hAnsi="Times New Roman" w:cs="Times New Roman"/>
      <w:i/>
      <w:sz w:val="24"/>
      <w:lang w:bidi="ar-SA"/>
    </w:rPr>
  </w:style>
  <w:style w:type="character" w:customStyle="1" w:styleId="Heading5Char">
    <w:name w:val="Heading 5 Char"/>
    <w:basedOn w:val="DefaultParagraphFont"/>
    <w:link w:val="Heading5"/>
    <w:semiHidden/>
    <w:rsid w:val="004155C4"/>
    <w:rPr>
      <w:rFonts w:ascii="Calibri" w:eastAsia="Times New Roman" w:hAnsi="Calibri" w:cs="Mangal"/>
      <w:b/>
      <w:bCs/>
      <w:i/>
      <w:iCs/>
      <w:sz w:val="26"/>
      <w:szCs w:val="26"/>
      <w:lang w:bidi="ar-SA"/>
    </w:rPr>
  </w:style>
  <w:style w:type="paragraph" w:styleId="NormalWeb">
    <w:name w:val="Normal (Web)"/>
    <w:basedOn w:val="Normal"/>
    <w:uiPriority w:val="99"/>
    <w:semiHidden/>
    <w:unhideWhenUsed/>
    <w:rsid w:val="004155C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
    <w:name w:val="Body Text"/>
    <w:basedOn w:val="Normal"/>
    <w:link w:val="BodyTextChar"/>
    <w:uiPriority w:val="99"/>
    <w:semiHidden/>
    <w:unhideWhenUsed/>
    <w:rsid w:val="004155C4"/>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semiHidden/>
    <w:rsid w:val="004155C4"/>
    <w:rPr>
      <w:rFonts w:ascii="Times New Roman" w:eastAsia="Times New Roman" w:hAnsi="Times New Roman" w:cs="Times New Roman"/>
      <w:sz w:val="24"/>
      <w:szCs w:val="24"/>
      <w:lang w:bidi="ar-SA"/>
    </w:rPr>
  </w:style>
  <w:style w:type="character" w:styleId="Strong">
    <w:name w:val="Strong"/>
    <w:basedOn w:val="DefaultParagraphFont"/>
    <w:qFormat/>
    <w:rsid w:val="004155C4"/>
    <w:rPr>
      <w:b/>
      <w:bCs/>
    </w:rPr>
  </w:style>
</w:styles>
</file>

<file path=word/webSettings.xml><?xml version="1.0" encoding="utf-8"?>
<w:webSettings xmlns:r="http://schemas.openxmlformats.org/officeDocument/2006/relationships" xmlns:w="http://schemas.openxmlformats.org/wordprocessingml/2006/main">
  <w:divs>
    <w:div w:id="5243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799</Characters>
  <Application>Microsoft Office Word</Application>
  <DocSecurity>0</DocSecurity>
  <Lines>6</Lines>
  <Paragraphs>1</Paragraphs>
  <ScaleCrop>false</ScaleCrop>
  <Company>HLL</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PFT</dc:creator>
  <cp:keywords/>
  <dc:description/>
  <cp:lastModifiedBy>PFT</cp:lastModifiedBy>
  <cp:revision>3</cp:revision>
  <dcterms:created xsi:type="dcterms:W3CDTF">2013-01-11T08:52:00Z</dcterms:created>
  <dcterms:modified xsi:type="dcterms:W3CDTF">2013-01-11T08:53:00Z</dcterms:modified>
</cp:coreProperties>
</file>