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87F" w:rsidRPr="00272581" w:rsidRDefault="0093187F" w:rsidP="0093187F">
      <w:pPr>
        <w:spacing w:after="0" w:line="240" w:lineRule="auto"/>
        <w:jc w:val="right"/>
        <w:rPr>
          <w:rFonts w:asciiTheme="majorHAnsi" w:eastAsia="Calibri" w:hAnsiTheme="majorHAnsi" w:cs="Arial"/>
          <w:b/>
          <w:bCs/>
          <w:sz w:val="24"/>
          <w:szCs w:val="24"/>
          <w:lang w:val="en-US"/>
        </w:rPr>
      </w:pPr>
      <w:r w:rsidRPr="00272581">
        <w:rPr>
          <w:rFonts w:asciiTheme="majorHAnsi" w:eastAsia="Calibri" w:hAnsiTheme="majorHAnsi" w:cs="Arial"/>
          <w:b/>
          <w:bCs/>
          <w:sz w:val="24"/>
          <w:szCs w:val="24"/>
          <w:lang w:val="en-US"/>
        </w:rPr>
        <w:t xml:space="preserve">       Corrigendum No.1</w:t>
      </w:r>
    </w:p>
    <w:p w:rsidR="0093187F" w:rsidRPr="00272581" w:rsidRDefault="0093187F" w:rsidP="00FC305A">
      <w:pPr>
        <w:spacing w:after="0" w:line="240" w:lineRule="auto"/>
        <w:jc w:val="right"/>
        <w:rPr>
          <w:rFonts w:asciiTheme="majorHAnsi" w:eastAsia="Calibri" w:hAnsiTheme="majorHAnsi" w:cs="Arial"/>
          <w:b/>
          <w:bCs/>
          <w:sz w:val="24"/>
          <w:szCs w:val="24"/>
          <w:lang w:val="en-US"/>
        </w:rPr>
      </w:pPr>
      <w:r w:rsidRPr="00272581">
        <w:rPr>
          <w:rFonts w:asciiTheme="majorHAnsi" w:eastAsia="Calibri" w:hAnsiTheme="majorHAnsi" w:cs="Arial"/>
          <w:b/>
          <w:bCs/>
          <w:sz w:val="24"/>
          <w:szCs w:val="24"/>
          <w:lang w:val="en-US"/>
        </w:rPr>
        <w:t xml:space="preserve">     </w:t>
      </w:r>
      <w:r w:rsidR="003D056A" w:rsidRPr="00272581">
        <w:rPr>
          <w:rFonts w:asciiTheme="majorHAnsi" w:eastAsia="Calibri" w:hAnsiTheme="majorHAnsi" w:cs="Arial"/>
          <w:b/>
          <w:bCs/>
          <w:sz w:val="24"/>
          <w:szCs w:val="24"/>
          <w:lang w:val="en-US"/>
        </w:rPr>
        <w:t>16th October</w:t>
      </w:r>
      <w:r w:rsidRPr="00272581">
        <w:rPr>
          <w:rFonts w:asciiTheme="majorHAnsi" w:eastAsia="Calibri" w:hAnsiTheme="majorHAnsi" w:cs="Arial"/>
          <w:b/>
          <w:bCs/>
          <w:sz w:val="24"/>
          <w:szCs w:val="24"/>
          <w:lang w:val="en-US"/>
        </w:rPr>
        <w:t>, 2015</w:t>
      </w:r>
    </w:p>
    <w:p w:rsidR="0093187F" w:rsidRPr="00272581" w:rsidRDefault="0093187F" w:rsidP="0093187F">
      <w:pPr>
        <w:jc w:val="both"/>
        <w:rPr>
          <w:rFonts w:asciiTheme="majorHAnsi" w:eastAsia="Calibri" w:hAnsiTheme="majorHAnsi" w:cs="Arial"/>
          <w:b/>
          <w:bCs/>
          <w:sz w:val="24"/>
          <w:szCs w:val="24"/>
          <w:lang w:val="en-US"/>
        </w:rPr>
      </w:pPr>
    </w:p>
    <w:p w:rsidR="0093187F" w:rsidRPr="00272581" w:rsidRDefault="0093187F" w:rsidP="0093187F">
      <w:pPr>
        <w:jc w:val="both"/>
        <w:rPr>
          <w:rFonts w:asciiTheme="majorHAnsi" w:eastAsia="Calibri" w:hAnsiTheme="majorHAnsi" w:cs="Arial"/>
          <w:b/>
          <w:bCs/>
          <w:color w:val="002060"/>
          <w:sz w:val="24"/>
          <w:szCs w:val="24"/>
          <w:lang w:val="en-US"/>
        </w:rPr>
      </w:pPr>
      <w:bookmarkStart w:id="0" w:name="_GoBack"/>
      <w:r w:rsidRPr="00272581">
        <w:rPr>
          <w:rFonts w:asciiTheme="majorHAnsi" w:eastAsia="Calibri" w:hAnsiTheme="majorHAnsi" w:cs="Arial"/>
          <w:b/>
          <w:bCs/>
          <w:color w:val="002060"/>
          <w:sz w:val="24"/>
          <w:szCs w:val="24"/>
          <w:lang w:val="en-US"/>
        </w:rPr>
        <w:t xml:space="preserve">Sub: </w:t>
      </w:r>
      <w:r w:rsidR="003D056A" w:rsidRPr="00272581">
        <w:rPr>
          <w:rFonts w:asciiTheme="majorHAnsi" w:eastAsia="Calibri" w:hAnsiTheme="majorHAnsi" w:cs="Arial"/>
          <w:b/>
          <w:bCs/>
          <w:color w:val="002060"/>
          <w:sz w:val="24"/>
          <w:szCs w:val="24"/>
          <w:lang w:val="en-US"/>
        </w:rPr>
        <w:t xml:space="preserve">Invitation of Expression of Interest (EOI) for the registration of manufacturers / suppliers for the supply of </w:t>
      </w:r>
      <w:proofErr w:type="gramStart"/>
      <w:r w:rsidR="003D056A" w:rsidRPr="00272581">
        <w:rPr>
          <w:rFonts w:asciiTheme="majorHAnsi" w:eastAsia="Calibri" w:hAnsiTheme="majorHAnsi" w:cs="Arial"/>
          <w:b/>
          <w:bCs/>
          <w:color w:val="002060"/>
          <w:sz w:val="24"/>
          <w:szCs w:val="24"/>
          <w:lang w:val="en-US"/>
        </w:rPr>
        <w:t>Cardiovascular</w:t>
      </w:r>
      <w:proofErr w:type="gramEnd"/>
      <w:r w:rsidR="003D056A" w:rsidRPr="00272581">
        <w:rPr>
          <w:rFonts w:asciiTheme="majorHAnsi" w:eastAsia="Calibri" w:hAnsiTheme="majorHAnsi" w:cs="Arial"/>
          <w:b/>
          <w:bCs/>
          <w:color w:val="002060"/>
          <w:sz w:val="24"/>
          <w:szCs w:val="24"/>
          <w:lang w:val="en-US"/>
        </w:rPr>
        <w:t xml:space="preserve"> medicines &amp; Cardiac implants to M/s. HLL Lifecare </w:t>
      </w:r>
      <w:proofErr w:type="spellStart"/>
      <w:r w:rsidR="003D056A" w:rsidRPr="00272581">
        <w:rPr>
          <w:rFonts w:asciiTheme="majorHAnsi" w:eastAsia="Calibri" w:hAnsiTheme="majorHAnsi" w:cs="Arial"/>
          <w:b/>
          <w:bCs/>
          <w:color w:val="002060"/>
          <w:sz w:val="24"/>
          <w:szCs w:val="24"/>
          <w:lang w:val="en-US"/>
        </w:rPr>
        <w:t>Ltd’s</w:t>
      </w:r>
      <w:proofErr w:type="spellEnd"/>
      <w:r w:rsidR="003D056A" w:rsidRPr="00272581">
        <w:rPr>
          <w:rFonts w:asciiTheme="majorHAnsi" w:eastAsia="Calibri" w:hAnsiTheme="majorHAnsi" w:cs="Arial"/>
          <w:b/>
          <w:bCs/>
          <w:color w:val="002060"/>
          <w:sz w:val="24"/>
          <w:szCs w:val="24"/>
          <w:lang w:val="en-US"/>
        </w:rPr>
        <w:t xml:space="preserve"> Retail Pharmacy outlets in Government Hospitals across India.</w:t>
      </w:r>
    </w:p>
    <w:p w:rsidR="0093187F" w:rsidRPr="00272581" w:rsidRDefault="003D056A" w:rsidP="0093187F">
      <w:pPr>
        <w:jc w:val="both"/>
        <w:rPr>
          <w:rFonts w:asciiTheme="majorHAnsi" w:eastAsia="Calibri" w:hAnsiTheme="majorHAnsi" w:cs="Arial"/>
          <w:b/>
          <w:bCs/>
          <w:color w:val="002060"/>
          <w:sz w:val="24"/>
          <w:szCs w:val="24"/>
          <w:lang w:val="en-US"/>
        </w:rPr>
      </w:pPr>
      <w:proofErr w:type="spellStart"/>
      <w:r w:rsidRPr="00272581">
        <w:rPr>
          <w:rFonts w:asciiTheme="majorHAnsi" w:eastAsia="Calibri" w:hAnsiTheme="majorHAnsi" w:cs="Arial"/>
          <w:b/>
          <w:bCs/>
          <w:color w:val="002060"/>
          <w:sz w:val="24"/>
          <w:szCs w:val="24"/>
          <w:lang w:val="en-US"/>
        </w:rPr>
        <w:t>EoI</w:t>
      </w:r>
      <w:proofErr w:type="spellEnd"/>
      <w:r w:rsidRPr="00272581">
        <w:rPr>
          <w:rFonts w:asciiTheme="majorHAnsi" w:eastAsia="Calibri" w:hAnsiTheme="majorHAnsi" w:cs="Arial"/>
          <w:b/>
          <w:bCs/>
          <w:color w:val="002060"/>
          <w:sz w:val="24"/>
          <w:szCs w:val="24"/>
          <w:lang w:val="en-US"/>
        </w:rPr>
        <w:t xml:space="preserve"> Ref No: HLL/MKG/MSD/2015-16/</w:t>
      </w:r>
      <w:proofErr w:type="spellStart"/>
      <w:r w:rsidRPr="00272581">
        <w:rPr>
          <w:rFonts w:asciiTheme="majorHAnsi" w:eastAsia="Calibri" w:hAnsiTheme="majorHAnsi" w:cs="Arial"/>
          <w:b/>
          <w:bCs/>
          <w:color w:val="002060"/>
          <w:sz w:val="24"/>
          <w:szCs w:val="24"/>
          <w:lang w:val="en-US"/>
        </w:rPr>
        <w:t>EoI</w:t>
      </w:r>
      <w:proofErr w:type="spellEnd"/>
      <w:r w:rsidRPr="00272581">
        <w:rPr>
          <w:rFonts w:asciiTheme="majorHAnsi" w:eastAsia="Calibri" w:hAnsiTheme="majorHAnsi" w:cs="Arial"/>
          <w:b/>
          <w:bCs/>
          <w:color w:val="002060"/>
          <w:sz w:val="24"/>
          <w:szCs w:val="24"/>
          <w:lang w:val="en-US"/>
        </w:rPr>
        <w:t xml:space="preserve">/001 </w:t>
      </w:r>
      <w:proofErr w:type="spellStart"/>
      <w:proofErr w:type="gramStart"/>
      <w:r w:rsidRPr="00272581">
        <w:rPr>
          <w:rFonts w:asciiTheme="majorHAnsi" w:eastAsia="Calibri" w:hAnsiTheme="majorHAnsi" w:cs="Arial"/>
          <w:b/>
          <w:bCs/>
          <w:color w:val="002060"/>
          <w:sz w:val="24"/>
          <w:szCs w:val="24"/>
          <w:lang w:val="en-US"/>
        </w:rPr>
        <w:t>dtd</w:t>
      </w:r>
      <w:proofErr w:type="spellEnd"/>
      <w:r w:rsidRPr="00272581">
        <w:rPr>
          <w:rFonts w:asciiTheme="majorHAnsi" w:eastAsia="Calibri" w:hAnsiTheme="majorHAnsi" w:cs="Arial"/>
          <w:b/>
          <w:bCs/>
          <w:color w:val="002060"/>
          <w:sz w:val="24"/>
          <w:szCs w:val="24"/>
          <w:lang w:val="en-US"/>
        </w:rPr>
        <w:t xml:space="preserve">  12.10.2015</w:t>
      </w:r>
      <w:proofErr w:type="gramEnd"/>
    </w:p>
    <w:bookmarkEnd w:id="0"/>
    <w:p w:rsidR="00272581" w:rsidRDefault="00272581" w:rsidP="0093187F">
      <w:pPr>
        <w:jc w:val="both"/>
        <w:rPr>
          <w:rFonts w:asciiTheme="majorHAnsi" w:eastAsia="Calibri" w:hAnsiTheme="majorHAnsi" w:cs="Arial"/>
          <w:sz w:val="24"/>
          <w:szCs w:val="24"/>
          <w:lang w:val="en-US"/>
        </w:rPr>
      </w:pPr>
    </w:p>
    <w:p w:rsidR="003D056A" w:rsidRPr="00272581" w:rsidRDefault="0093187F" w:rsidP="0093187F">
      <w:pPr>
        <w:jc w:val="both"/>
        <w:rPr>
          <w:rFonts w:asciiTheme="majorHAnsi" w:eastAsia="Calibri" w:hAnsiTheme="majorHAnsi" w:cs="Arial"/>
          <w:sz w:val="24"/>
          <w:szCs w:val="24"/>
          <w:lang w:val="en-US"/>
        </w:rPr>
      </w:pPr>
      <w:r w:rsidRPr="00272581">
        <w:rPr>
          <w:rFonts w:asciiTheme="majorHAnsi" w:eastAsia="Calibri" w:hAnsiTheme="majorHAnsi" w:cs="Arial"/>
          <w:sz w:val="24"/>
          <w:szCs w:val="24"/>
          <w:lang w:val="en-US"/>
        </w:rPr>
        <w:t xml:space="preserve">With reference to the above, this is to inform that HLL Lifecare wishes to add the following </w:t>
      </w:r>
      <w:r w:rsidR="003D056A" w:rsidRPr="00272581">
        <w:rPr>
          <w:rFonts w:asciiTheme="majorHAnsi" w:eastAsia="Calibri" w:hAnsiTheme="majorHAnsi" w:cs="Arial"/>
          <w:sz w:val="24"/>
          <w:szCs w:val="24"/>
          <w:lang w:val="en-US"/>
        </w:rPr>
        <w:t>list of implants to</w:t>
      </w:r>
      <w:r w:rsidRPr="00272581">
        <w:rPr>
          <w:rFonts w:asciiTheme="majorHAnsi" w:eastAsia="Calibri" w:hAnsiTheme="majorHAnsi" w:cs="Arial"/>
          <w:sz w:val="24"/>
          <w:szCs w:val="24"/>
          <w:lang w:val="en-US"/>
        </w:rPr>
        <w:t xml:space="preserve"> the List of drugs</w:t>
      </w:r>
      <w:r w:rsidR="003D056A" w:rsidRPr="00272581">
        <w:rPr>
          <w:rFonts w:asciiTheme="majorHAnsi" w:eastAsia="Calibri" w:hAnsiTheme="majorHAnsi" w:cs="Arial"/>
          <w:sz w:val="24"/>
          <w:szCs w:val="24"/>
          <w:lang w:val="en-US"/>
        </w:rPr>
        <w:t xml:space="preserve"> &amp; implants</w:t>
      </w:r>
      <w:r w:rsidRPr="00272581">
        <w:rPr>
          <w:rFonts w:asciiTheme="majorHAnsi" w:eastAsia="Calibri" w:hAnsiTheme="majorHAnsi" w:cs="Arial"/>
          <w:sz w:val="24"/>
          <w:szCs w:val="24"/>
          <w:lang w:val="en-US"/>
        </w:rPr>
        <w:t xml:space="preserve"> already published in the Original </w:t>
      </w:r>
      <w:r w:rsidR="003D056A" w:rsidRPr="00272581">
        <w:rPr>
          <w:rFonts w:asciiTheme="majorHAnsi" w:eastAsia="Calibri" w:hAnsiTheme="majorHAnsi" w:cs="Arial"/>
          <w:sz w:val="24"/>
          <w:szCs w:val="24"/>
          <w:lang w:val="en-US"/>
        </w:rPr>
        <w:t>EOI</w:t>
      </w:r>
      <w:r w:rsidRPr="00272581">
        <w:rPr>
          <w:rFonts w:asciiTheme="majorHAnsi" w:eastAsia="Calibri" w:hAnsiTheme="majorHAnsi" w:cs="Arial"/>
          <w:sz w:val="24"/>
          <w:szCs w:val="24"/>
          <w:lang w:val="en-US"/>
        </w:rPr>
        <w:t xml:space="preserve">. The </w:t>
      </w:r>
      <w:r w:rsidR="003D056A" w:rsidRPr="00272581">
        <w:rPr>
          <w:rFonts w:asciiTheme="majorHAnsi" w:eastAsia="Calibri" w:hAnsiTheme="majorHAnsi" w:cs="Arial"/>
          <w:sz w:val="24"/>
          <w:szCs w:val="24"/>
          <w:lang w:val="en-US"/>
        </w:rPr>
        <w:t xml:space="preserve">new </w:t>
      </w:r>
      <w:r w:rsidRPr="00272581">
        <w:rPr>
          <w:rFonts w:asciiTheme="majorHAnsi" w:eastAsia="Calibri" w:hAnsiTheme="majorHAnsi" w:cs="Arial"/>
          <w:sz w:val="24"/>
          <w:szCs w:val="24"/>
          <w:lang w:val="en-US"/>
        </w:rPr>
        <w:t xml:space="preserve">list of </w:t>
      </w:r>
      <w:r w:rsidR="003D056A" w:rsidRPr="00272581">
        <w:rPr>
          <w:rFonts w:asciiTheme="majorHAnsi" w:eastAsia="Calibri" w:hAnsiTheme="majorHAnsi" w:cs="Arial"/>
          <w:sz w:val="24"/>
          <w:szCs w:val="24"/>
          <w:lang w:val="en-US"/>
        </w:rPr>
        <w:t>implants</w:t>
      </w:r>
      <w:r w:rsidRPr="00272581">
        <w:rPr>
          <w:rFonts w:asciiTheme="majorHAnsi" w:eastAsia="Calibri" w:hAnsiTheme="majorHAnsi" w:cs="Arial"/>
          <w:sz w:val="24"/>
          <w:szCs w:val="24"/>
          <w:lang w:val="en-US"/>
        </w:rPr>
        <w:t xml:space="preserve"> included in this Corrigendum may be read alongwith the tender documents. </w:t>
      </w:r>
    </w:p>
    <w:p w:rsidR="0093187F" w:rsidRPr="00272581" w:rsidRDefault="003D056A" w:rsidP="0093187F">
      <w:pPr>
        <w:jc w:val="both"/>
        <w:rPr>
          <w:rFonts w:asciiTheme="majorHAnsi" w:eastAsia="Calibri" w:hAnsiTheme="majorHAnsi" w:cs="Arial"/>
          <w:b/>
          <w:bCs/>
          <w:sz w:val="24"/>
          <w:szCs w:val="24"/>
          <w:lang w:val="en-US"/>
        </w:rPr>
      </w:pPr>
      <w:r w:rsidRPr="00272581">
        <w:rPr>
          <w:rFonts w:asciiTheme="majorHAnsi" w:eastAsia="Calibri" w:hAnsiTheme="majorHAnsi" w:cs="Arial"/>
          <w:sz w:val="24"/>
          <w:szCs w:val="24"/>
          <w:lang w:val="en-US"/>
        </w:rPr>
        <w:t>Bidders</w:t>
      </w:r>
      <w:r w:rsidR="0093187F" w:rsidRPr="00272581">
        <w:rPr>
          <w:rFonts w:asciiTheme="majorHAnsi" w:eastAsia="Calibri" w:hAnsiTheme="majorHAnsi" w:cs="Arial"/>
          <w:sz w:val="24"/>
          <w:szCs w:val="24"/>
          <w:lang w:val="en-US"/>
        </w:rPr>
        <w:t xml:space="preserve"> are requested to take note of this corrigendum and respond to the same. </w:t>
      </w:r>
    </w:p>
    <w:p w:rsidR="0093187F" w:rsidRPr="00272581" w:rsidRDefault="0093187F" w:rsidP="0093187F">
      <w:pPr>
        <w:jc w:val="both"/>
        <w:rPr>
          <w:rFonts w:asciiTheme="majorHAnsi" w:eastAsia="Calibri" w:hAnsiTheme="majorHAnsi" w:cs="Arial"/>
          <w:b/>
          <w:bCs/>
          <w:sz w:val="24"/>
          <w:szCs w:val="24"/>
          <w:lang w:val="en-US"/>
        </w:rPr>
      </w:pPr>
    </w:p>
    <w:p w:rsidR="0093187F" w:rsidRPr="00272581" w:rsidRDefault="0093187F" w:rsidP="0093187F">
      <w:pPr>
        <w:jc w:val="right"/>
        <w:rPr>
          <w:rFonts w:asciiTheme="majorHAnsi" w:eastAsia="Calibri" w:hAnsiTheme="majorHAnsi" w:cs="Arial"/>
          <w:b/>
          <w:bCs/>
          <w:sz w:val="24"/>
          <w:szCs w:val="24"/>
          <w:lang w:val="en-US"/>
        </w:rPr>
      </w:pPr>
      <w:r w:rsidRPr="00272581">
        <w:rPr>
          <w:rFonts w:asciiTheme="majorHAnsi" w:eastAsia="Calibri" w:hAnsiTheme="majorHAnsi" w:cs="Arial"/>
          <w:b/>
          <w:bCs/>
          <w:sz w:val="24"/>
          <w:szCs w:val="24"/>
          <w:lang w:val="en-US"/>
        </w:rPr>
        <w:t>VICE PRESIDENT (Marketing)</w:t>
      </w:r>
    </w:p>
    <w:p w:rsidR="0093187F" w:rsidRPr="0093187F" w:rsidRDefault="0093187F" w:rsidP="0093187F">
      <w:pPr>
        <w:rPr>
          <w:rFonts w:ascii="Arial" w:eastAsia="Calibri" w:hAnsi="Arial" w:cs="Arial"/>
          <w:b/>
          <w:bCs/>
          <w:sz w:val="24"/>
          <w:szCs w:val="24"/>
          <w:lang w:val="en-US"/>
        </w:rPr>
      </w:pPr>
      <w:proofErr w:type="spellStart"/>
      <w:r w:rsidRPr="0093187F">
        <w:rPr>
          <w:rFonts w:ascii="Arial" w:eastAsia="Calibri" w:hAnsi="Arial" w:cs="Arial"/>
          <w:b/>
          <w:bCs/>
          <w:sz w:val="24"/>
          <w:szCs w:val="24"/>
          <w:lang w:val="en-US"/>
        </w:rPr>
        <w:t>Encl</w:t>
      </w:r>
      <w:proofErr w:type="spellEnd"/>
      <w:r w:rsidRPr="0093187F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: </w:t>
      </w:r>
      <w:r w:rsidR="003D056A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Additional </w:t>
      </w:r>
      <w:r w:rsidRPr="0093187F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List of </w:t>
      </w:r>
      <w:r w:rsidR="003D056A">
        <w:rPr>
          <w:rFonts w:ascii="Arial" w:eastAsia="Calibri" w:hAnsi="Arial" w:cs="Arial"/>
          <w:b/>
          <w:bCs/>
          <w:sz w:val="24"/>
          <w:szCs w:val="24"/>
          <w:lang w:val="en-US"/>
        </w:rPr>
        <w:t>implants</w:t>
      </w:r>
    </w:p>
    <w:tbl>
      <w:tblPr>
        <w:tblW w:w="9740" w:type="dxa"/>
        <w:tblInd w:w="93" w:type="dxa"/>
        <w:tblLook w:val="04A0" w:firstRow="1" w:lastRow="0" w:firstColumn="1" w:lastColumn="0" w:noHBand="0" w:noVBand="1"/>
      </w:tblPr>
      <w:tblGrid>
        <w:gridCol w:w="677"/>
        <w:gridCol w:w="4906"/>
        <w:gridCol w:w="697"/>
        <w:gridCol w:w="640"/>
        <w:gridCol w:w="960"/>
        <w:gridCol w:w="920"/>
        <w:gridCol w:w="940"/>
      </w:tblGrid>
      <w:tr w:rsidR="003D056A" w:rsidRPr="003D056A" w:rsidTr="003D056A">
        <w:trPr>
          <w:trHeight w:val="96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Sl</w:t>
            </w:r>
            <w:proofErr w:type="spellEnd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no</w:t>
            </w:r>
          </w:p>
        </w:tc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Name of the item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D0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Uom</w:t>
            </w:r>
            <w:proofErr w:type="spellEnd"/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D0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Mrp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Basic rate to </w:t>
            </w:r>
            <w:proofErr w:type="spellStart"/>
            <w:r w:rsidRPr="003D0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hll</w:t>
            </w:r>
            <w:proofErr w:type="spellEnd"/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Sales tax/ vat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Total price to </w:t>
            </w:r>
            <w:proofErr w:type="spellStart"/>
            <w:r w:rsidRPr="003D05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hll</w:t>
            </w:r>
            <w:proofErr w:type="spellEnd"/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Single chamber non rate responsive 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ssi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) pacemaker with lead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Single chamber non rate responsive 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ssi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) pacemaker without lead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Single chamber  rate responsive 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ssir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pacemakear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with lead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Single chamber  rate responsive 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ssir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pacemakear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with lead</w:t>
            </w:r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mri</w:t>
            </w:r>
            <w:proofErr w:type="spellEnd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compatible)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Single chamber rate responsive 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ssir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)  pacemaker without lead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Single chamber rate responsive 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ssir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)  pacemaker without lead</w:t>
            </w:r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mri</w:t>
            </w:r>
            <w:proofErr w:type="spellEnd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compatible)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V.d.d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. pacemaker with lead 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vdd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/r) –multi programmable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V.d.d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. pacemaker with lead 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vdd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/r)</w:t>
            </w:r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mri</w:t>
            </w:r>
            <w:proofErr w:type="spellEnd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compatible)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V.d.d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. pacemaker with two lead 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vdd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/r)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V.d.d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. pacemaker with two lead 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vdd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/r)</w:t>
            </w:r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mri</w:t>
            </w:r>
            <w:proofErr w:type="spellEnd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compatible)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V.d.d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. pacemaker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with out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lead 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vdd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/r)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V.d.d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. pacemaker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with out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lead 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vdd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/r)</w:t>
            </w:r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mri</w:t>
            </w:r>
            <w:proofErr w:type="spellEnd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compatible)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Dual chamber non rate responsive pacemaker 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ddd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) with leads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Dual chamber non rate responsive pacemaker 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ddd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) with leads</w:t>
            </w:r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mri</w:t>
            </w:r>
            <w:proofErr w:type="spellEnd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compatible)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Dual chamber non rate  responsive pacemaker 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ddd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) without leads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Dual chamber non rate  responsive pacemaker 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ddd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) without leads</w:t>
            </w:r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mri</w:t>
            </w:r>
            <w:proofErr w:type="spellEnd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compatible)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Dual chamber  rate responsive pacemaker 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dddr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) with leads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Dual chamber  rate responsive pacemaker 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dddr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) with leads</w:t>
            </w:r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mri</w:t>
            </w:r>
            <w:proofErr w:type="spellEnd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compatible)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Dual chamber rate responsive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pa`cemaker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dddr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) without leads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816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Dual chamber rate responsive pacemaker(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dddr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) without leads</w:t>
            </w:r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mri</w:t>
            </w:r>
            <w:proofErr w:type="spellEnd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compatible)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Bipolar passive fixation (tined) steroid eluting ventricular lead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Bipolar active fixation (screw in) steroid eluting ventricular lead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Bipolar passive fixation (tined)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steriod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eluting atrial (preformed ‘j’) lead.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Bipolar active fixation (screw in) steroid eluting atrial (preformed ‘j’) lead.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Bipolar active fixation (screw in) steroid eluting straight atrial  lead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Bipolar single pass steroid 20eluting lead for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vdd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pacemaker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816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Biventricular pacemaker 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crtp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) with leads and implantation tools for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c.s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. lead implantation. 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816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Biventricular pacemaker 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crtp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) with leads and implantation tools for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c.s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. lead implantation</w:t>
            </w:r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mri</w:t>
            </w:r>
            <w:proofErr w:type="spellEnd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compatible)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816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Biventricular pacemaker 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crtp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) with leads and implantation tools for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c.s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. lead implantation. 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816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Biventricular pacemaker 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crtp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) with leads and implantation tools for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c.s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. lead implantation</w:t>
            </w:r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mri</w:t>
            </w:r>
            <w:proofErr w:type="spellEnd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compatible)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816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lastRenderedPageBreak/>
              <w:t>31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Coronary sinus lead for permanent lv pacing, steroid eluting.  Both unipolar and bipolar with implantation kit.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816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Coronary sinus lead for permanent lv pacing, steroid eluting.  Both unipolar and bipolar without implantation kit.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Y adaptor to upgrade dual chamber pacemaker to biventricular device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Implantation kit for coronary sinus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cannulation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816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Single chamber non rate responsive 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vvi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) implantable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cardioverter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defibrillator with implantation kit &amp; lead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816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Single chamber non rate responsive 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vvi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) implantable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cardioverter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defibrillator with implantation kit &amp; lead</w:t>
            </w:r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mri</w:t>
            </w:r>
            <w:proofErr w:type="spellEnd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compatible)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816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Single chamber with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non rate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responsive 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vvi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) implantable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cardioverter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defibrillator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with out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leads and implantation kit.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10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Single chamber with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non rate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responsive 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vvi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) implantable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cardioverter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defibrillator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with out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leads and implantation kit</w:t>
            </w:r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mri</w:t>
            </w:r>
            <w:proofErr w:type="spellEnd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compatible)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816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Single chamber rate responsive 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vvir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) implantable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cardioverter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defibrillator with leads and implantation kit.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816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Single chamber rate responsive 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vvir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) implantable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cardioverter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defibrillator with leads and implantation kit</w:t>
            </w:r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mri</w:t>
            </w:r>
            <w:proofErr w:type="spellEnd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compatible)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816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Single chamber rate responsive 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vvir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) implantable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cardioverter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defibrillator without leads and implantation kit.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10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Single chamber rate responsive 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vvir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) implantable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cardioverter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defibrillator without leads and implantation kit</w:t>
            </w:r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mri</w:t>
            </w:r>
            <w:proofErr w:type="spellEnd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compatible)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816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Dual chamber implantable 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ddd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cardioverter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defibrillator with leads and implantation kit.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816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Dual chamber implantable 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ddd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cardioverter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defibrillator with leads and implantation kit</w:t>
            </w:r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mri</w:t>
            </w:r>
            <w:proofErr w:type="spellEnd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compatible).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816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Dual chamber implantable 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ddd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cardioverter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defibrillator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with out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leads and implantation kit.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816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Dual chamber implantable 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ddd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cardioverter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defibrillator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with out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leads and implantation </w:t>
            </w:r>
            <w:proofErr w:type="gram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kit</w:t>
            </w:r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proofErr w:type="gramEnd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mri</w:t>
            </w:r>
            <w:proofErr w:type="spellEnd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compatible).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816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lastRenderedPageBreak/>
              <w:t>47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Dual chamber rate responsive 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dddr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gram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implantable 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cardioverter</w:t>
            </w:r>
            <w:proofErr w:type="spellEnd"/>
            <w:proofErr w:type="gram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defibrillator with leads and implantation kit.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10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Dual chamber rate responsive 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dddr</w:t>
            </w:r>
            <w:proofErr w:type="spellEnd"/>
            <w:proofErr w:type="gram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)implantable</w:t>
            </w:r>
            <w:proofErr w:type="gram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cardioverter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defibrillator with leads and implantation kit</w:t>
            </w:r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mri</w:t>
            </w:r>
            <w:proofErr w:type="spellEnd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compatible).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816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Dual chamber rate responsive 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dddr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gram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implantable 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cardioverter</w:t>
            </w:r>
            <w:proofErr w:type="spellEnd"/>
            <w:proofErr w:type="gram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defibrillator without  leads and implantation kit.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10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Dual chamber rate responsive 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dddr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gram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implantable 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cardioverter</w:t>
            </w:r>
            <w:proofErr w:type="spellEnd"/>
            <w:proofErr w:type="gram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defibrillator without  leads and implantation kit</w:t>
            </w:r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mri</w:t>
            </w:r>
            <w:proofErr w:type="spellEnd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compatible).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816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Implantable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cardioverter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defibrillator lead, steroid eluting, bipolar tined (passive fixation) lead.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816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Implantable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cardioverter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defibrillator lead, steroid eluting, bipolar screw in (active fixation) lead.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816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Peel away sheath (introducer) for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pacemak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erdefibrillator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lead implantation 6f/7f8f/9f10f kit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816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Biventricular  pacemaker &amp;  defibrillator 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crtd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/combo) device  with leads and introducer  kit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816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proofErr w:type="gram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Biventricular  pacemaker</w:t>
            </w:r>
            <w:proofErr w:type="gram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&amp;  defibrillator 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crtd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/combo) device  with leads and introducer  kit</w:t>
            </w:r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mri</w:t>
            </w:r>
            <w:proofErr w:type="spellEnd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compatible).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816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proofErr w:type="gram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Biventricular  pacemaker</w:t>
            </w:r>
            <w:proofErr w:type="gram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&amp;  defibrillator 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crtd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/combo) device  without leads and introducer kit.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816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proofErr w:type="gram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Biventricular  pacemaker</w:t>
            </w:r>
            <w:proofErr w:type="gram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&amp;  defibrillator (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crtd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/combo) device  without leads and introducer kit</w:t>
            </w:r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mri</w:t>
            </w:r>
            <w:proofErr w:type="spellEnd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compatible).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Step down adapter 5/6 mm </w:t>
            </w:r>
            <w:proofErr w:type="gram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to  is</w:t>
            </w:r>
            <w:proofErr w:type="gram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1b.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Epicardial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steroid eluting lead – unipolar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Epicardial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steroid eluting lead – bipolar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Internal implantable loop recorder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External  loop recorder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Lead caps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64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Lead extraction kit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BBB59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S.no</w:t>
            </w:r>
          </w:p>
        </w:tc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BB59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Item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Oxygenators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Oxygenator 95214 affinity 2pk 541 unit 9700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Oxygenator 95217 affinity 541t 2pk unit </w:t>
            </w: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lastRenderedPageBreak/>
              <w:t>10900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lastRenderedPageBreak/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Oxy/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cvr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combo bb841 fusion w/balance 26l unit 11500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Oxy 3301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minimax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plus w/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hardshell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2pk unit 11000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Oxygenator bbp241 affinity pixie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wcvr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ou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(oxy +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cvr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, balance) unit 13500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Rsrvoir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61399409462 affinity 540 4pk 11l unit 3535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Filter 61399401124 affinity 6ca art 351 unit 1260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Filter bb851 af100 with balance 26l unit 2600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Filter s4014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affinitypediatric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art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st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unit 2200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Cardioplegia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61399405331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myo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xp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4:1b 4pk unit 3500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Custom pack 6t59r3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aiims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cp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unit 3300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Custom pack 7r98r3 aims 1:4 unit 3300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Portable equipment platforms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Pump 95204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biopump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1ea bpx80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st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pk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no d unit 6273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Pump 95201 bio-pump bpx80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ster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12pk 3l unit 6273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Pump bp50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biopump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1ea bp50 pediatric unit 6273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Pump 95193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biopump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bp50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st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pk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no d unit 6273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Probe 95244 bio-probe 12pk dp38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st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plyc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unit 896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Probe 95134 bio-probe dp-38p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st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12pk 10l unit 896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Shelf options at extra cost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Act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Instrument act200 act plus 220v n1 unit 200000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Barcode scanner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actsc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act plus en unit 40000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Cartridge 402-03 act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hr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13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lan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unit 119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Act temp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verif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crtg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boxed unit 5000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Kit 303-58 act cleaning unit 2601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Console 31363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acttrac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heparin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mngmnt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13l unit 45450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Retractors, </w:t>
            </w:r>
            <w:proofErr w:type="spellStart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stabilisers</w:t>
            </w:r>
            <w:proofErr w:type="spellEnd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, shunts and positioners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Tissue stabilizer 29400 octopus 4 16l unit 57000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Tissue stabilizer 29403 octopus 4.3 16l unit </w:t>
            </w: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lastRenderedPageBreak/>
              <w:t>57000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lastRenderedPageBreak/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Stabilizer, ts2000 octopus evolution unit 57000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Stabilizer ts2500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octo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evolution as 26l unit 57000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Heart positioner 29800 starfish 2 10l unit 43693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Heart positioner 29700 urchin 15l unit 43693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Heart positioner hp3000 starfish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evo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26l unit 45450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Heart positioner hp3500 urchin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evo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26l unit 45450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Tissue stabilizer ts102 non-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sternotomy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unit 180000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Octopus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nuvo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unit 195000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Heart positioner hp102, 15la unit 180000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Vacuum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reg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28031 mod international unit 104030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Pump vp675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vac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port aspirator unit 85305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Retractor rack 28701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octobase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rack 15l unit 90780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Inserts 28702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octobase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blank set unit 22000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Blade 28703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octobase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swvl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30mmx28mm 15l unit 22500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Blade 28704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octobase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swvl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deep 40mm x 1 unit 22500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Blade 28705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octobase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fixd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30mmx100mm 15l unit 22500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Blade 28706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octobase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fixd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deep 40mm x 1 unit 22500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Inserts 28707 retractor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dpsh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10pk 16l unit 3232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Blower/mister kit 22150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clearview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5p 15l unit 2373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Mister 22120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clearview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6.5 10pk 15l unit 1328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Mister 29150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accumist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unit 2600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Distal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perf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set/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quickflow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, 15 la unit 3060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Shunt 31100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arteriotomy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1.00mm 5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pk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15la unit 1514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Shunt 31125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arteriotomy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1.25mm 5pk 15la unit 1514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Shunt 31150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arteriotomy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1.50mm 5pk 15la unit 1514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Shunt 31175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arteriotomy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1.75mm 5pk 15la unit 1514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lastRenderedPageBreak/>
              <w:t>29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Shunt 31200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arteriotomy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2.00mm 5pk 15la unit 1514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Shunt 31225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arteriotomy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2.25mm 5pk 15la unit 1514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Shunt 31250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arteriotomy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2.50mm 5pk 15la unit 1514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Shunt 31275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arteriotomy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2.75mm 5pk 15la unit 1514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Shunt,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arteriotomy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31300 -3.00mm, 15la unit 1514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Mounting rail mr102 15l unit 30000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Mounting rail mr103 universal, 16l unit 180000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Heart valves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Tissue valves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Freestyle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Valve fr995-19,21,23,25,27,29freestyle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pul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aor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eoc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5l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Mosaic ultra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Mosaic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ultra aortic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heart valve with cinch holder size 19,21,23,25,27,29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Mosaic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Valve 310c25, 27, 29, 31, 33 mosaic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mit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cinch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eame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5l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Valve 305c219, 21, 23, 25, 27, 29 mosaic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aor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cinch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eame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5l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Hancock ii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Valve t505c221,23 ,25,27,29hkii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aor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cinch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eame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5l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Valve t510c25,27,29,31,33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hkii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mit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cinch 5l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Contegra</w:t>
            </w:r>
            <w:proofErr w:type="spellEnd"/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Conduit pvc212,14,16,18,20,22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contegra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gbr1 11l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ps</w:t>
            </w:r>
            <w:proofErr w:type="spellEnd"/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Repair products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Duran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Band 620bg23,25,27,29,31,33,35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anlo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duran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ancore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chord 10l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Ring 620rg23,25,27,29,31,33,35 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anlo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duran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ancore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chord 10l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Cg future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Band 638bl26, 28.30.32.34.36.38 cg future 10l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Ring 638rl24,26,28,30,32,34,36,38 cg future 10l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3d profile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Ring 680r24,26,28,30,32,34,36,38,40 profile 3d 26l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Contour 3d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Contour 3d™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annuloplasty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ring, model 690r, 26,28,30,32,34,36 mm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/>
              </w:rPr>
              <w:t>Surgical atrial fibrillation products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Ablation pen 60813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cardioblate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n-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pmp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10l unit 12000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Ablation pen 60814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cardioblate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10l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ous</w:t>
            </w:r>
            <w:proofErr w:type="spellEnd"/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Ablation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dvc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60831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cardioblate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bp2 18ous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Ablation sys 60832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cardioblate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bp2 15ous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Ablation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dvc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60841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cardioblate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lp15l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ous</w:t>
            </w:r>
            <w:proofErr w:type="spellEnd"/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Ablation sys 60842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cardioblate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lp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18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ous</w:t>
            </w:r>
            <w:proofErr w:type="spellEnd"/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Generator 68000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cardioblate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gemini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et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Remote control footswitch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Cardioblate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disp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elec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adptr</w:t>
            </w:r>
            <w:proofErr w:type="spellEnd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 xml:space="preserve"> 15 </w:t>
            </w:r>
            <w:proofErr w:type="spellStart"/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lang</w:t>
            </w:r>
            <w:proofErr w:type="spellEnd"/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D056A" w:rsidRPr="003D056A" w:rsidTr="003D056A">
        <w:trPr>
          <w:trHeight w:val="28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/>
              </w:rPr>
              <w:t>Dispersive electrode cable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56A" w:rsidRPr="003D056A" w:rsidRDefault="003D056A" w:rsidP="003D05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3D056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</w:tbl>
    <w:p w:rsidR="0093187F" w:rsidRDefault="0093187F"/>
    <w:p w:rsidR="0093187F" w:rsidRDefault="0093187F"/>
    <w:sectPr w:rsidR="0093187F" w:rsidSect="000305E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FDD" w:rsidRDefault="00063FDD" w:rsidP="00405674">
      <w:pPr>
        <w:spacing w:after="0" w:line="240" w:lineRule="auto"/>
      </w:pPr>
      <w:r>
        <w:separator/>
      </w:r>
    </w:p>
  </w:endnote>
  <w:endnote w:type="continuationSeparator" w:id="0">
    <w:p w:rsidR="00063FDD" w:rsidRDefault="00063FDD" w:rsidP="00405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FDD" w:rsidRDefault="00063FDD" w:rsidP="00405674">
      <w:pPr>
        <w:spacing w:after="0" w:line="240" w:lineRule="auto"/>
      </w:pPr>
      <w:r>
        <w:separator/>
      </w:r>
    </w:p>
  </w:footnote>
  <w:footnote w:type="continuationSeparator" w:id="0">
    <w:p w:rsidR="00063FDD" w:rsidRDefault="00063FDD" w:rsidP="00405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674" w:rsidRDefault="00405674">
    <w:pPr>
      <w:pStyle w:val="Header"/>
    </w:pPr>
  </w:p>
  <w:p w:rsidR="00405674" w:rsidRDefault="00405674">
    <w:pPr>
      <w:pStyle w:val="Header"/>
    </w:pPr>
  </w:p>
  <w:p w:rsidR="00405674" w:rsidRDefault="004056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76C1"/>
    <w:rsid w:val="000305EC"/>
    <w:rsid w:val="00063FDD"/>
    <w:rsid w:val="001E6514"/>
    <w:rsid w:val="00272581"/>
    <w:rsid w:val="003A2CDD"/>
    <w:rsid w:val="003D056A"/>
    <w:rsid w:val="003D3D95"/>
    <w:rsid w:val="003E4F99"/>
    <w:rsid w:val="00405674"/>
    <w:rsid w:val="004153BE"/>
    <w:rsid w:val="0093187F"/>
    <w:rsid w:val="00A126D1"/>
    <w:rsid w:val="00D076C1"/>
    <w:rsid w:val="00F446AF"/>
    <w:rsid w:val="00FC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5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76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76C1"/>
    <w:rPr>
      <w:color w:val="800080"/>
      <w:u w:val="single"/>
    </w:rPr>
  </w:style>
  <w:style w:type="paragraph" w:customStyle="1" w:styleId="xl63">
    <w:name w:val="xl63"/>
    <w:basedOn w:val="Normal"/>
    <w:rsid w:val="00D076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sz w:val="24"/>
      <w:szCs w:val="24"/>
      <w:lang w:eastAsia="en-IN"/>
    </w:rPr>
  </w:style>
  <w:style w:type="paragraph" w:customStyle="1" w:styleId="xl64">
    <w:name w:val="xl64"/>
    <w:basedOn w:val="Normal"/>
    <w:rsid w:val="00D076C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sz w:val="24"/>
      <w:szCs w:val="24"/>
      <w:lang w:eastAsia="en-IN"/>
    </w:rPr>
  </w:style>
  <w:style w:type="paragraph" w:customStyle="1" w:styleId="xl65">
    <w:name w:val="xl65"/>
    <w:basedOn w:val="Normal"/>
    <w:rsid w:val="00D07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IN"/>
    </w:rPr>
  </w:style>
  <w:style w:type="paragraph" w:customStyle="1" w:styleId="xl66">
    <w:name w:val="xl66"/>
    <w:basedOn w:val="Normal"/>
    <w:rsid w:val="00D07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IN"/>
    </w:rPr>
  </w:style>
  <w:style w:type="paragraph" w:customStyle="1" w:styleId="xl67">
    <w:name w:val="xl67"/>
    <w:basedOn w:val="Normal"/>
    <w:rsid w:val="00D076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IN"/>
    </w:rPr>
  </w:style>
  <w:style w:type="paragraph" w:customStyle="1" w:styleId="xl68">
    <w:name w:val="xl68"/>
    <w:basedOn w:val="Normal"/>
    <w:rsid w:val="00D076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IN"/>
    </w:rPr>
  </w:style>
  <w:style w:type="paragraph" w:customStyle="1" w:styleId="xl69">
    <w:name w:val="xl69"/>
    <w:basedOn w:val="Normal"/>
    <w:rsid w:val="00D076C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IN"/>
    </w:rPr>
  </w:style>
  <w:style w:type="paragraph" w:customStyle="1" w:styleId="xl70">
    <w:name w:val="xl70"/>
    <w:basedOn w:val="Normal"/>
    <w:rsid w:val="00D076C1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405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674"/>
  </w:style>
  <w:style w:type="paragraph" w:styleId="Footer">
    <w:name w:val="footer"/>
    <w:basedOn w:val="Normal"/>
    <w:link w:val="FooterChar"/>
    <w:uiPriority w:val="99"/>
    <w:unhideWhenUsed/>
    <w:rsid w:val="00405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674"/>
  </w:style>
  <w:style w:type="paragraph" w:styleId="NoSpacing">
    <w:name w:val="No Spacing"/>
    <w:uiPriority w:val="1"/>
    <w:qFormat/>
    <w:rsid w:val="00405674"/>
    <w:pPr>
      <w:spacing w:after="0" w:line="240" w:lineRule="auto"/>
    </w:pPr>
    <w:rPr>
      <w:lang w:val="en-US"/>
    </w:rPr>
  </w:style>
  <w:style w:type="paragraph" w:customStyle="1" w:styleId="font5">
    <w:name w:val="font5"/>
    <w:basedOn w:val="Normal"/>
    <w:rsid w:val="003D056A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color w:val="000000"/>
      <w:sz w:val="20"/>
      <w:lang w:val="en-US"/>
    </w:rPr>
  </w:style>
  <w:style w:type="paragraph" w:customStyle="1" w:styleId="xl71">
    <w:name w:val="xl71"/>
    <w:basedOn w:val="Normal"/>
    <w:rsid w:val="003D056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000000"/>
      <w:sz w:val="20"/>
      <w:lang w:val="en-US"/>
    </w:rPr>
  </w:style>
  <w:style w:type="paragraph" w:customStyle="1" w:styleId="xl72">
    <w:name w:val="xl72"/>
    <w:basedOn w:val="Normal"/>
    <w:rsid w:val="003D056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lang w:val="en-US"/>
    </w:rPr>
  </w:style>
  <w:style w:type="paragraph" w:customStyle="1" w:styleId="xl73">
    <w:name w:val="xl73"/>
    <w:basedOn w:val="Normal"/>
    <w:rsid w:val="003D05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lang w:val="en-US"/>
    </w:rPr>
  </w:style>
  <w:style w:type="paragraph" w:customStyle="1" w:styleId="xl74">
    <w:name w:val="xl74"/>
    <w:basedOn w:val="Normal"/>
    <w:rsid w:val="003D056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color w:val="000000"/>
      <w:sz w:val="20"/>
      <w:lang w:val="en-US"/>
    </w:rPr>
  </w:style>
  <w:style w:type="paragraph" w:customStyle="1" w:styleId="xl75">
    <w:name w:val="xl75"/>
    <w:basedOn w:val="Normal"/>
    <w:rsid w:val="003D056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color w:val="000000"/>
      <w:sz w:val="20"/>
      <w:lang w:val="en-US"/>
    </w:rPr>
  </w:style>
  <w:style w:type="paragraph" w:customStyle="1" w:styleId="xl76">
    <w:name w:val="xl76"/>
    <w:basedOn w:val="Normal"/>
    <w:rsid w:val="003D056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i/>
      <w:iCs/>
      <w:color w:val="000000"/>
      <w:sz w:val="20"/>
      <w:lang w:val="en-US"/>
    </w:rPr>
  </w:style>
  <w:style w:type="paragraph" w:customStyle="1" w:styleId="xl77">
    <w:name w:val="xl77"/>
    <w:basedOn w:val="Normal"/>
    <w:rsid w:val="003D056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color w:val="000000"/>
      <w:sz w:val="20"/>
      <w:lang w:val="en-US"/>
    </w:rPr>
  </w:style>
  <w:style w:type="paragraph" w:customStyle="1" w:styleId="xl78">
    <w:name w:val="xl78"/>
    <w:basedOn w:val="Normal"/>
    <w:rsid w:val="003D05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lang w:val="en-US"/>
    </w:rPr>
  </w:style>
  <w:style w:type="paragraph" w:customStyle="1" w:styleId="xl79">
    <w:name w:val="xl79"/>
    <w:basedOn w:val="Normal"/>
    <w:rsid w:val="003D056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lang w:val="en-US"/>
    </w:rPr>
  </w:style>
  <w:style w:type="paragraph" w:customStyle="1" w:styleId="xl80">
    <w:name w:val="xl80"/>
    <w:basedOn w:val="Normal"/>
    <w:rsid w:val="003D056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lang w:val="en-US"/>
    </w:rPr>
  </w:style>
  <w:style w:type="paragraph" w:customStyle="1" w:styleId="xl81">
    <w:name w:val="xl81"/>
    <w:basedOn w:val="Normal"/>
    <w:rsid w:val="003D056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lang w:val="en-US"/>
    </w:rPr>
  </w:style>
  <w:style w:type="paragraph" w:customStyle="1" w:styleId="xl82">
    <w:name w:val="xl82"/>
    <w:basedOn w:val="Normal"/>
    <w:rsid w:val="003D0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1866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Sampathkumar</dc:creator>
  <cp:lastModifiedBy>Rajesh Ramakrishnan</cp:lastModifiedBy>
  <cp:revision>4</cp:revision>
  <dcterms:created xsi:type="dcterms:W3CDTF">2015-10-16T07:07:00Z</dcterms:created>
  <dcterms:modified xsi:type="dcterms:W3CDTF">2015-10-16T07:17:00Z</dcterms:modified>
</cp:coreProperties>
</file>