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HLL LIFECARE LIMITED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(A Government of India Enterprise)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Projects Division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Corporate Head Office, Poojappura.P.O,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Thiruvananthapuram – 695012, 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Kerala, India</w:t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Phn: 0471- 2354949, 2775588</w:t>
      </w:r>
    </w:p>
    <w:p>
      <w:pPr>
        <w:pStyle w:val="2"/>
        <w:jc w:val="center"/>
        <w:rPr>
          <w:rFonts w:hint="default" w:ascii="Arial" w:hAnsi="Arial" w:eastAsia="SimSun" w:cs="Arial"/>
          <w:b/>
          <w:bCs/>
          <w:sz w:val="24"/>
          <w:szCs w:val="24"/>
          <w:u w:val="single"/>
          <w:lang w:val="en-US" w:eastAsia="en-US" w:bidi="ar-SA"/>
        </w:rPr>
      </w:pPr>
    </w:p>
    <w:p>
      <w:pPr>
        <w:pStyle w:val="6"/>
        <w:ind w:left="-360" w:right="-115"/>
        <w:rPr>
          <w:rFonts w:cs="Arial"/>
          <w:b/>
          <w:bCs/>
          <w:sz w:val="24"/>
          <w:szCs w:val="24"/>
          <w:u w:val="single"/>
          <w:lang w:val="en-US"/>
        </w:rPr>
      </w:pPr>
      <w:r>
        <w:rPr>
          <w:rFonts w:hint="default" w:eastAsia="SimSun" w:cs="Arial"/>
          <w:b/>
          <w:bCs/>
          <w:sz w:val="24"/>
          <w:szCs w:val="24"/>
          <w:u w:val="single"/>
          <w:lang w:val="en-IN" w:eastAsia="en-US" w:bidi="ar-SA"/>
        </w:rPr>
        <w:t>AMENDMENT</w:t>
      </w:r>
      <w:r>
        <w:rPr>
          <w:rFonts w:hint="default" w:ascii="Arial" w:hAnsi="Arial" w:eastAsia="SimSun" w:cs="Arial"/>
          <w:b/>
          <w:bCs/>
          <w:sz w:val="24"/>
          <w:szCs w:val="24"/>
          <w:u w:val="single"/>
          <w:lang w:val="en-US" w:eastAsia="en-US" w:bidi="ar-SA"/>
        </w:rPr>
        <w:t>-</w:t>
      </w:r>
      <w:r>
        <w:rPr>
          <w:rFonts w:hint="default" w:eastAsia="SimSun" w:cs="Arial"/>
          <w:b/>
          <w:bCs/>
          <w:sz w:val="24"/>
          <w:szCs w:val="24"/>
          <w:u w:val="single"/>
          <w:lang w:val="en-IN" w:eastAsia="en-US" w:bidi="ar-SA"/>
        </w:rPr>
        <w:t xml:space="preserve"> No. </w:t>
      </w:r>
      <w:r>
        <w:rPr>
          <w:rFonts w:hint="default" w:cs="Arial"/>
          <w:b/>
          <w:bCs/>
          <w:sz w:val="24"/>
          <w:szCs w:val="24"/>
          <w:u w:val="single"/>
          <w:lang w:val="en-US" w:eastAsia="en-US" w:bidi="ar-SA"/>
        </w:rPr>
        <w:t>8</w:t>
      </w:r>
    </w:p>
    <w:p>
      <w:pPr>
        <w:pStyle w:val="6"/>
        <w:ind w:left="-360" w:right="-115"/>
        <w:rPr>
          <w:rFonts w:cs="Arial"/>
          <w:b/>
          <w:bCs/>
          <w:sz w:val="22"/>
          <w:szCs w:val="22"/>
          <w:u w:val="single"/>
        </w:rPr>
      </w:pPr>
    </w:p>
    <w:p>
      <w:pPr>
        <w:tabs>
          <w:tab w:val="left" w:pos="480"/>
        </w:tabs>
        <w:spacing w:beforeLines="0" w:afterLines="0"/>
        <w:ind w:left="699" w:leftChars="0" w:hanging="699" w:hangingChars="318"/>
        <w:jc w:val="both"/>
        <w:rPr>
          <w:rStyle w:val="7"/>
          <w:rFonts w:hint="default" w:ascii="Arial" w:hAnsi="Arial" w:cs="Arial"/>
          <w:b w:val="0"/>
          <w:bCs w:val="0"/>
          <w:color w:val="auto"/>
          <w:sz w:val="22"/>
          <w:szCs w:val="22"/>
          <w:highlight w:val="none"/>
          <w:lang w:val="en-IN" w:eastAsia="en-US"/>
        </w:rPr>
      </w:pPr>
      <w:r>
        <w:rPr>
          <w:rFonts w:hint="default" w:ascii="Arial" w:hAnsi="Arial" w:cs="Arial"/>
          <w:sz w:val="22"/>
          <w:szCs w:val="22"/>
        </w:rPr>
        <w:t>Sub:</w:t>
      </w:r>
      <w:r>
        <w:rPr>
          <w:rFonts w:hint="default" w:ascii="Arial" w:hAnsi="Arial" w:cs="Arial"/>
          <w:sz w:val="22"/>
          <w:szCs w:val="22"/>
          <w:lang w:val="en-IN"/>
        </w:rPr>
        <w:t xml:space="preserve">  </w:t>
      </w:r>
      <w:r>
        <w:rPr>
          <w:rFonts w:hint="default" w:ascii="Arial" w:hAnsi="Arial" w:cs="Arial"/>
          <w:sz w:val="22"/>
          <w:szCs w:val="22"/>
          <w:lang w:val="en-IN"/>
        </w:rPr>
        <w:tab/>
      </w:r>
      <w:r>
        <w:rPr>
          <w:rFonts w:hint="default" w:ascii="Arial" w:hAnsi="Arial" w:cs="Arial"/>
          <w:sz w:val="22"/>
          <w:szCs w:val="22"/>
          <w:lang w:val="en-IN"/>
        </w:rPr>
        <w:t xml:space="preserve">Amendment No. </w:t>
      </w:r>
      <w:r>
        <w:rPr>
          <w:rFonts w:hint="default" w:ascii="Arial" w:hAnsi="Arial" w:cs="Arial"/>
          <w:sz w:val="22"/>
          <w:szCs w:val="22"/>
          <w:lang w:val="en-US"/>
        </w:rPr>
        <w:t>8</w:t>
      </w:r>
      <w:r>
        <w:rPr>
          <w:rFonts w:hint="default" w:ascii="Arial" w:hAnsi="Arial" w:cs="Arial"/>
          <w:color w:val="auto"/>
          <w:sz w:val="22"/>
          <w:szCs w:val="22"/>
          <w:highlight w:val="none"/>
          <w:lang w:val="en-IN" w:eastAsia="en-US"/>
        </w:rPr>
        <w:t xml:space="preserve"> </w:t>
      </w:r>
      <w:r>
        <w:rPr>
          <w:rFonts w:hint="default" w:ascii="Arial" w:hAnsi="Arial" w:cs="Arial"/>
          <w:b w:val="0"/>
          <w:bCs w:val="0"/>
          <w:sz w:val="22"/>
          <w:szCs w:val="22"/>
        </w:rPr>
        <w:t>-</w:t>
      </w:r>
      <w:r>
        <w:rPr>
          <w:rFonts w:hint="default" w:ascii="Arial" w:hAnsi="Arial" w:cs="Arial"/>
          <w:b w:val="0"/>
          <w:bCs w:val="0"/>
          <w:sz w:val="22"/>
          <w:szCs w:val="22"/>
          <w:lang w:val="en-IN"/>
        </w:rPr>
        <w:t xml:space="preserve"> </w:t>
      </w:r>
      <w:r>
        <w:rPr>
          <w:rFonts w:ascii="Arial" w:hAnsi="Arial" w:eastAsia="SimSun" w:cs="Arial"/>
          <w:i w:val="0"/>
          <w:caps w:val="0"/>
          <w:color w:val="000000"/>
          <w:spacing w:val="0"/>
          <w:sz w:val="24"/>
          <w:szCs w:val="24"/>
        </w:rPr>
        <w:t> </w:t>
      </w:r>
      <w:r>
        <w:rPr>
          <w:rFonts w:hint="default" w:ascii="Arial" w:hAnsi="Arial" w:eastAsia="SimSun" w:cs="Arial"/>
          <w:color w:val="000000"/>
          <w:sz w:val="22"/>
          <w:szCs w:val="22"/>
        </w:rPr>
        <w:t xml:space="preserve">Supply, Installation, Testing and Commissioning of </w:t>
      </w:r>
      <w:r>
        <w:rPr>
          <w:rFonts w:hint="default" w:ascii="Arial" w:hAnsi="Arial" w:eastAsia="SimSun" w:cs="Arial"/>
          <w:color w:val="000000"/>
          <w:sz w:val="22"/>
          <w:szCs w:val="22"/>
          <w:lang w:val="en-IN"/>
        </w:rPr>
        <w:t>1</w:t>
      </w:r>
      <w:r>
        <w:rPr>
          <w:rFonts w:hint="default" w:ascii="Arial" w:hAnsi="Arial" w:eastAsia="SimSun" w:cs="Arial"/>
          <w:color w:val="000000"/>
          <w:sz w:val="22"/>
          <w:szCs w:val="22"/>
        </w:rPr>
        <w:t xml:space="preserve"> No. </w:t>
      </w:r>
      <w:r>
        <w:rPr>
          <w:rFonts w:hint="default" w:ascii="Arial" w:hAnsi="Arial" w:eastAsia="SimSun" w:cs="Arial"/>
          <w:color w:val="000000"/>
          <w:sz w:val="22"/>
          <w:szCs w:val="22"/>
          <w:lang w:val="en-IN"/>
        </w:rPr>
        <w:t xml:space="preserve">Immunoassay </w:t>
      </w:r>
      <w:r>
        <w:rPr>
          <w:rFonts w:hint="default" w:ascii="Arial" w:hAnsi="Arial" w:eastAsia="SimSun" w:cs="Arial"/>
          <w:color w:val="000000"/>
          <w:sz w:val="22"/>
          <w:szCs w:val="22"/>
        </w:rPr>
        <w:t xml:space="preserve">Analyser with accessories </w:t>
      </w:r>
      <w:r>
        <w:rPr>
          <w:rFonts w:hint="default" w:ascii="Arial" w:hAnsi="Arial" w:eastAsia="SimSun" w:cs="Arial"/>
          <w:color w:val="000000"/>
          <w:sz w:val="22"/>
          <w:szCs w:val="22"/>
          <w:lang w:val="en-IN"/>
        </w:rPr>
        <w:t>at Diagnostic lab facility, Gurugram</w:t>
      </w:r>
    </w:p>
    <w:p>
      <w:pPr>
        <w:pStyle w:val="6"/>
        <w:spacing w:line="276" w:lineRule="auto"/>
        <w:ind w:left="720" w:right="-360" w:hanging="720"/>
        <w:jc w:val="left"/>
        <w:rPr>
          <w:rFonts w:cs="Arial"/>
          <w:sz w:val="24"/>
          <w:szCs w:val="24"/>
        </w:rPr>
      </w:pPr>
    </w:p>
    <w:p>
      <w:pPr>
        <w:pStyle w:val="6"/>
        <w:numPr>
          <w:numId w:val="0"/>
        </w:numPr>
        <w:spacing w:line="276" w:lineRule="auto"/>
        <w:ind w:left="770" w:right="-360" w:rightChars="0" w:hanging="770" w:hangingChars="350"/>
        <w:jc w:val="left"/>
        <w:rPr>
          <w:rFonts w:hint="default" w:eastAsia="Helvetica-Bold" w:cs="Arial"/>
          <w:b w:val="0"/>
          <w:bCs/>
          <w:sz w:val="22"/>
          <w:szCs w:val="22"/>
          <w:lang w:val="en-US"/>
        </w:rPr>
      </w:pPr>
      <w:r>
        <w:rPr>
          <w:rFonts w:cs="Arial"/>
          <w:sz w:val="22"/>
          <w:szCs w:val="22"/>
        </w:rPr>
        <w:t xml:space="preserve">Ref: </w:t>
      </w:r>
      <w:r>
        <w:rPr>
          <w:rFonts w:cs="Arial"/>
          <w:sz w:val="22"/>
          <w:szCs w:val="22"/>
          <w:lang w:val="en-US"/>
        </w:rPr>
        <w:t xml:space="preserve">  </w:t>
      </w:r>
      <w:r>
        <w:rPr>
          <w:rFonts w:cs="Arial"/>
          <w:b w:val="0"/>
          <w:bCs w:val="0"/>
          <w:sz w:val="22"/>
          <w:szCs w:val="22"/>
        </w:rPr>
        <w:t xml:space="preserve">Our </w:t>
      </w:r>
      <w:r>
        <w:rPr>
          <w:rFonts w:cs="Arial"/>
          <w:b w:val="0"/>
          <w:bCs w:val="0"/>
          <w:sz w:val="22"/>
          <w:szCs w:val="22"/>
          <w:lang w:val="en-US"/>
        </w:rPr>
        <w:t>IFB</w:t>
      </w:r>
      <w:r>
        <w:rPr>
          <w:rFonts w:cs="Arial"/>
          <w:b w:val="0"/>
          <w:bCs w:val="0"/>
          <w:color w:val="000000"/>
          <w:sz w:val="22"/>
          <w:szCs w:val="22"/>
        </w:rPr>
        <w:t xml:space="preserve"> Ref No: </w:t>
      </w:r>
      <w:r>
        <w:rPr>
          <w:rFonts w:ascii="Arial" w:hAnsi="Arial" w:cs="Arial"/>
          <w:b w:val="0"/>
          <w:bCs w:val="0"/>
          <w:sz w:val="22"/>
          <w:szCs w:val="22"/>
        </w:rPr>
        <w:t>HLL/CHO/PROJ/HCS/MCG-EQP/I</w:t>
      </w:r>
      <w:r>
        <w:rPr>
          <w:rFonts w:ascii="Arial" w:hAnsi="Arial" w:cs="Arial"/>
          <w:b w:val="0"/>
          <w:bCs w:val="0"/>
          <w:sz w:val="22"/>
          <w:szCs w:val="22"/>
          <w:lang w:val="en-IN"/>
        </w:rPr>
        <w:t>AA</w:t>
      </w:r>
      <w:r>
        <w:rPr>
          <w:rFonts w:ascii="Arial" w:hAnsi="Arial" w:cs="Arial"/>
          <w:b w:val="0"/>
          <w:bCs w:val="0"/>
          <w:sz w:val="22"/>
          <w:szCs w:val="22"/>
        </w:rPr>
        <w:t>/18-19</w:t>
      </w:r>
      <w:r>
        <w:rPr>
          <w:rFonts w:ascii="Arial" w:hAnsi="Arial" w:cs="Arial"/>
          <w:b/>
          <w:bCs/>
          <w:sz w:val="22"/>
          <w:szCs w:val="22"/>
          <w:lang w:val="en-IN"/>
        </w:rPr>
        <w:t xml:space="preserve"> </w:t>
      </w:r>
      <w:r>
        <w:rPr>
          <w:rFonts w:hint="default" w:ascii="Arial" w:hAnsi="Arial" w:eastAsia="Helvetica-Bold" w:cs="Arial"/>
          <w:b w:val="0"/>
          <w:bCs/>
          <w:sz w:val="22"/>
          <w:szCs w:val="22"/>
        </w:rPr>
        <w:t xml:space="preserve">dtd </w:t>
      </w:r>
      <w:r>
        <w:rPr>
          <w:rFonts w:hint="default" w:eastAsia="Helvetica-Bold" w:cs="Arial"/>
          <w:b w:val="0"/>
          <w:bCs/>
          <w:sz w:val="22"/>
          <w:szCs w:val="22"/>
          <w:lang w:val="en-US"/>
        </w:rPr>
        <w:t>10</w:t>
      </w:r>
      <w:r>
        <w:rPr>
          <w:rFonts w:hint="default" w:ascii="Arial" w:hAnsi="Arial" w:eastAsia="Helvetica-Bold" w:cs="Arial"/>
          <w:b w:val="0"/>
          <w:bCs/>
          <w:sz w:val="22"/>
          <w:szCs w:val="22"/>
        </w:rPr>
        <w:t>-</w:t>
      </w:r>
      <w:r>
        <w:rPr>
          <w:rFonts w:hint="default" w:eastAsia="Helvetica-Bold" w:cs="Arial"/>
          <w:b w:val="0"/>
          <w:bCs/>
          <w:sz w:val="22"/>
          <w:szCs w:val="22"/>
          <w:lang w:val="en-US"/>
        </w:rPr>
        <w:t>10</w:t>
      </w:r>
      <w:r>
        <w:rPr>
          <w:rFonts w:hint="default" w:ascii="Arial" w:hAnsi="Arial" w:eastAsia="Helvetica-Bold" w:cs="Arial"/>
          <w:b w:val="0"/>
          <w:bCs/>
          <w:sz w:val="22"/>
          <w:szCs w:val="22"/>
        </w:rPr>
        <w:t>-201</w:t>
      </w:r>
      <w:r>
        <w:rPr>
          <w:rFonts w:hint="default" w:eastAsia="Helvetica-Bold" w:cs="Arial"/>
          <w:b w:val="0"/>
          <w:bCs/>
          <w:sz w:val="22"/>
          <w:szCs w:val="22"/>
          <w:lang w:val="en-US"/>
        </w:rPr>
        <w:t xml:space="preserve">8 and its Ammendment.                     </w:t>
      </w:r>
    </w:p>
    <w:p>
      <w:pPr>
        <w:pStyle w:val="6"/>
        <w:spacing w:line="276" w:lineRule="auto"/>
        <w:ind w:left="720" w:right="-360" w:hanging="720"/>
        <w:jc w:val="left"/>
        <w:rPr>
          <w:rFonts w:hint="default" w:ascii="Arial" w:hAnsi="Arial" w:eastAsia="Helvetica-Bold" w:cs="Arial"/>
          <w:b w:val="0"/>
          <w:bCs/>
          <w:sz w:val="22"/>
          <w:szCs w:val="22"/>
          <w:lang w:val="en-IN"/>
        </w:rPr>
      </w:pPr>
    </w:p>
    <w:p>
      <w:pPr>
        <w:pStyle w:val="6"/>
        <w:spacing w:line="276" w:lineRule="auto"/>
        <w:ind w:left="720" w:right="-360" w:hanging="720"/>
        <w:jc w:val="left"/>
        <w:rPr>
          <w:rFonts w:hint="default" w:ascii="Arial" w:hAnsi="Arial" w:eastAsia="SimSun" w:cs="Arial"/>
          <w:b/>
          <w:bCs/>
          <w:sz w:val="22"/>
          <w:szCs w:val="22"/>
          <w:u w:val="single"/>
          <w:lang w:val="en-IN"/>
        </w:rPr>
      </w:pPr>
      <w:r>
        <w:rPr>
          <w:rFonts w:hint="default" w:ascii="Arial" w:hAnsi="Arial" w:eastAsia="SimSun" w:cs="Arial"/>
          <w:b/>
          <w:bCs/>
          <w:sz w:val="22"/>
          <w:szCs w:val="22"/>
          <w:u w:val="single"/>
        </w:rPr>
        <w:t xml:space="preserve">Amendment Date: </w:t>
      </w:r>
      <w:r>
        <w:rPr>
          <w:rFonts w:hint="default" w:cs="Arial"/>
          <w:b/>
          <w:bCs/>
          <w:sz w:val="22"/>
          <w:szCs w:val="22"/>
          <w:u w:val="single"/>
          <w:lang w:val="en-US"/>
        </w:rPr>
        <w:t>10</w:t>
      </w:r>
      <w:r>
        <w:rPr>
          <w:rFonts w:hint="default" w:eastAsia="SimSun" w:cs="Arial"/>
          <w:b/>
          <w:bCs/>
          <w:sz w:val="22"/>
          <w:szCs w:val="22"/>
          <w:u w:val="single"/>
          <w:lang w:val="en-IN"/>
        </w:rPr>
        <w:t>-</w:t>
      </w:r>
      <w:r>
        <w:rPr>
          <w:rFonts w:hint="default" w:cs="Arial"/>
          <w:b/>
          <w:bCs/>
          <w:sz w:val="22"/>
          <w:szCs w:val="22"/>
          <w:u w:val="single"/>
          <w:lang w:val="en-US"/>
        </w:rPr>
        <w:t>10</w:t>
      </w:r>
      <w:r>
        <w:rPr>
          <w:rFonts w:hint="default" w:ascii="Arial" w:hAnsi="Arial" w:eastAsia="SimSun" w:cs="Arial"/>
          <w:b/>
          <w:bCs/>
          <w:sz w:val="22"/>
          <w:szCs w:val="22"/>
          <w:u w:val="single"/>
        </w:rPr>
        <w:t>-201</w:t>
      </w:r>
      <w:r>
        <w:rPr>
          <w:rFonts w:hint="default" w:cs="Arial"/>
          <w:b/>
          <w:bCs/>
          <w:sz w:val="22"/>
          <w:szCs w:val="22"/>
          <w:u w:val="single"/>
          <w:lang w:val="en-US"/>
        </w:rPr>
        <w:t>8</w:t>
      </w:r>
    </w:p>
    <w:p>
      <w:pPr>
        <w:pStyle w:val="6"/>
        <w:spacing w:line="276" w:lineRule="auto"/>
        <w:ind w:left="720" w:right="-360" w:hanging="720"/>
        <w:jc w:val="left"/>
        <w:rPr>
          <w:rFonts w:ascii="SimSun" w:hAnsi="SimSun" w:eastAsia="SimSun" w:cs="SimSun"/>
          <w:sz w:val="24"/>
          <w:szCs w:val="24"/>
        </w:rPr>
      </w:pPr>
    </w:p>
    <w:p>
      <w:pPr>
        <w:spacing w:beforeLines="0" w:afterLines="0"/>
        <w:jc w:val="both"/>
        <w:rPr>
          <w:rFonts w:hint="default" w:ascii="Arial" w:hAnsi="Arial" w:cs="Arial"/>
          <w:sz w:val="22"/>
          <w:szCs w:val="22"/>
          <w:lang w:val="en-IN"/>
        </w:rPr>
      </w:pPr>
      <w:r>
        <w:rPr>
          <w:rFonts w:hint="default" w:ascii="Arial" w:hAnsi="Arial" w:cs="Arial"/>
          <w:sz w:val="22"/>
          <w:szCs w:val="22"/>
        </w:rPr>
        <w:t>With reference to the above</w:t>
      </w:r>
      <w:r>
        <w:rPr>
          <w:rFonts w:hint="default" w:ascii="Arial" w:hAnsi="Arial" w:cs="Arial"/>
          <w:sz w:val="22"/>
          <w:szCs w:val="22"/>
          <w:lang w:val="en-IN"/>
        </w:rPr>
        <w:t xml:space="preserve">, </w:t>
      </w:r>
      <w:r>
        <w:rPr>
          <w:rFonts w:hint="default" w:ascii="Arial" w:hAnsi="Arial" w:eastAsia="ArialMT" w:cs="Arial"/>
          <w:sz w:val="22"/>
          <w:szCs w:val="22"/>
        </w:rPr>
        <w:t xml:space="preserve">the scheduled date for </w:t>
      </w:r>
      <w:r>
        <w:rPr>
          <w:rFonts w:hint="default" w:ascii="Arial" w:hAnsi="Arial" w:eastAsia="ArialMT" w:cs="Arial"/>
          <w:sz w:val="22"/>
          <w:szCs w:val="22"/>
          <w:lang w:val="en-IN"/>
        </w:rPr>
        <w:t>online submission</w:t>
      </w:r>
      <w:r>
        <w:rPr>
          <w:rFonts w:hint="default" w:ascii="Arial" w:hAnsi="Arial" w:eastAsia="ArialMT" w:cs="Arial"/>
          <w:sz w:val="22"/>
          <w:szCs w:val="22"/>
        </w:rPr>
        <w:t xml:space="preserve"> and opening of bids is</w:t>
      </w:r>
      <w:r>
        <w:rPr>
          <w:rFonts w:hint="default" w:ascii="Arial" w:hAnsi="Arial" w:eastAsia="ArialMT" w:cs="Arial"/>
          <w:sz w:val="22"/>
          <w:szCs w:val="22"/>
          <w:lang w:val="en-IN"/>
        </w:rPr>
        <w:t xml:space="preserve"> </w:t>
      </w:r>
      <w:r>
        <w:rPr>
          <w:rFonts w:hint="default" w:ascii="Arial" w:hAnsi="Arial" w:eastAsia="ArialMT" w:cs="Arial"/>
          <w:sz w:val="22"/>
          <w:szCs w:val="22"/>
        </w:rPr>
        <w:t>hereby amended as follows.</w:t>
      </w:r>
    </w:p>
    <w:p>
      <w:pPr>
        <w:tabs>
          <w:tab w:val="left" w:pos="360"/>
          <w:tab w:val="left" w:pos="4320"/>
        </w:tabs>
        <w:spacing w:line="276" w:lineRule="auto"/>
        <w:ind w:left="0" w:leftChars="0" w:right="-360" w:firstLine="0" w:firstLineChars="0"/>
        <w:jc w:val="both"/>
        <w:rPr>
          <w:rFonts w:ascii="Arial" w:hAnsi="Arial" w:cs="Arial"/>
          <w:sz w:val="24"/>
          <w:szCs w:val="24"/>
          <w:lang w:val="en-IN"/>
        </w:rPr>
      </w:pPr>
    </w:p>
    <w:p>
      <w:pPr>
        <w:spacing w:beforeLines="0" w:afterLines="0"/>
        <w:jc w:val="left"/>
        <w:rPr>
          <w:rFonts w:hint="default" w:ascii="Arial" w:hAnsi="Arial" w:eastAsia="Helvetica" w:cs="Arial"/>
          <w:sz w:val="22"/>
          <w:szCs w:val="22"/>
        </w:rPr>
      </w:pPr>
      <w:r>
        <w:rPr>
          <w:rFonts w:hint="default" w:ascii="Arial" w:hAnsi="Arial" w:eastAsia="Helvetica" w:cs="Arial"/>
          <w:sz w:val="22"/>
          <w:szCs w:val="22"/>
        </w:rPr>
        <w:t>a) Date of issue of tender document</w:t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</w:rPr>
        <w:t xml:space="preserve"> </w:t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</w:rPr>
        <w:t xml:space="preserve">- </w:t>
      </w:r>
      <w:r>
        <w:rPr>
          <w:rFonts w:hint="default" w:ascii="Arial" w:hAnsi="Arial" w:eastAsia="Helvetica" w:cs="Arial"/>
          <w:sz w:val="22"/>
          <w:szCs w:val="22"/>
          <w:lang w:val="en-US"/>
        </w:rPr>
        <w:t>11-02-2019</w:t>
      </w:r>
      <w:r>
        <w:rPr>
          <w:rFonts w:hint="default" w:ascii="Arial" w:hAnsi="Arial" w:eastAsia="Helvetica" w:cs="Arial"/>
          <w:sz w:val="22"/>
          <w:szCs w:val="22"/>
        </w:rPr>
        <w:t xml:space="preserve"> onwards</w:t>
      </w:r>
    </w:p>
    <w:p>
      <w:pPr>
        <w:spacing w:beforeLines="0" w:afterLines="0"/>
        <w:jc w:val="left"/>
        <w:rPr>
          <w:rFonts w:hint="default" w:ascii="Arial" w:hAnsi="Arial" w:eastAsia="Helvetica" w:cs="Arial"/>
          <w:sz w:val="22"/>
          <w:szCs w:val="22"/>
        </w:rPr>
      </w:pPr>
      <w:r>
        <w:rPr>
          <w:rFonts w:hint="default" w:ascii="Arial" w:hAnsi="Arial" w:eastAsia="Helvetica" w:cs="Arial"/>
          <w:sz w:val="22"/>
          <w:szCs w:val="22"/>
        </w:rPr>
        <w:t>b) Last date and time for receipt of bids</w:t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</w:rPr>
        <w:t xml:space="preserve"> </w:t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color w:val="000000"/>
          <w:sz w:val="22"/>
          <w:szCs w:val="22"/>
          <w:lang w:val="en-IN"/>
        </w:rPr>
        <w:t>19</w:t>
      </w:r>
      <w:r>
        <w:rPr>
          <w:rFonts w:ascii="Arial" w:hAnsi="Arial" w:cs="Arial"/>
          <w:b/>
          <w:bCs/>
          <w:color w:val="000000"/>
          <w:sz w:val="22"/>
          <w:szCs w:val="22"/>
        </w:rPr>
        <w:t>-02-2019 at 15:00 hrs</w:t>
      </w:r>
    </w:p>
    <w:p>
      <w:pPr>
        <w:tabs>
          <w:tab w:val="left" w:pos="360"/>
          <w:tab w:val="left" w:pos="4320"/>
        </w:tabs>
        <w:spacing w:line="276" w:lineRule="auto"/>
        <w:ind w:left="0" w:leftChars="0" w:right="-360" w:firstLine="0" w:firstLineChars="0"/>
        <w:jc w:val="both"/>
        <w:rPr>
          <w:rFonts w:hint="default" w:ascii="Arial" w:hAnsi="Arial" w:cs="Arial"/>
          <w:sz w:val="22"/>
          <w:szCs w:val="22"/>
          <w:lang w:val="en-IN"/>
        </w:rPr>
      </w:pPr>
      <w:r>
        <w:rPr>
          <w:rFonts w:hint="default" w:ascii="Arial" w:hAnsi="Arial" w:eastAsia="Helvetica" w:cs="Arial"/>
          <w:sz w:val="22"/>
          <w:szCs w:val="22"/>
        </w:rPr>
        <w:t xml:space="preserve">c) Date and time of opening of bids </w:t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  <w:lang w:val="en-IN"/>
        </w:rPr>
        <w:t xml:space="preserve"> </w:t>
      </w:r>
      <w:r>
        <w:rPr>
          <w:rFonts w:hint="default" w:ascii="Arial" w:hAnsi="Arial" w:eastAsia="Helvetica" w:cs="Arial"/>
          <w:sz w:val="22"/>
          <w:szCs w:val="22"/>
          <w:lang w:val="en-IN"/>
        </w:rPr>
        <w:tab/>
      </w:r>
      <w:r>
        <w:rPr>
          <w:rFonts w:hint="default" w:ascii="Arial" w:hAnsi="Arial" w:eastAsia="Helvetica" w:cs="Arial"/>
          <w:sz w:val="22"/>
          <w:szCs w:val="22"/>
        </w:rPr>
        <w:t xml:space="preserve">- </w:t>
      </w:r>
      <w:r>
        <w:rPr>
          <w:rFonts w:ascii="Arial" w:hAnsi="Arial" w:cs="Arial"/>
          <w:b/>
          <w:bCs/>
          <w:color w:val="000000"/>
          <w:sz w:val="22"/>
          <w:szCs w:val="22"/>
        </w:rPr>
        <w:t>2</w:t>
      </w:r>
      <w:r>
        <w:rPr>
          <w:rFonts w:ascii="Arial" w:hAnsi="Arial" w:cs="Arial"/>
          <w:b/>
          <w:bCs/>
          <w:color w:val="000000"/>
          <w:sz w:val="22"/>
          <w:szCs w:val="22"/>
          <w:lang w:val="en-IN"/>
        </w:rPr>
        <w:t>1</w:t>
      </w:r>
      <w:r>
        <w:rPr>
          <w:rFonts w:ascii="Arial" w:hAnsi="Arial" w:cs="Arial"/>
          <w:b/>
          <w:bCs/>
          <w:color w:val="000000"/>
          <w:sz w:val="22"/>
          <w:szCs w:val="22"/>
        </w:rPr>
        <w:t>-02-2019 at 15:00 hrs</w:t>
      </w:r>
      <w:r>
        <w:rPr>
          <w:rFonts w:hint="default" w:ascii="Arial" w:hAnsi="Arial" w:eastAsia="Helvetica" w:cs="Arial"/>
          <w:b/>
          <w:bCs/>
          <w:sz w:val="22"/>
          <w:szCs w:val="22"/>
        </w:rPr>
        <w:t>.</w:t>
      </w:r>
    </w:p>
    <w:p>
      <w:pPr>
        <w:pStyle w:val="5"/>
        <w:keepNext w:val="0"/>
        <w:keepLines w:val="0"/>
        <w:widowControl/>
        <w:suppressLineNumbers w:val="0"/>
        <w:shd w:val="clear" w:color="auto" w:fill="F9FCFF"/>
        <w:spacing w:before="0" w:beforeAutospacing="0" w:after="0" w:afterAutospacing="0"/>
        <w:ind w:left="0" w:right="0" w:firstLine="0"/>
        <w:rPr>
          <w:rFonts w:hint="default" w:ascii="Arial" w:hAnsi="Arial" w:cs="Arial"/>
          <w:i w:val="0"/>
          <w:caps w:val="0"/>
          <w:color w:val="000000"/>
          <w:spacing w:val="0"/>
          <w:sz w:val="24"/>
          <w:szCs w:val="24"/>
          <w:shd w:val="clear" w:color="auto" w:fill="F9FC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9FCFF"/>
        <w:spacing w:before="0" w:beforeAutospacing="0" w:after="0" w:afterAutospacing="0"/>
        <w:ind w:left="0" w:right="0" w:firstLine="0"/>
        <w:jc w:val="both"/>
        <w:rPr>
          <w:rFonts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This tender is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  <w:lang w:val="en-IN"/>
        </w:rPr>
        <w:t xml:space="preserve"> amended as 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 xml:space="preserve"> an e-Ten</w:t>
      </w: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der and is being published online in Government eProcurement portal,</w:t>
      </w:r>
      <w:r>
        <w:rPr>
          <w:rFonts w:hint="default" w:ascii="Arial" w:hAnsi="Arial" w:cs="Arial"/>
          <w:b/>
          <w:bCs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fldChar w:fldCharType="begin"/>
      </w:r>
      <w:r>
        <w:rPr>
          <w:rFonts w:hint="default" w:ascii="Arial" w:hAnsi="Arial" w:cs="Arial"/>
          <w:b/>
          <w:bCs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instrText xml:space="preserve"> HYPERLINK "https://etenders.gov.in/eprocure/app" \t "http://mail.lifecarehll.com/_blank" </w:instrText>
      </w:r>
      <w:r>
        <w:rPr>
          <w:rFonts w:hint="default" w:ascii="Arial" w:hAnsi="Arial" w:cs="Arial"/>
          <w:b/>
          <w:bCs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fldChar w:fldCharType="separate"/>
      </w:r>
      <w:r>
        <w:rPr>
          <w:rStyle w:val="8"/>
          <w:rFonts w:hint="default" w:ascii="Arial" w:hAnsi="Arial" w:cs="Arial"/>
          <w:b/>
          <w:bCs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t>https://etenders.gov.in/eprocure/app</w:t>
      </w:r>
      <w:r>
        <w:rPr>
          <w:rFonts w:hint="default" w:ascii="Arial" w:hAnsi="Arial" w:cs="Arial"/>
          <w:b/>
          <w:bCs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fldChar w:fldCharType="end"/>
      </w: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. Bid documents including the Bill of Quantities (BoQ) can be downloaded free of cost from the Central Public Procurement Portal of Government of India (e-portal). All Corrigendum/ extension regarding this e-tender shall be uploaded on this website.</w:t>
      </w:r>
    </w:p>
    <w:p>
      <w:pPr>
        <w:pStyle w:val="6"/>
        <w:tabs>
          <w:tab w:val="left" w:pos="0"/>
        </w:tabs>
        <w:spacing w:line="276" w:lineRule="auto"/>
        <w:ind w:left="720" w:right="-360" w:hanging="720"/>
        <w:jc w:val="both"/>
        <w:rPr>
          <w:rFonts w:cs="Arial"/>
          <w:sz w:val="22"/>
          <w:szCs w:val="22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9FCFF"/>
        <w:spacing w:before="0" w:beforeAutospacing="0" w:after="0" w:afterAutospacing="0"/>
        <w:ind w:left="0" w:right="0" w:firstLine="0"/>
        <w:jc w:val="both"/>
        <w:rPr>
          <w:rFonts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All bid documents are to be submitted online only along with applicable EMD and in the designated cover(s)/ envelope(s)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  <w:lang w:val="en-IN"/>
        </w:rPr>
        <w:t xml:space="preserve"> 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on the Government eProcurement website and no manual submission of the same shall be entertained. The complete bidding process is online.</w:t>
      </w:r>
    </w:p>
    <w:p>
      <w:pPr>
        <w:pStyle w:val="5"/>
        <w:keepNext w:val="0"/>
        <w:keepLines w:val="0"/>
        <w:widowControl/>
        <w:suppressLineNumbers w:val="0"/>
        <w:shd w:val="clear" w:color="auto" w:fill="F9FCFF"/>
        <w:spacing w:before="0" w:beforeAutospacing="0" w:after="0" w:afterAutospacing="0"/>
        <w:ind w:left="0" w:right="0" w:firstLine="0"/>
        <w:jc w:val="both"/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</w:pPr>
    </w:p>
    <w:p>
      <w:pPr>
        <w:pStyle w:val="5"/>
        <w:keepNext w:val="0"/>
        <w:keepLines w:val="0"/>
        <w:widowControl/>
        <w:suppressLineNumbers w:val="0"/>
        <w:shd w:val="clear" w:color="auto" w:fill="F9FCFF"/>
        <w:spacing w:before="0" w:beforeAutospacing="0" w:after="0" w:afterAutospacing="0"/>
        <w:ind w:left="0" w:right="0" w:firstLine="0"/>
        <w:jc w:val="both"/>
        <w:rPr>
          <w:rFonts w:ascii="Arial" w:hAnsi="Arial" w:cs="Arial"/>
          <w:i w:val="0"/>
          <w:caps w:val="0"/>
          <w:color w:val="000000"/>
          <w:spacing w:val="0"/>
          <w:sz w:val="22"/>
          <w:szCs w:val="22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If you are interested, please visit Government eProcurement portal (</w:t>
      </w:r>
      <w:r>
        <w:rPr>
          <w:rFonts w:hint="default" w:ascii="Arial" w:hAnsi="Arial" w:cs="Arial"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fldChar w:fldCharType="begin"/>
      </w:r>
      <w:r>
        <w:rPr>
          <w:rFonts w:hint="default" w:ascii="Arial" w:hAnsi="Arial" w:cs="Arial"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instrText xml:space="preserve"> HYPERLINK "https://etenders.gov.in/eprocure/app" \t "http://mail.lifecarehll.com/_blank" </w:instrText>
      </w:r>
      <w:r>
        <w:rPr>
          <w:rFonts w:hint="default" w:ascii="Arial" w:hAnsi="Arial" w:cs="Arial"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fldChar w:fldCharType="separate"/>
      </w:r>
      <w:r>
        <w:rPr>
          <w:rStyle w:val="8"/>
          <w:rFonts w:hint="default" w:ascii="Arial" w:hAnsi="Arial" w:cs="Arial"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t>https://etenders.gov.in/eprocure/app</w:t>
      </w:r>
      <w:r>
        <w:rPr>
          <w:rFonts w:hint="default" w:ascii="Arial" w:hAnsi="Arial" w:cs="Arial"/>
          <w:i w:val="0"/>
          <w:caps w:val="0"/>
          <w:color w:val="336699"/>
          <w:spacing w:val="0"/>
          <w:sz w:val="22"/>
          <w:szCs w:val="22"/>
          <w:u w:val="none"/>
          <w:shd w:val="clear" w:color="auto" w:fill="F9FCFF"/>
        </w:rPr>
        <w:fldChar w:fldCharType="end"/>
      </w:r>
      <w:r>
        <w:rPr>
          <w:rFonts w:hint="default" w:ascii="Arial" w:hAnsi="Arial" w:cs="Arial"/>
          <w:i w:val="0"/>
          <w:caps w:val="0"/>
          <w:color w:val="000000"/>
          <w:spacing w:val="0"/>
          <w:sz w:val="22"/>
          <w:szCs w:val="22"/>
          <w:shd w:val="clear" w:color="auto" w:fill="F9FCFF"/>
        </w:rPr>
        <w:t>) and submit your bid online before the scheduled due date and time.</w:t>
      </w:r>
    </w:p>
    <w:p>
      <w:pPr>
        <w:pStyle w:val="6"/>
        <w:tabs>
          <w:tab w:val="left" w:pos="0"/>
        </w:tabs>
        <w:spacing w:line="276" w:lineRule="auto"/>
        <w:ind w:left="720" w:right="-360" w:hanging="720"/>
        <w:jc w:val="both"/>
        <w:rPr>
          <w:rFonts w:cs="Arial"/>
          <w:sz w:val="22"/>
          <w:szCs w:val="22"/>
        </w:rPr>
      </w:pPr>
    </w:p>
    <w:p>
      <w:pPr>
        <w:pStyle w:val="6"/>
        <w:tabs>
          <w:tab w:val="left" w:pos="0"/>
        </w:tabs>
        <w:spacing w:line="276" w:lineRule="auto"/>
        <w:ind w:left="720" w:right="-360" w:hanging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All other terms and conditions of the tender remain unchanged.</w:t>
      </w:r>
    </w:p>
    <w:p>
      <w:pPr>
        <w:ind w:left="720"/>
        <w:jc w:val="both"/>
        <w:rPr>
          <w:rFonts w:ascii="Arial" w:hAnsi="Arial" w:cs="Arial"/>
          <w:sz w:val="22"/>
          <w:szCs w:val="22"/>
        </w:rPr>
      </w:pPr>
    </w:p>
    <w:p>
      <w:pPr>
        <w:ind w:left="720"/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/>
          <w:sz w:val="22"/>
          <w:szCs w:val="22"/>
        </w:rPr>
      </w:pPr>
    </w:p>
    <w:p>
      <w:pPr>
        <w:jc w:val="right"/>
        <w:rPr>
          <w:rFonts w:ascii="Arial" w:hAnsi="Arial" w:cs="Arial"/>
          <w:b/>
          <w:bCs/>
          <w:sz w:val="44"/>
          <w:szCs w:val="44"/>
          <w:u w:val="single"/>
        </w:rPr>
      </w:pPr>
      <w:r>
        <w:rPr>
          <w:rFonts w:ascii="Arial" w:hAnsi="Arial" w:cs="Arial"/>
          <w:b/>
          <w:bCs/>
        </w:rPr>
        <w:t>SENIOR MANAGER (PROJECTS)</w:t>
      </w:r>
    </w:p>
    <w:p/>
    <w:sectPr>
      <w:headerReference r:id="rId3" w:type="default"/>
      <w:footerReference r:id="rId4" w:type="default"/>
      <w:footerReference r:id="rId5" w:type="even"/>
      <w:pgSz w:w="12240" w:h="15840"/>
      <w:pgMar w:top="1440" w:right="1800" w:bottom="1440" w:left="1800" w:header="720" w:footer="720" w:gutter="0"/>
      <w:pgNumType w:start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M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-Bold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ell MT">
    <w:panose1 w:val="02020503060305020303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b/>
        <w:bCs/>
        <w:sz w:val="20"/>
      </w:rPr>
    </w:pPr>
    <w:r>
      <w:rPr>
        <w:b/>
        <w:bCs/>
        <w:sz w:val="20"/>
      </w:rPr>
      <w:t>HLL LIFECARE LIMITED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B435D"/>
    <w:rsid w:val="14EB43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SimSu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320"/>
        <w:tab w:val="right" w:pos="8640"/>
      </w:tabs>
    </w:pPr>
  </w:style>
  <w:style w:type="paragraph" w:styleId="4">
    <w:name w:val="header"/>
    <w:basedOn w:val="1"/>
    <w:uiPriority w:val="0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5">
    <w:name w:val="Normal (Web)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6">
    <w:name w:val="Title"/>
    <w:basedOn w:val="1"/>
    <w:qFormat/>
    <w:uiPriority w:val="0"/>
    <w:pPr>
      <w:jc w:val="center"/>
    </w:pPr>
    <w:rPr>
      <w:rFonts w:ascii="Arial" w:hAnsi="Arial"/>
      <w:sz w:val="28"/>
      <w:szCs w:val="20"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Office_10.2.0.7635_F1E327BC-269C-435d-A152-05C5408002CA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2019-02-11T22:34:00Z</dcterms:created>
  <dc:creator>hll</dc:creator>
  <cp:lastModifiedBy>hll</cp:lastModifiedBy>
  <dcterms:modified xsi:type="dcterms:W3CDTF">2019-02-11T22:50:08Z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