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AD" w:rsidRDefault="007970AD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</w:p>
    <w:p w:rsidR="007970AD" w:rsidRDefault="007970AD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</w:pPr>
      <w:r>
        <w:rPr>
          <w:rFonts w:ascii="Century Gothic" w:hAnsi="Century Gothic" w:cs="Century Gothic"/>
          <w:b/>
          <w:bCs/>
          <w:color w:val="0000FF"/>
          <w:sz w:val="32"/>
          <w:szCs w:val="32"/>
          <w:lang w:val="en-US"/>
        </w:rPr>
        <w:t>HLL LIFECARE LIMITED</w:t>
      </w:r>
    </w:p>
    <w:p w:rsidR="007970AD" w:rsidRDefault="007970AD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(A Government of India Enterprise)</w:t>
      </w:r>
    </w:p>
    <w:p w:rsidR="007970AD" w:rsidRDefault="007970AD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 xml:space="preserve">  KANAGALA </w:t>
      </w:r>
    </w:p>
    <w:p w:rsidR="007970AD" w:rsidRDefault="007970AD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BELGAUM DIST. PIN – 591 225</w:t>
      </w:r>
    </w:p>
    <w:p w:rsidR="007970AD" w:rsidRDefault="007970AD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US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US"/>
        </w:rPr>
        <w:t>KARNATAKA STATE</w:t>
      </w:r>
    </w:p>
    <w:p w:rsidR="007970AD" w:rsidRDefault="007970AD">
      <w:pPr>
        <w:keepNext/>
        <w:spacing w:after="0" w:line="240" w:lineRule="auto"/>
        <w:jc w:val="center"/>
        <w:outlineLvl w:val="4"/>
        <w:rPr>
          <w:rFonts w:ascii="Century Gothic" w:hAnsi="Century Gothic" w:cs="Century Gothic"/>
          <w:b/>
          <w:bCs/>
          <w:color w:val="0000FF"/>
          <w:lang w:val="en-US"/>
        </w:rPr>
      </w:pPr>
      <w:r>
        <w:rPr>
          <w:rFonts w:ascii="Century Gothic" w:hAnsi="Century Gothic" w:cs="Century Gothic"/>
          <w:b/>
          <w:bCs/>
          <w:color w:val="0000FF"/>
          <w:lang w:val="en-US"/>
        </w:rPr>
        <w:t>PH.NO: 08333-279239, 279244, 279207</w:t>
      </w:r>
    </w:p>
    <w:p w:rsidR="007970AD" w:rsidRDefault="007970AD">
      <w:pPr>
        <w:keepNext/>
        <w:spacing w:after="0" w:line="240" w:lineRule="auto"/>
        <w:ind w:left="3492" w:firstLine="108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lang w:val="en-AU"/>
        </w:rPr>
        <w:t>FAX: 08333-279245</w:t>
      </w:r>
    </w:p>
    <w:p w:rsidR="007970AD" w:rsidRDefault="007970AD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  <w:r>
        <w:rPr>
          <w:rFonts w:ascii="Century Gothic" w:hAnsi="Century Gothic" w:cs="Century Gothic"/>
          <w:color w:val="0000FF"/>
          <w:sz w:val="24"/>
          <w:szCs w:val="24"/>
          <w:lang w:val="en-AU"/>
        </w:rPr>
        <w:t xml:space="preserve">Website: </w:t>
      </w:r>
      <w:hyperlink r:id="rId5" w:history="1">
        <w:r>
          <w:rPr>
            <w:rFonts w:ascii="Century Gothic" w:hAnsi="Century Gothic" w:cs="Century Gothic"/>
            <w:b/>
            <w:bCs/>
            <w:color w:val="0000FF"/>
            <w:sz w:val="24"/>
            <w:szCs w:val="24"/>
            <w:u w:val="single"/>
            <w:lang w:val="en-AU"/>
          </w:rPr>
          <w:t>www.lifecarehll.com</w:t>
        </w:r>
      </w:hyperlink>
    </w:p>
    <w:p w:rsidR="007970AD" w:rsidRDefault="007970AD">
      <w:pPr>
        <w:spacing w:after="0" w:line="240" w:lineRule="auto"/>
        <w:jc w:val="center"/>
        <w:rPr>
          <w:rFonts w:ascii="Century Gothic" w:hAnsi="Century Gothic" w:cs="Century Gothic"/>
          <w:color w:val="0000FF"/>
          <w:sz w:val="24"/>
          <w:szCs w:val="24"/>
          <w:lang w:val="en-AU"/>
        </w:rPr>
      </w:pPr>
    </w:p>
    <w:p w:rsidR="007970AD" w:rsidRDefault="007970AD">
      <w:pPr>
        <w:keepNext/>
        <w:spacing w:after="0" w:line="240" w:lineRule="auto"/>
        <w:ind w:left="612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</w:p>
    <w:p w:rsidR="007970AD" w:rsidRDefault="007970AD">
      <w:pPr>
        <w:keepNext/>
        <w:spacing w:after="0" w:line="240" w:lineRule="auto"/>
        <w:ind w:left="1440"/>
        <w:outlineLvl w:val="3"/>
        <w:rPr>
          <w:rFonts w:ascii="Century Gothic" w:hAnsi="Century Gothic" w:cs="Century Gothic"/>
          <w:b/>
          <w:bCs/>
          <w:color w:val="0000FF"/>
          <w:lang w:val="en-AU"/>
        </w:rPr>
      </w:pPr>
    </w:p>
    <w:p w:rsidR="007970AD" w:rsidRDefault="007970AD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 xml:space="preserve">TENDER NO: HL: BG: PS: SN: F: 2014-15 </w:t>
      </w:r>
    </w:p>
    <w:p w:rsidR="007970AD" w:rsidRDefault="007970AD">
      <w:pPr>
        <w:keepNext/>
        <w:spacing w:after="0" w:line="240" w:lineRule="auto"/>
        <w:ind w:left="720"/>
        <w:jc w:val="center"/>
        <w:outlineLvl w:val="3"/>
        <w:rPr>
          <w:rFonts w:ascii="Century Gothic" w:hAnsi="Century Gothic" w:cs="Century Gothic"/>
          <w:color w:val="0000FF"/>
          <w:lang w:val="en-AU"/>
        </w:rPr>
      </w:pPr>
      <w:r>
        <w:rPr>
          <w:rFonts w:ascii="Century Gothic" w:hAnsi="Century Gothic" w:cs="Century Gothic"/>
          <w:b/>
          <w:bCs/>
          <w:color w:val="0000FF"/>
          <w:sz w:val="36"/>
          <w:szCs w:val="36"/>
          <w:lang w:val="en-AU"/>
        </w:rPr>
        <w:t>Date: 03.03..2014</w:t>
      </w:r>
    </w:p>
    <w:p w:rsidR="007970AD" w:rsidRDefault="007970AD">
      <w:pPr>
        <w:keepNext/>
        <w:spacing w:after="0" w:line="240" w:lineRule="auto"/>
        <w:ind w:left="612"/>
        <w:outlineLvl w:val="3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</w:p>
    <w:p w:rsidR="007970AD" w:rsidRDefault="007970AD">
      <w:pPr>
        <w:jc w:val="center"/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</w:pPr>
      <w:r>
        <w:rPr>
          <w:rFonts w:ascii="Book Antiqua" w:hAnsi="Book Antiqua" w:cs="Book Antiqua"/>
          <w:b/>
          <w:bCs/>
          <w:color w:val="0000FF"/>
          <w:sz w:val="32"/>
          <w:szCs w:val="32"/>
          <w:lang w:val="en-US"/>
        </w:rPr>
        <w:t xml:space="preserve">TENDER FOR THE SUPPLY OF SANITARY NAPKINS </w:t>
      </w:r>
    </w:p>
    <w:p w:rsidR="007970AD" w:rsidRDefault="007970A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AMENDMENT No. 2; Date 24.03.2014.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2268"/>
        <w:gridCol w:w="3118"/>
        <w:gridCol w:w="2897"/>
      </w:tblGrid>
      <w:tr w:rsidR="007970AD">
        <w:tc>
          <w:tcPr>
            <w:tcW w:w="959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Page No.</w:t>
            </w:r>
          </w:p>
        </w:tc>
        <w:tc>
          <w:tcPr>
            <w:tcW w:w="2268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Clause </w:t>
            </w:r>
          </w:p>
        </w:tc>
        <w:tc>
          <w:tcPr>
            <w:tcW w:w="3118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Existing </w:t>
            </w:r>
          </w:p>
        </w:tc>
        <w:tc>
          <w:tcPr>
            <w:tcW w:w="2897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 be read as</w:t>
            </w:r>
          </w:p>
        </w:tc>
      </w:tr>
      <w:tr w:rsidR="007970AD">
        <w:tc>
          <w:tcPr>
            <w:tcW w:w="959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7970AD" w:rsidRDefault="007970A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 xml:space="preserve">The prices to be quoted should be “FOR Districts of Tamil Nadu States.  </w:t>
            </w:r>
          </w:p>
        </w:tc>
        <w:tc>
          <w:tcPr>
            <w:tcW w:w="2897" w:type="dxa"/>
          </w:tcPr>
          <w:p w:rsidR="007970AD" w:rsidRDefault="007970AD">
            <w:pPr>
              <w:spacing w:after="0" w:line="240" w:lineRule="auto"/>
              <w:rPr>
                <w:rFonts w:ascii="Century Gothic" w:hAnsi="Century Gothic" w:cs="Century Gothic"/>
                <w:b/>
                <w:bCs/>
                <w:color w:val="0000FF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 xml:space="preserve">The prices to be quoted should be “FOR various places as indicated in price bid format.  </w:t>
            </w:r>
          </w:p>
        </w:tc>
      </w:tr>
      <w:tr w:rsidR="007970AD">
        <w:tc>
          <w:tcPr>
            <w:tcW w:w="959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  </w:t>
            </w:r>
          </w:p>
        </w:tc>
        <w:tc>
          <w:tcPr>
            <w:tcW w:w="3118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FOR various districts of Taminadu</w:t>
            </w:r>
          </w:p>
        </w:tc>
        <w:tc>
          <w:tcPr>
            <w:tcW w:w="2897" w:type="dxa"/>
          </w:tcPr>
          <w:p w:rsidR="007970AD" w:rsidRDefault="007970AD">
            <w:pPr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 w:cs="Century Gothic"/>
                <w:b/>
                <w:bCs/>
                <w:color w:val="0000FF"/>
              </w:rPr>
              <w:t>Revised price bid format with FOR various places  is enclosed below:</w:t>
            </w:r>
          </w:p>
        </w:tc>
      </w:tr>
    </w:tbl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rPr>
          <w:rFonts w:ascii="Arial" w:hAnsi="Arial" w:cs="Arial"/>
          <w:b/>
          <w:bCs/>
          <w:sz w:val="28"/>
          <w:szCs w:val="28"/>
        </w:rPr>
      </w:pPr>
    </w:p>
    <w:p w:rsidR="007970AD" w:rsidRDefault="007970AD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HLL LIFECARE LTD., KANAGALA – 591 225   DIST : BELGAUM.</w:t>
      </w:r>
    </w:p>
    <w:p w:rsidR="007970AD" w:rsidRDefault="007970AD">
      <w:pPr>
        <w:pStyle w:val="BodyText2"/>
        <w:jc w:val="center"/>
        <w:rPr>
          <w:rFonts w:ascii="Century Gothic" w:hAnsi="Century Gothic" w:cs="Century Gothic"/>
          <w:b/>
          <w:bCs/>
          <w:color w:val="333333"/>
        </w:rPr>
      </w:pPr>
      <w:r>
        <w:rPr>
          <w:rFonts w:ascii="Century Gothic" w:hAnsi="Century Gothic" w:cs="Century Gothic"/>
          <w:b/>
          <w:bCs/>
          <w:color w:val="333333"/>
        </w:rPr>
        <w:t>TENDER ENQUIRY NO.HL: BG: PS: SN: F: 2014-15 Date: 03.03.2014 FOR PROCUREMENT OF SANITARY NAPKIN WITH WINGS</w:t>
      </w:r>
    </w:p>
    <w:p w:rsidR="007970AD" w:rsidRDefault="007970AD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SECTION 6</w:t>
      </w:r>
    </w:p>
    <w:p w:rsidR="007970AD" w:rsidRDefault="007970AD">
      <w:pPr>
        <w:pStyle w:val="BodyText2"/>
        <w:jc w:val="center"/>
        <w:rPr>
          <w:rFonts w:ascii="Century Gothic" w:hAnsi="Century Gothic" w:cs="Century Gothic"/>
          <w:color w:val="333333"/>
        </w:rPr>
      </w:pPr>
      <w:r>
        <w:rPr>
          <w:rFonts w:ascii="Century Gothic" w:hAnsi="Century Gothic" w:cs="Century Gothic"/>
          <w:color w:val="333333"/>
        </w:rPr>
        <w:t>FORMAT FOR PRICE BID (ANNEXURE-I)</w:t>
      </w:r>
    </w:p>
    <w:p w:rsidR="007970AD" w:rsidRDefault="007970AD">
      <w:pPr>
        <w:pStyle w:val="BodyText2"/>
        <w:jc w:val="center"/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color w:val="333333"/>
          <w:u w:val="single"/>
        </w:rPr>
        <w:t xml:space="preserve">FORMAT FOR PRICE BID </w:t>
      </w:r>
    </w:p>
    <w:p w:rsidR="007970AD" w:rsidRDefault="007970AD">
      <w:pPr>
        <w:pStyle w:val="BodyText2"/>
        <w:rPr>
          <w:rFonts w:ascii="Century Gothic" w:hAnsi="Century Gothic" w:cs="Century Gothic"/>
          <w:color w:val="333333"/>
        </w:rPr>
      </w:pPr>
    </w:p>
    <w:p w:rsidR="007970AD" w:rsidRDefault="007970AD">
      <w:pPr>
        <w:pStyle w:val="BodyText2"/>
        <w:numPr>
          <w:ilvl w:val="0"/>
          <w:numId w:val="2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color w:val="333333"/>
        </w:rPr>
        <w:t xml:space="preserve">Material: </w:t>
      </w:r>
      <w:r>
        <w:rPr>
          <w:rFonts w:ascii="Century Gothic" w:hAnsi="Century Gothic" w:cs="Century Gothic"/>
          <w:b/>
          <w:bCs/>
          <w:color w:val="333333"/>
        </w:rPr>
        <w:t>Sanitary Napkin Type TN  (With outwing) with Perforated poly top</w:t>
      </w:r>
    </w:p>
    <w:p w:rsidR="007970AD" w:rsidRDefault="007970AD">
      <w:pPr>
        <w:pStyle w:val="BodyText2"/>
        <w:numPr>
          <w:ilvl w:val="0"/>
          <w:numId w:val="2"/>
        </w:numPr>
        <w:rPr>
          <w:rFonts w:ascii="Century Gothic" w:hAnsi="Century Gothic" w:cs="Century Gothic"/>
          <w:color w:val="333333"/>
          <w:u w:val="single"/>
        </w:rPr>
      </w:pPr>
      <w:r>
        <w:rPr>
          <w:rFonts w:ascii="Century Gothic" w:hAnsi="Century Gothic" w:cs="Century Gothic"/>
          <w:b/>
          <w:bCs/>
          <w:color w:val="333333"/>
        </w:rPr>
        <w:t>Qty: 300 Mpcs</w:t>
      </w:r>
    </w:p>
    <w:p w:rsidR="007970AD" w:rsidRDefault="007970AD">
      <w:pPr>
        <w:pStyle w:val="BodyText2"/>
        <w:ind w:left="720"/>
        <w:rPr>
          <w:rFonts w:ascii="Century Gothic" w:hAnsi="Century Gothic" w:cs="Century Gothic"/>
          <w:color w:val="333333"/>
          <w:u w:val="single"/>
        </w:rPr>
      </w:pPr>
    </w:p>
    <w:tbl>
      <w:tblPr>
        <w:tblW w:w="99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980"/>
        <w:gridCol w:w="1440"/>
        <w:gridCol w:w="1080"/>
        <w:gridCol w:w="720"/>
        <w:gridCol w:w="900"/>
        <w:gridCol w:w="684"/>
        <w:gridCol w:w="936"/>
        <w:gridCol w:w="1620"/>
      </w:tblGrid>
      <w:tr w:rsidR="007970AD">
        <w:trPr>
          <w:cantSplit/>
          <w:trHeight w:val="540"/>
        </w:trPr>
        <w:tc>
          <w:tcPr>
            <w:tcW w:w="540" w:type="dxa"/>
            <w:vMerge w:val="restart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Sl. No</w:t>
            </w:r>
          </w:p>
        </w:tc>
        <w:tc>
          <w:tcPr>
            <w:tcW w:w="1980" w:type="dxa"/>
            <w:vMerge w:val="restart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FOR</w:t>
            </w:r>
          </w:p>
        </w:tc>
        <w:tc>
          <w:tcPr>
            <w:tcW w:w="1440" w:type="dxa"/>
            <w:vMerge w:val="restart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Basic rate per piece</w:t>
            </w:r>
          </w:p>
        </w:tc>
        <w:tc>
          <w:tcPr>
            <w:tcW w:w="1080" w:type="dxa"/>
            <w:vMerge w:val="restart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Excise duty</w:t>
            </w:r>
          </w:p>
        </w:tc>
        <w:tc>
          <w:tcPr>
            <w:tcW w:w="720" w:type="dxa"/>
            <w:vMerge w:val="restart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P&amp;F</w:t>
            </w:r>
          </w:p>
        </w:tc>
        <w:tc>
          <w:tcPr>
            <w:tcW w:w="900" w:type="dxa"/>
            <w:vMerge w:val="restart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Local sales taxes</w:t>
            </w:r>
          </w:p>
        </w:tc>
        <w:tc>
          <w:tcPr>
            <w:tcW w:w="684" w:type="dxa"/>
            <w:vMerge w:val="restart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F&amp;I </w:t>
            </w:r>
          </w:p>
        </w:tc>
        <w:tc>
          <w:tcPr>
            <w:tcW w:w="2556" w:type="dxa"/>
            <w:gridSpan w:val="2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Landed price per piece</w:t>
            </w:r>
          </w:p>
        </w:tc>
      </w:tr>
      <w:tr w:rsidR="007970AD">
        <w:trPr>
          <w:cantSplit/>
          <w:trHeight w:val="583"/>
        </w:trPr>
        <w:tc>
          <w:tcPr>
            <w:tcW w:w="540" w:type="dxa"/>
            <w:vMerge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980" w:type="dxa"/>
            <w:vMerge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440" w:type="dxa"/>
            <w:vMerge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  <w:vMerge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  <w:vMerge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  <w:vMerge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  <w:vMerge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Figure</w:t>
            </w: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In Words</w:t>
            </w: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Chennai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Madurai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3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Coimbatore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4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 xml:space="preserve">Hyderabad, 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5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Vijaywada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6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Vizag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7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Cuttak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8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Bhuvaneshvar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9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Patna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10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Lucknow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11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Kanpur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12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Varanasi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13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Gaziabad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14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Jaipur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15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Udaypur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16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Jodhpur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17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Mumbai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18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Puna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19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Nagpur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20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Aurangabad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21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Simla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22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Jammu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  <w:tr w:rsidR="007970AD">
        <w:trPr>
          <w:cantSplit/>
          <w:trHeight w:val="583"/>
        </w:trPr>
        <w:tc>
          <w:tcPr>
            <w:tcW w:w="5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23</w:t>
            </w:r>
          </w:p>
        </w:tc>
        <w:tc>
          <w:tcPr>
            <w:tcW w:w="19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  <w:r>
              <w:rPr>
                <w:rFonts w:ascii="Century Gothic" w:hAnsi="Century Gothic" w:cs="Century Gothic"/>
                <w:b/>
                <w:bCs/>
                <w:color w:val="333333"/>
              </w:rPr>
              <w:t>Srinagar</w:t>
            </w:r>
          </w:p>
        </w:tc>
        <w:tc>
          <w:tcPr>
            <w:tcW w:w="144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08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7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0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684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936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  <w:tc>
          <w:tcPr>
            <w:tcW w:w="1620" w:type="dxa"/>
          </w:tcPr>
          <w:p w:rsidR="007970AD" w:rsidRDefault="007970AD">
            <w:pPr>
              <w:pStyle w:val="BodyText2"/>
              <w:rPr>
                <w:rFonts w:ascii="Century Gothic" w:hAnsi="Century Gothic" w:cs="Century Gothic"/>
                <w:b/>
                <w:bCs/>
                <w:color w:val="333333"/>
              </w:rPr>
            </w:pPr>
          </w:p>
        </w:tc>
      </w:tr>
    </w:tbl>
    <w:p w:rsidR="007970AD" w:rsidRDefault="007970AD">
      <w:pPr>
        <w:pStyle w:val="BodyText2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sectPr w:rsidR="007970AD" w:rsidSect="00797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204A8"/>
    <w:multiLevelType w:val="hybridMultilevel"/>
    <w:tmpl w:val="213EAC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544F22D6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5AC805B0"/>
    <w:multiLevelType w:val="hybridMultilevel"/>
    <w:tmpl w:val="46AA7654"/>
    <w:lvl w:ilvl="0" w:tplc="40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40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40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40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40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40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40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40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0AD"/>
    <w:rsid w:val="0079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pPr>
      <w:spacing w:after="0" w:line="240" w:lineRule="auto"/>
      <w:jc w:val="both"/>
    </w:pPr>
    <w:rPr>
      <w:rFonts w:ascii="Times New Roman" w:hAnsi="Times New Roman" w:cstheme="minorBidi"/>
      <w:color w:val="0000FF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Times New Roman" w:hAnsi="Times New Roman" w:cs="Times New Roman"/>
      <w:color w:val="0000FF"/>
      <w:sz w:val="24"/>
      <w:szCs w:val="24"/>
      <w:lang w:val="en-US"/>
    </w:rPr>
  </w:style>
  <w:style w:type="paragraph" w:customStyle="1" w:styleId="DefaultText">
    <w:name w:val="Default Text"/>
    <w:basedOn w:val="Norma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theme="minorBidi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lat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3</Pages>
  <Words>228</Words>
  <Characters>1305</Characters>
  <Application>Microsoft Office Outlook</Application>
  <DocSecurity>0</DocSecurity>
  <Lines>0</Lines>
  <Paragraphs>0</Paragraphs>
  <ScaleCrop>false</ScaleCrop>
  <Company>hll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2014-03-06T10:30:00Z</dcterms:created>
  <dcterms:modified xsi:type="dcterms:W3CDTF">2014-03-24T05:43:00Z</dcterms:modified>
</cp:coreProperties>
</file>