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86" w:rsidRDefault="003A591D" w:rsidP="008A4F95">
      <w:pPr>
        <w:spacing w:line="240" w:lineRule="auto"/>
        <w:jc w:val="both"/>
        <w:rPr>
          <w:rFonts w:ascii="Book Antiqua" w:hAnsi="Book Antiqua"/>
          <w:b/>
          <w:bCs/>
          <w:iCs/>
          <w:u w:val="single"/>
        </w:rPr>
      </w:pPr>
      <w:r>
        <w:rPr>
          <w:rFonts w:ascii="Book Antiqua" w:hAnsi="Book Antiqua"/>
          <w:b/>
          <w:bCs/>
          <w:iCs/>
          <w:u w:val="single"/>
        </w:rPr>
        <w:t xml:space="preserve">Minutes of Vendor meeting for the </w:t>
      </w:r>
      <w:r w:rsidR="00EF096D" w:rsidRPr="00481D4A">
        <w:rPr>
          <w:rFonts w:ascii="Book Antiqua" w:hAnsi="Book Antiqua"/>
          <w:b/>
          <w:bCs/>
          <w:iCs/>
          <w:u w:val="single"/>
        </w:rPr>
        <w:t>Bid for enlistment of contractors</w:t>
      </w:r>
      <w:r w:rsidR="00E23779" w:rsidRPr="00481D4A">
        <w:rPr>
          <w:rFonts w:ascii="Book Antiqua" w:hAnsi="Book Antiqua"/>
          <w:b/>
          <w:bCs/>
          <w:iCs/>
          <w:u w:val="single"/>
        </w:rPr>
        <w:t xml:space="preserve"> (CIVIL) </w:t>
      </w:r>
      <w:r w:rsidR="00EF096D" w:rsidRPr="00481D4A">
        <w:rPr>
          <w:rFonts w:ascii="Book Antiqua" w:hAnsi="Book Antiqua"/>
          <w:b/>
          <w:bCs/>
          <w:iCs/>
          <w:u w:val="single"/>
        </w:rPr>
        <w:t xml:space="preserve">for various construction works of HLL </w:t>
      </w:r>
      <w:proofErr w:type="spellStart"/>
      <w:r w:rsidR="00EF096D" w:rsidRPr="00481D4A">
        <w:rPr>
          <w:rFonts w:ascii="Book Antiqua" w:hAnsi="Book Antiqua"/>
          <w:b/>
          <w:bCs/>
          <w:iCs/>
          <w:u w:val="single"/>
        </w:rPr>
        <w:t>Lifecare</w:t>
      </w:r>
      <w:proofErr w:type="spellEnd"/>
      <w:r w:rsidR="00EF096D" w:rsidRPr="00481D4A">
        <w:rPr>
          <w:rFonts w:ascii="Book Antiqua" w:hAnsi="Book Antiqua"/>
          <w:b/>
          <w:bCs/>
          <w:iCs/>
          <w:u w:val="single"/>
        </w:rPr>
        <w:t xml:space="preserve"> Limited  </w:t>
      </w:r>
    </w:p>
    <w:p w:rsidR="00CB4135" w:rsidRPr="00481D4A" w:rsidRDefault="00CB4135" w:rsidP="000167CB">
      <w:pPr>
        <w:spacing w:line="240" w:lineRule="auto"/>
        <w:rPr>
          <w:rFonts w:ascii="Book Antiqua" w:hAnsi="Book Antiqua"/>
          <w:b/>
          <w:bCs/>
          <w:iCs/>
          <w:u w:val="single"/>
        </w:rPr>
      </w:pPr>
    </w:p>
    <w:p w:rsidR="00E23779" w:rsidRPr="00481D4A" w:rsidRDefault="000167CB" w:rsidP="000167CB">
      <w:pPr>
        <w:spacing w:line="240" w:lineRule="auto"/>
        <w:rPr>
          <w:rFonts w:ascii="Book Antiqua" w:hAnsi="Book Antiqua"/>
          <w:b/>
        </w:rPr>
      </w:pPr>
      <w:r w:rsidRPr="00481D4A">
        <w:rPr>
          <w:rFonts w:ascii="Book Antiqua" w:hAnsi="Book Antiqua"/>
          <w:bCs/>
          <w:iCs/>
        </w:rPr>
        <w:t xml:space="preserve"> </w:t>
      </w:r>
      <w:r w:rsidR="00EF096D" w:rsidRPr="00481D4A">
        <w:rPr>
          <w:rFonts w:ascii="Book Antiqua" w:hAnsi="Book Antiqua"/>
        </w:rPr>
        <w:t>(</w:t>
      </w:r>
      <w:r w:rsidR="00E23779" w:rsidRPr="00481D4A">
        <w:rPr>
          <w:rFonts w:ascii="Book Antiqua" w:hAnsi="Book Antiqua"/>
        </w:rPr>
        <w:t xml:space="preserve">Tendering limit </w:t>
      </w:r>
      <w:proofErr w:type="spellStart"/>
      <w:r w:rsidR="00E23779" w:rsidRPr="00481D4A">
        <w:rPr>
          <w:rFonts w:ascii="Book Antiqua" w:hAnsi="Book Antiqua"/>
        </w:rPr>
        <w:t>upto</w:t>
      </w:r>
      <w:proofErr w:type="spellEnd"/>
      <w:r w:rsidR="00E23779" w:rsidRPr="00481D4A">
        <w:rPr>
          <w:rFonts w:ascii="Book Antiqua" w:hAnsi="Book Antiqua"/>
        </w:rPr>
        <w:t xml:space="preserve"> Rs. 5 Crores </w:t>
      </w:r>
      <w:r w:rsidR="006700E4">
        <w:rPr>
          <w:rFonts w:ascii="Book Antiqua" w:hAnsi="Book Antiqua"/>
        </w:rPr>
        <w:t xml:space="preserve"> </w:t>
      </w:r>
      <w:r w:rsidR="00EF096D" w:rsidRPr="00481D4A">
        <w:rPr>
          <w:rFonts w:ascii="Book Antiqua" w:hAnsi="Book Antiqua"/>
        </w:rPr>
        <w:t xml:space="preserve"> and </w:t>
      </w:r>
      <w:r w:rsidR="00E23779" w:rsidRPr="00481D4A">
        <w:rPr>
          <w:rFonts w:ascii="Book Antiqua" w:hAnsi="Book Antiqua"/>
        </w:rPr>
        <w:t>Rs. 1 Crore</w:t>
      </w:r>
      <w:r w:rsidR="00EF096D" w:rsidRPr="00481D4A">
        <w:rPr>
          <w:rFonts w:ascii="Book Antiqua" w:hAnsi="Book Antiqua"/>
          <w:b/>
        </w:rPr>
        <w:t>)</w:t>
      </w:r>
    </w:p>
    <w:p w:rsidR="00EF096D" w:rsidRPr="00481D4A" w:rsidRDefault="00EF096D" w:rsidP="00EF096D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481D4A">
        <w:rPr>
          <w:rFonts w:ascii="Book Antiqua" w:hAnsi="Book Antiqua"/>
          <w:b/>
          <w:sz w:val="24"/>
          <w:szCs w:val="24"/>
          <w:u w:val="single"/>
        </w:rPr>
        <w:t>Vendor meeting on 03.01.2013</w:t>
      </w:r>
    </w:p>
    <w:p w:rsidR="00B63CCF" w:rsidRDefault="00B63CCF" w:rsidP="004A103B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The contractor pointed out that those who are presently working in HLL woks of value more than one </w:t>
      </w:r>
      <w:r w:rsidR="0053365B">
        <w:rPr>
          <w:rFonts w:ascii="Book Antiqua" w:hAnsi="Book Antiqua"/>
        </w:rPr>
        <w:t>crore will</w:t>
      </w:r>
      <w:r>
        <w:rPr>
          <w:rFonts w:ascii="Book Antiqua" w:hAnsi="Book Antiqua"/>
        </w:rPr>
        <w:t xml:space="preserve"> get demoted </w:t>
      </w:r>
      <w:r w:rsidR="0053365B">
        <w:rPr>
          <w:rFonts w:ascii="Book Antiqua" w:hAnsi="Book Antiqua"/>
        </w:rPr>
        <w:t xml:space="preserve">to less than one </w:t>
      </w:r>
      <w:proofErr w:type="spellStart"/>
      <w:r w:rsidR="0053365B">
        <w:rPr>
          <w:rFonts w:ascii="Book Antiqua" w:hAnsi="Book Antiqua"/>
        </w:rPr>
        <w:t>crore</w:t>
      </w:r>
      <w:proofErr w:type="spellEnd"/>
      <w:r w:rsidR="0053365B">
        <w:rPr>
          <w:rFonts w:ascii="Book Antiqua" w:hAnsi="Book Antiqua"/>
        </w:rPr>
        <w:t xml:space="preserve"> as the eligibility criteria is based on the maximum </w:t>
      </w:r>
      <w:r w:rsidR="00B44CAF">
        <w:rPr>
          <w:rFonts w:ascii="Book Antiqua" w:hAnsi="Book Antiqua"/>
        </w:rPr>
        <w:t>limit.</w:t>
      </w:r>
      <w:r w:rsidR="00830CC7">
        <w:rPr>
          <w:rFonts w:ascii="Book Antiqua" w:hAnsi="Book Antiqua"/>
        </w:rPr>
        <w:t xml:space="preserve"> </w:t>
      </w:r>
      <w:r w:rsidR="00B44CAF">
        <w:rPr>
          <w:rFonts w:ascii="Book Antiqua" w:hAnsi="Book Antiqua"/>
        </w:rPr>
        <w:t>HLL informed that the answer to the query will be informed later.</w:t>
      </w:r>
      <w:r w:rsidR="000B31C7">
        <w:rPr>
          <w:rFonts w:ascii="Book Antiqua" w:hAnsi="Book Antiqua"/>
        </w:rPr>
        <w:t xml:space="preserve"> </w:t>
      </w:r>
      <w:r w:rsidR="00B44CAF">
        <w:rPr>
          <w:rFonts w:ascii="Book Antiqua" w:hAnsi="Book Antiqua"/>
        </w:rPr>
        <w:t xml:space="preserve">The </w:t>
      </w:r>
      <w:r w:rsidR="000B31C7">
        <w:rPr>
          <w:rFonts w:ascii="Book Antiqua" w:hAnsi="Book Antiqua"/>
        </w:rPr>
        <w:t>following is the reply.</w:t>
      </w:r>
    </w:p>
    <w:p w:rsidR="00CB4135" w:rsidRDefault="000B31C7" w:rsidP="004A103B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In</w:t>
      </w:r>
      <w:r w:rsidR="004A5D26">
        <w:rPr>
          <w:rFonts w:ascii="Book Antiqua" w:hAnsi="Book Antiqua"/>
        </w:rPr>
        <w:t xml:space="preserve"> the item no 2 (iii)</w:t>
      </w:r>
      <w:r w:rsidR="00CB4135">
        <w:rPr>
          <w:rFonts w:ascii="Book Antiqua" w:hAnsi="Book Antiqua"/>
        </w:rPr>
        <w:t xml:space="preserve"> of </w:t>
      </w:r>
      <w:r w:rsidR="004A5D26">
        <w:rPr>
          <w:rFonts w:ascii="Book Antiqua" w:hAnsi="Book Antiqua"/>
        </w:rPr>
        <w:t>eligibility criteria</w:t>
      </w:r>
      <w:r w:rsidR="00CB4135">
        <w:rPr>
          <w:rFonts w:ascii="Book Antiqua" w:hAnsi="Book Antiqua"/>
        </w:rPr>
        <w:t xml:space="preserve"> in section </w:t>
      </w:r>
      <w:r>
        <w:rPr>
          <w:rFonts w:ascii="Book Antiqua" w:hAnsi="Book Antiqua"/>
        </w:rPr>
        <w:t>II</w:t>
      </w:r>
      <w:r w:rsidR="00CB4135">
        <w:rPr>
          <w:rFonts w:ascii="Book Antiqua" w:hAnsi="Book Antiqua"/>
        </w:rPr>
        <w:t xml:space="preserve"> of tender document</w:t>
      </w:r>
      <w:r w:rsidR="004A5D26">
        <w:rPr>
          <w:rFonts w:ascii="Book Antiqua" w:hAnsi="Book Antiqua"/>
        </w:rPr>
        <w:t xml:space="preserve">, </w:t>
      </w:r>
    </w:p>
    <w:p w:rsidR="00830CC7" w:rsidRDefault="00CB4135" w:rsidP="004A103B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>R</w:t>
      </w:r>
      <w:r w:rsidR="008C18D7">
        <w:rPr>
          <w:rFonts w:ascii="Book Antiqua" w:hAnsi="Book Antiqua"/>
        </w:rPr>
        <w:t>eplace the criteria</w:t>
      </w:r>
    </w:p>
    <w:p w:rsidR="008C18D7" w:rsidRDefault="004A5D26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 w:rsidRPr="00B5349C">
        <w:rPr>
          <w:rFonts w:ascii="Book Antiqua" w:hAnsi="Book Antiqua"/>
          <w:snapToGrid w:val="0"/>
          <w:color w:val="000000"/>
        </w:rPr>
        <w:t xml:space="preserve">Three works of minimum value of </w:t>
      </w:r>
      <w:r>
        <w:rPr>
          <w:rFonts w:ascii="Book Antiqua" w:hAnsi="Book Antiqua"/>
          <w:snapToGrid w:val="0"/>
          <w:color w:val="000000"/>
        </w:rPr>
        <w:t>40% of tendering limit</w:t>
      </w:r>
      <w:r w:rsidRPr="00B5349C">
        <w:rPr>
          <w:rFonts w:ascii="Book Antiqua" w:hAnsi="Book Antiqua"/>
          <w:snapToGrid w:val="0"/>
          <w:color w:val="000000"/>
        </w:rPr>
        <w:t xml:space="preserve"> each </w:t>
      </w:r>
    </w:p>
    <w:p w:rsidR="008657AE" w:rsidRDefault="008C18D7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 xml:space="preserve">               </w:t>
      </w:r>
      <w:r w:rsidR="00830CC7">
        <w:rPr>
          <w:rFonts w:ascii="Book Antiqua" w:hAnsi="Book Antiqua"/>
          <w:snapToGrid w:val="0"/>
          <w:color w:val="000000"/>
        </w:rPr>
        <w:t xml:space="preserve">                               </w:t>
      </w:r>
      <w:r>
        <w:rPr>
          <w:rFonts w:ascii="Book Antiqua" w:hAnsi="Book Antiqua"/>
          <w:snapToGrid w:val="0"/>
          <w:color w:val="000000"/>
        </w:rPr>
        <w:t xml:space="preserve">  </w:t>
      </w:r>
      <w:proofErr w:type="gramStart"/>
      <w:r w:rsidR="004A5D26" w:rsidRPr="00B5349C">
        <w:rPr>
          <w:rFonts w:ascii="Book Antiqua" w:hAnsi="Book Antiqua"/>
          <w:snapToGrid w:val="0"/>
          <w:color w:val="000000"/>
        </w:rPr>
        <w:t>or</w:t>
      </w:r>
      <w:proofErr w:type="gramEnd"/>
    </w:p>
    <w:p w:rsidR="008C18D7" w:rsidRDefault="004A5D26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>T</w:t>
      </w:r>
      <w:r w:rsidRPr="00B5349C">
        <w:rPr>
          <w:rFonts w:ascii="Book Antiqua" w:hAnsi="Book Antiqua"/>
          <w:snapToGrid w:val="0"/>
          <w:color w:val="000000"/>
        </w:rPr>
        <w:t xml:space="preserve">wo works of minimum value of </w:t>
      </w:r>
      <w:r>
        <w:rPr>
          <w:rFonts w:ascii="Book Antiqua" w:hAnsi="Book Antiqua"/>
          <w:snapToGrid w:val="0"/>
          <w:color w:val="000000"/>
        </w:rPr>
        <w:t>60% of tendering limit</w:t>
      </w:r>
      <w:r w:rsidRPr="00B5349C">
        <w:rPr>
          <w:rFonts w:ascii="Book Antiqua" w:hAnsi="Book Antiqua"/>
          <w:snapToGrid w:val="0"/>
          <w:color w:val="000000"/>
        </w:rPr>
        <w:t xml:space="preserve"> each </w:t>
      </w:r>
    </w:p>
    <w:p w:rsidR="008657AE" w:rsidRDefault="008C18D7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 xml:space="preserve">                  </w:t>
      </w:r>
      <w:r w:rsidR="00830CC7">
        <w:rPr>
          <w:rFonts w:ascii="Book Antiqua" w:hAnsi="Book Antiqua"/>
          <w:snapToGrid w:val="0"/>
          <w:color w:val="000000"/>
        </w:rPr>
        <w:t xml:space="preserve">                               </w:t>
      </w:r>
      <w:proofErr w:type="gramStart"/>
      <w:r w:rsidR="004A5D26" w:rsidRPr="00B5349C">
        <w:rPr>
          <w:rFonts w:ascii="Book Antiqua" w:hAnsi="Book Antiqua"/>
          <w:snapToGrid w:val="0"/>
          <w:color w:val="000000"/>
        </w:rPr>
        <w:t>or</w:t>
      </w:r>
      <w:proofErr w:type="gramEnd"/>
    </w:p>
    <w:p w:rsidR="007018A1" w:rsidRDefault="004A5D26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>O</w:t>
      </w:r>
      <w:r w:rsidRPr="00B5349C">
        <w:rPr>
          <w:rFonts w:ascii="Book Antiqua" w:hAnsi="Book Antiqua"/>
          <w:snapToGrid w:val="0"/>
          <w:color w:val="000000"/>
        </w:rPr>
        <w:t xml:space="preserve">ne work of </w:t>
      </w:r>
      <w:r>
        <w:rPr>
          <w:rFonts w:ascii="Book Antiqua" w:hAnsi="Book Antiqua"/>
          <w:snapToGrid w:val="0"/>
          <w:color w:val="000000"/>
        </w:rPr>
        <w:t>80% of tendering limit</w:t>
      </w:r>
    </w:p>
    <w:p w:rsidR="00300F52" w:rsidRDefault="00300F52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</w:p>
    <w:p w:rsidR="007018A1" w:rsidRDefault="008657AE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>W</w:t>
      </w:r>
      <w:r w:rsidR="004A5D26">
        <w:rPr>
          <w:rFonts w:ascii="Book Antiqua" w:hAnsi="Book Antiqua"/>
          <w:snapToGrid w:val="0"/>
          <w:color w:val="000000"/>
        </w:rPr>
        <w:t>ith</w:t>
      </w:r>
    </w:p>
    <w:p w:rsidR="00300F52" w:rsidRDefault="00300F52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</w:p>
    <w:p w:rsidR="007B4BF3" w:rsidRDefault="008657AE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 w:rsidRPr="00B5349C">
        <w:rPr>
          <w:rFonts w:ascii="Book Antiqua" w:hAnsi="Book Antiqua"/>
          <w:snapToGrid w:val="0"/>
          <w:color w:val="000000"/>
        </w:rPr>
        <w:t xml:space="preserve">Three works of minimum value of </w:t>
      </w:r>
      <w:r>
        <w:rPr>
          <w:rFonts w:ascii="Book Antiqua" w:hAnsi="Book Antiqua"/>
          <w:snapToGrid w:val="0"/>
          <w:color w:val="000000"/>
        </w:rPr>
        <w:t>16.67% of tendering limit</w:t>
      </w:r>
      <w:r w:rsidRPr="00B5349C">
        <w:rPr>
          <w:rFonts w:ascii="Book Antiqua" w:hAnsi="Book Antiqua"/>
          <w:snapToGrid w:val="0"/>
          <w:color w:val="000000"/>
        </w:rPr>
        <w:t xml:space="preserve"> each </w:t>
      </w:r>
    </w:p>
    <w:p w:rsidR="008657AE" w:rsidRDefault="007B4BF3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 xml:space="preserve">                                                  </w:t>
      </w:r>
      <w:proofErr w:type="gramStart"/>
      <w:r w:rsidR="008657AE" w:rsidRPr="00B5349C">
        <w:rPr>
          <w:rFonts w:ascii="Book Antiqua" w:hAnsi="Book Antiqua"/>
          <w:snapToGrid w:val="0"/>
          <w:color w:val="000000"/>
        </w:rPr>
        <w:t>or</w:t>
      </w:r>
      <w:proofErr w:type="gramEnd"/>
      <w:r w:rsidR="008657AE" w:rsidRPr="00B5349C">
        <w:rPr>
          <w:rFonts w:ascii="Book Antiqua" w:hAnsi="Book Antiqua"/>
          <w:snapToGrid w:val="0"/>
          <w:color w:val="000000"/>
        </w:rPr>
        <w:t xml:space="preserve"> </w:t>
      </w:r>
    </w:p>
    <w:p w:rsidR="007B4BF3" w:rsidRDefault="008657AE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>T</w:t>
      </w:r>
      <w:r w:rsidRPr="00B5349C">
        <w:rPr>
          <w:rFonts w:ascii="Book Antiqua" w:hAnsi="Book Antiqua"/>
          <w:snapToGrid w:val="0"/>
          <w:color w:val="000000"/>
        </w:rPr>
        <w:t xml:space="preserve">wo works of minimum value of </w:t>
      </w:r>
      <w:r>
        <w:rPr>
          <w:rFonts w:ascii="Book Antiqua" w:hAnsi="Book Antiqua"/>
          <w:snapToGrid w:val="0"/>
          <w:color w:val="000000"/>
        </w:rPr>
        <w:t>25% of tendering limit</w:t>
      </w:r>
      <w:r w:rsidRPr="00B5349C">
        <w:rPr>
          <w:rFonts w:ascii="Book Antiqua" w:hAnsi="Book Antiqua"/>
          <w:snapToGrid w:val="0"/>
          <w:color w:val="000000"/>
        </w:rPr>
        <w:t xml:space="preserve"> each </w:t>
      </w:r>
    </w:p>
    <w:p w:rsidR="008657AE" w:rsidRDefault="007B4BF3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>
        <w:rPr>
          <w:rFonts w:ascii="Book Antiqua" w:hAnsi="Book Antiqua"/>
          <w:snapToGrid w:val="0"/>
          <w:color w:val="000000"/>
        </w:rPr>
        <w:t xml:space="preserve">                   </w:t>
      </w:r>
      <w:r w:rsidR="008C51AA">
        <w:rPr>
          <w:rFonts w:ascii="Book Antiqua" w:hAnsi="Book Antiqua"/>
          <w:snapToGrid w:val="0"/>
          <w:color w:val="000000"/>
        </w:rPr>
        <w:t xml:space="preserve">                               </w:t>
      </w:r>
      <w:proofErr w:type="gramStart"/>
      <w:r w:rsidR="008657AE" w:rsidRPr="00B5349C">
        <w:rPr>
          <w:rFonts w:ascii="Book Antiqua" w:hAnsi="Book Antiqua"/>
          <w:snapToGrid w:val="0"/>
          <w:color w:val="000000"/>
        </w:rPr>
        <w:t>or</w:t>
      </w:r>
      <w:proofErr w:type="gramEnd"/>
    </w:p>
    <w:p w:rsidR="004A5D26" w:rsidRDefault="008657AE" w:rsidP="008A4F95">
      <w:pPr>
        <w:spacing w:after="0"/>
        <w:ind w:left="720"/>
        <w:jc w:val="both"/>
        <w:rPr>
          <w:rFonts w:ascii="Book Antiqua" w:hAnsi="Book Antiqua"/>
          <w:snapToGrid w:val="0"/>
          <w:color w:val="000000"/>
        </w:rPr>
      </w:pPr>
      <w:r w:rsidRPr="00B5349C">
        <w:rPr>
          <w:rFonts w:ascii="Book Antiqua" w:hAnsi="Book Antiqua"/>
          <w:snapToGrid w:val="0"/>
          <w:color w:val="000000"/>
        </w:rPr>
        <w:t xml:space="preserve"> </w:t>
      </w:r>
      <w:r>
        <w:rPr>
          <w:rFonts w:ascii="Book Antiqua" w:hAnsi="Book Antiqua"/>
          <w:snapToGrid w:val="0"/>
          <w:color w:val="000000"/>
        </w:rPr>
        <w:t>O</w:t>
      </w:r>
      <w:r w:rsidRPr="00B5349C">
        <w:rPr>
          <w:rFonts w:ascii="Book Antiqua" w:hAnsi="Book Antiqua"/>
          <w:snapToGrid w:val="0"/>
          <w:color w:val="000000"/>
        </w:rPr>
        <w:t xml:space="preserve">ne work of </w:t>
      </w:r>
      <w:r w:rsidR="000E7928">
        <w:rPr>
          <w:rFonts w:ascii="Book Antiqua" w:hAnsi="Book Antiqua"/>
          <w:snapToGrid w:val="0"/>
          <w:color w:val="000000"/>
        </w:rPr>
        <w:t>5</w:t>
      </w:r>
      <w:r>
        <w:rPr>
          <w:rFonts w:ascii="Book Antiqua" w:hAnsi="Book Antiqua"/>
          <w:snapToGrid w:val="0"/>
          <w:color w:val="000000"/>
        </w:rPr>
        <w:t>0% of tendering limit</w:t>
      </w:r>
    </w:p>
    <w:p w:rsidR="00607FD6" w:rsidRPr="00607FD6" w:rsidRDefault="00607FD6" w:rsidP="004A103B">
      <w:pPr>
        <w:ind w:left="720"/>
        <w:jc w:val="both"/>
        <w:rPr>
          <w:rFonts w:ascii="Book Antiqua" w:hAnsi="Book Antiqua"/>
          <w:snapToGrid w:val="0"/>
          <w:color w:val="000000"/>
        </w:rPr>
      </w:pPr>
    </w:p>
    <w:p w:rsidR="000167CB" w:rsidRDefault="000167CB" w:rsidP="008A4F95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r w:rsidRPr="008A4F95">
        <w:rPr>
          <w:rFonts w:ascii="Book Antiqua" w:hAnsi="Book Antiqua"/>
        </w:rPr>
        <w:t>The contractors asked to extend the</w:t>
      </w:r>
      <w:r w:rsidR="00481D4A" w:rsidRPr="008A4F95">
        <w:rPr>
          <w:rFonts w:ascii="Book Antiqua" w:hAnsi="Book Antiqua"/>
        </w:rPr>
        <w:t xml:space="preserve"> last</w:t>
      </w:r>
      <w:r w:rsidRPr="008A4F95">
        <w:rPr>
          <w:rFonts w:ascii="Book Antiqua" w:hAnsi="Book Antiqua"/>
        </w:rPr>
        <w:t xml:space="preserve"> </w:t>
      </w:r>
      <w:r w:rsidR="00481D4A" w:rsidRPr="008A4F95">
        <w:rPr>
          <w:rFonts w:ascii="Book Antiqua" w:hAnsi="Book Antiqua"/>
        </w:rPr>
        <w:t>date of submission of the appli</w:t>
      </w:r>
      <w:r w:rsidRPr="008A4F95">
        <w:rPr>
          <w:rFonts w:ascii="Book Antiqua" w:hAnsi="Book Antiqua"/>
        </w:rPr>
        <w:t>cation.</w:t>
      </w:r>
      <w:r w:rsidR="00481D4A" w:rsidRPr="008A4F95">
        <w:rPr>
          <w:rFonts w:ascii="Book Antiqua" w:hAnsi="Book Antiqua"/>
        </w:rPr>
        <w:t xml:space="preserve"> </w:t>
      </w:r>
      <w:r w:rsidRPr="008A4F95">
        <w:rPr>
          <w:rFonts w:ascii="Book Antiqua" w:hAnsi="Book Antiqua"/>
        </w:rPr>
        <w:t xml:space="preserve">HLL </w:t>
      </w:r>
      <w:r w:rsidR="003C3573" w:rsidRPr="008A4F95">
        <w:rPr>
          <w:rFonts w:ascii="Book Antiqua" w:hAnsi="Book Antiqua"/>
        </w:rPr>
        <w:t>agreed</w:t>
      </w:r>
      <w:r w:rsidRPr="008A4F95">
        <w:rPr>
          <w:rFonts w:ascii="Book Antiqua" w:hAnsi="Book Antiqua"/>
        </w:rPr>
        <w:t xml:space="preserve"> to extend </w:t>
      </w:r>
      <w:r w:rsidR="00481D4A" w:rsidRPr="008A4F95">
        <w:rPr>
          <w:rFonts w:ascii="Book Antiqua" w:hAnsi="Book Antiqua"/>
        </w:rPr>
        <w:t>the date to</w:t>
      </w:r>
      <w:r w:rsidRPr="008A4F95">
        <w:rPr>
          <w:rFonts w:ascii="Book Antiqua" w:hAnsi="Book Antiqua"/>
        </w:rPr>
        <w:t xml:space="preserve"> 31.01.2013.</w:t>
      </w:r>
    </w:p>
    <w:p w:rsidR="008A4F95" w:rsidRDefault="008A4F95" w:rsidP="008A4F95">
      <w:pPr>
        <w:pStyle w:val="ListParagraph"/>
        <w:jc w:val="both"/>
        <w:rPr>
          <w:rFonts w:ascii="Book Antiqua" w:hAnsi="Book Antiqua"/>
        </w:rPr>
      </w:pPr>
    </w:p>
    <w:p w:rsidR="000167CB" w:rsidRDefault="000167CB" w:rsidP="004A103B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r w:rsidRPr="008A4F95">
        <w:rPr>
          <w:rFonts w:ascii="Book Antiqua" w:hAnsi="Book Antiqua"/>
        </w:rPr>
        <w:t xml:space="preserve">The contractors were asked to submit their prequalification bid with necessary </w:t>
      </w:r>
      <w:r w:rsidR="00C17184" w:rsidRPr="008A4F95">
        <w:rPr>
          <w:rFonts w:ascii="Book Antiqua" w:hAnsi="Book Antiqua"/>
        </w:rPr>
        <w:t>documents</w:t>
      </w:r>
      <w:r w:rsidRPr="008A4F95">
        <w:rPr>
          <w:rFonts w:ascii="Book Antiqua" w:hAnsi="Book Antiqua"/>
        </w:rPr>
        <w:t xml:space="preserve"> mentioned in the </w:t>
      </w:r>
      <w:r w:rsidR="00381195" w:rsidRPr="008A4F95">
        <w:rPr>
          <w:rFonts w:ascii="Book Antiqua" w:hAnsi="Book Antiqua"/>
        </w:rPr>
        <w:t xml:space="preserve">tender </w:t>
      </w:r>
      <w:r w:rsidRPr="008A4F95">
        <w:rPr>
          <w:rFonts w:ascii="Book Antiqua" w:hAnsi="Book Antiqua"/>
        </w:rPr>
        <w:t>document.</w:t>
      </w:r>
    </w:p>
    <w:p w:rsidR="008A4F95" w:rsidRDefault="008A4F95" w:rsidP="008A4F95">
      <w:pPr>
        <w:pStyle w:val="ListParagraph"/>
        <w:jc w:val="both"/>
        <w:rPr>
          <w:rFonts w:ascii="Book Antiqua" w:hAnsi="Book Antiqua"/>
        </w:rPr>
      </w:pPr>
    </w:p>
    <w:p w:rsidR="000167CB" w:rsidRDefault="000167CB" w:rsidP="004A103B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r w:rsidRPr="008A4F95">
        <w:rPr>
          <w:rFonts w:ascii="Book Antiqua" w:hAnsi="Book Antiqua"/>
        </w:rPr>
        <w:t xml:space="preserve">The contractor asked to extend the period of empanelment </w:t>
      </w:r>
      <w:r w:rsidR="00B703A5" w:rsidRPr="008A4F95">
        <w:rPr>
          <w:rFonts w:ascii="Book Antiqua" w:hAnsi="Book Antiqua"/>
        </w:rPr>
        <w:t>to more than</w:t>
      </w:r>
      <w:r w:rsidRPr="008A4F95">
        <w:rPr>
          <w:rFonts w:ascii="Book Antiqua" w:hAnsi="Book Antiqua"/>
        </w:rPr>
        <w:t xml:space="preserve"> 2 years.</w:t>
      </w:r>
    </w:p>
    <w:p w:rsidR="008A4F95" w:rsidRDefault="008A4F95" w:rsidP="008A4F95">
      <w:pPr>
        <w:pStyle w:val="ListParagraph"/>
        <w:jc w:val="both"/>
        <w:rPr>
          <w:rFonts w:ascii="Book Antiqua" w:hAnsi="Book Antiqua"/>
        </w:rPr>
      </w:pPr>
    </w:p>
    <w:p w:rsidR="000167CB" w:rsidRDefault="000167CB" w:rsidP="004A103B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r w:rsidRPr="008A4F95">
        <w:rPr>
          <w:rFonts w:ascii="Book Antiqua" w:hAnsi="Book Antiqua"/>
        </w:rPr>
        <w:t xml:space="preserve">HLL informed that the revalidation procedure will be </w:t>
      </w:r>
      <w:r w:rsidR="00502E34" w:rsidRPr="008A4F95">
        <w:rPr>
          <w:rFonts w:ascii="Book Antiqua" w:hAnsi="Book Antiqua"/>
        </w:rPr>
        <w:t>informed</w:t>
      </w:r>
      <w:r w:rsidRPr="008A4F95">
        <w:rPr>
          <w:rFonts w:ascii="Book Antiqua" w:hAnsi="Book Antiqua"/>
        </w:rPr>
        <w:t xml:space="preserve"> later.</w:t>
      </w:r>
    </w:p>
    <w:p w:rsidR="008A4F95" w:rsidRDefault="008A4F95" w:rsidP="008A4F95">
      <w:pPr>
        <w:pStyle w:val="ListParagraph"/>
        <w:jc w:val="both"/>
        <w:rPr>
          <w:rFonts w:ascii="Book Antiqua" w:hAnsi="Book Antiqua"/>
        </w:rPr>
      </w:pPr>
    </w:p>
    <w:p w:rsidR="006E744E" w:rsidRDefault="00502E34" w:rsidP="004A103B">
      <w:pPr>
        <w:pStyle w:val="ListParagraph"/>
        <w:numPr>
          <w:ilvl w:val="0"/>
          <w:numId w:val="2"/>
        </w:numPr>
        <w:spacing w:line="360" w:lineRule="auto"/>
        <w:jc w:val="both"/>
      </w:pPr>
      <w:r w:rsidRPr="00300F52">
        <w:rPr>
          <w:rFonts w:ascii="Book Antiqua" w:hAnsi="Book Antiqua"/>
        </w:rPr>
        <w:t xml:space="preserve">HLL decided to </w:t>
      </w:r>
      <w:r w:rsidR="00666A60" w:rsidRPr="00300F52">
        <w:rPr>
          <w:rFonts w:ascii="Book Antiqua" w:hAnsi="Book Antiqua"/>
        </w:rPr>
        <w:t>conduct a vendor meeting again on 1</w:t>
      </w:r>
      <w:r w:rsidR="000B16FF" w:rsidRPr="00300F52">
        <w:rPr>
          <w:rFonts w:ascii="Book Antiqua" w:hAnsi="Book Antiqua"/>
        </w:rPr>
        <w:t>6</w:t>
      </w:r>
      <w:r w:rsidR="0088302A" w:rsidRPr="00300F52">
        <w:rPr>
          <w:rFonts w:ascii="Book Antiqua" w:hAnsi="Book Antiqua"/>
        </w:rPr>
        <w:t xml:space="preserve">.01.2013 </w:t>
      </w:r>
      <w:r w:rsidR="007C31E7" w:rsidRPr="00300F52">
        <w:rPr>
          <w:rFonts w:ascii="Book Antiqua" w:hAnsi="Book Antiqua"/>
        </w:rPr>
        <w:t xml:space="preserve">at 11.30 am </w:t>
      </w:r>
      <w:r w:rsidR="0088302A" w:rsidRPr="00300F52">
        <w:rPr>
          <w:rFonts w:ascii="Book Antiqua" w:hAnsi="Book Antiqua"/>
        </w:rPr>
        <w:t>for the benefit of vend</w:t>
      </w:r>
      <w:r w:rsidR="00E900E7" w:rsidRPr="00300F52">
        <w:rPr>
          <w:rFonts w:ascii="Book Antiqua" w:hAnsi="Book Antiqua"/>
        </w:rPr>
        <w:t>o</w:t>
      </w:r>
      <w:r w:rsidR="0088302A" w:rsidRPr="00300F52">
        <w:rPr>
          <w:rFonts w:ascii="Book Antiqua" w:hAnsi="Book Antiqua"/>
        </w:rPr>
        <w:t>rs who have not taken part in the meeting.</w:t>
      </w:r>
      <w:r w:rsidR="00300F52" w:rsidRPr="00300F52">
        <w:rPr>
          <w:rFonts w:ascii="Book Antiqua" w:hAnsi="Book Antiqua"/>
        </w:rPr>
        <w:t xml:space="preserve"> </w:t>
      </w:r>
    </w:p>
    <w:sectPr w:rsidR="006E744E" w:rsidSect="00C25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85A"/>
    <w:multiLevelType w:val="multilevel"/>
    <w:tmpl w:val="9702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8F93B0C"/>
    <w:multiLevelType w:val="hybridMultilevel"/>
    <w:tmpl w:val="1A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3779"/>
    <w:rsid w:val="000167CB"/>
    <w:rsid w:val="000B16FF"/>
    <w:rsid w:val="000B31C7"/>
    <w:rsid w:val="000E7928"/>
    <w:rsid w:val="002B17F7"/>
    <w:rsid w:val="00300F52"/>
    <w:rsid w:val="00381195"/>
    <w:rsid w:val="003A591D"/>
    <w:rsid w:val="003C3573"/>
    <w:rsid w:val="00481D4A"/>
    <w:rsid w:val="004A103B"/>
    <w:rsid w:val="004A5D26"/>
    <w:rsid w:val="00502E34"/>
    <w:rsid w:val="0053365B"/>
    <w:rsid w:val="00607FD6"/>
    <w:rsid w:val="00643DA8"/>
    <w:rsid w:val="006474E5"/>
    <w:rsid w:val="00666A60"/>
    <w:rsid w:val="006700E4"/>
    <w:rsid w:val="006E744E"/>
    <w:rsid w:val="007018A1"/>
    <w:rsid w:val="007B4BF3"/>
    <w:rsid w:val="007C31E7"/>
    <w:rsid w:val="007D6897"/>
    <w:rsid w:val="00830CC7"/>
    <w:rsid w:val="008657AE"/>
    <w:rsid w:val="0088302A"/>
    <w:rsid w:val="008A4F95"/>
    <w:rsid w:val="008C18D7"/>
    <w:rsid w:val="008C51AA"/>
    <w:rsid w:val="008E4799"/>
    <w:rsid w:val="00B44CAF"/>
    <w:rsid w:val="00B45405"/>
    <w:rsid w:val="00B63CCF"/>
    <w:rsid w:val="00B703A5"/>
    <w:rsid w:val="00B70B86"/>
    <w:rsid w:val="00C17184"/>
    <w:rsid w:val="00C25F4F"/>
    <w:rsid w:val="00C67778"/>
    <w:rsid w:val="00CB4135"/>
    <w:rsid w:val="00E23779"/>
    <w:rsid w:val="00E900E7"/>
    <w:rsid w:val="00EF096D"/>
    <w:rsid w:val="00F3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SUMITHA</cp:lastModifiedBy>
  <cp:revision>33</cp:revision>
  <cp:lastPrinted>2005-12-31T23:58:00Z</cp:lastPrinted>
  <dcterms:created xsi:type="dcterms:W3CDTF">2013-01-02T19:46:00Z</dcterms:created>
  <dcterms:modified xsi:type="dcterms:W3CDTF">2013-01-11T09:11:00Z</dcterms:modified>
</cp:coreProperties>
</file>