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D1" w:rsidRDefault="00AB3DA0" w:rsidP="00905BD1">
      <w:pPr>
        <w:jc w:val="center"/>
        <w:rPr>
          <w:rFonts w:ascii="Book Antiqua" w:hAnsi="Book Antiqua"/>
          <w:b/>
          <w:bCs/>
          <w:sz w:val="28"/>
          <w:szCs w:val="28"/>
        </w:rPr>
      </w:pPr>
      <w:r w:rsidRPr="00C05E12">
        <w:rPr>
          <w:rFonts w:ascii="Book Antiqua" w:hAnsi="Book Antiqua"/>
          <w:b/>
          <w:bCs/>
          <w:sz w:val="28"/>
          <w:szCs w:val="28"/>
        </w:rPr>
        <w:t>A</w:t>
      </w:r>
      <w:r w:rsidR="00C23FA0">
        <w:rPr>
          <w:rFonts w:ascii="Book Antiqua" w:hAnsi="Book Antiqua"/>
          <w:b/>
          <w:bCs/>
          <w:sz w:val="28"/>
          <w:szCs w:val="28"/>
        </w:rPr>
        <w:t>ddendum</w:t>
      </w:r>
      <w:r w:rsidRPr="00C05E12">
        <w:rPr>
          <w:rFonts w:ascii="Book Antiqua" w:hAnsi="Book Antiqua"/>
          <w:b/>
          <w:bCs/>
          <w:sz w:val="28"/>
          <w:szCs w:val="28"/>
        </w:rPr>
        <w:t xml:space="preserve"> </w:t>
      </w:r>
      <w:r w:rsidR="001212A1">
        <w:rPr>
          <w:rFonts w:ascii="Book Antiqua" w:hAnsi="Book Antiqua"/>
          <w:b/>
          <w:bCs/>
          <w:sz w:val="28"/>
          <w:szCs w:val="28"/>
        </w:rPr>
        <w:t>1</w:t>
      </w:r>
    </w:p>
    <w:p w:rsidR="00AB3DA0" w:rsidRPr="00905BD1" w:rsidRDefault="001212A1" w:rsidP="00905BD1">
      <w:pPr>
        <w:jc w:val="right"/>
        <w:rPr>
          <w:rFonts w:ascii="Book Antiqua" w:hAnsi="Book Antiqua"/>
          <w:b/>
          <w:bCs/>
          <w:sz w:val="28"/>
          <w:szCs w:val="28"/>
        </w:rPr>
      </w:pPr>
      <w:r>
        <w:rPr>
          <w:rFonts w:ascii="Book Antiqua" w:hAnsi="Book Antiqua"/>
          <w:sz w:val="24"/>
          <w:szCs w:val="24"/>
        </w:rPr>
        <w:t>23</w:t>
      </w:r>
      <w:r w:rsidR="00AB3DA0" w:rsidRPr="00C05E12">
        <w:rPr>
          <w:rFonts w:ascii="Book Antiqua" w:hAnsi="Book Antiqua"/>
          <w:sz w:val="24"/>
          <w:szCs w:val="24"/>
        </w:rPr>
        <w:t>.0</w:t>
      </w:r>
      <w:r>
        <w:rPr>
          <w:rFonts w:ascii="Book Antiqua" w:hAnsi="Book Antiqua"/>
          <w:sz w:val="24"/>
          <w:szCs w:val="24"/>
        </w:rPr>
        <w:t>6</w:t>
      </w:r>
      <w:r w:rsidR="00AB3DA0" w:rsidRPr="00C05E12">
        <w:rPr>
          <w:rFonts w:ascii="Book Antiqua" w:hAnsi="Book Antiqua"/>
          <w:sz w:val="24"/>
          <w:szCs w:val="24"/>
        </w:rPr>
        <w:t>.2015</w:t>
      </w:r>
    </w:p>
    <w:p w:rsidR="00C05E12" w:rsidRPr="00C05E12" w:rsidRDefault="00AB3DA0" w:rsidP="00AB3DA0">
      <w:pPr>
        <w:spacing w:line="360" w:lineRule="auto"/>
        <w:rPr>
          <w:rFonts w:ascii="Book Antiqua" w:hAnsi="Book Antiqua"/>
          <w:sz w:val="24"/>
          <w:szCs w:val="24"/>
        </w:rPr>
      </w:pPr>
      <w:r w:rsidRPr="00C05E12">
        <w:rPr>
          <w:rFonts w:ascii="Book Antiqua" w:hAnsi="Book Antiqua"/>
          <w:sz w:val="24"/>
          <w:szCs w:val="24"/>
        </w:rPr>
        <w:t xml:space="preserve">Name of work:  </w:t>
      </w:r>
      <w:r w:rsidR="001212A1" w:rsidRPr="001212A1">
        <w:rPr>
          <w:rFonts w:ascii="Book Antiqua" w:hAnsi="Book Antiqua"/>
          <w:sz w:val="24"/>
          <w:szCs w:val="24"/>
          <w:lang w:val="en-GB"/>
        </w:rPr>
        <w:t xml:space="preserve">Supply Installation Testing and Commissioning of 500 KVA Transformer at CDIO, </w:t>
      </w:r>
      <w:proofErr w:type="spellStart"/>
      <w:r w:rsidR="001212A1" w:rsidRPr="001212A1">
        <w:rPr>
          <w:rFonts w:ascii="Book Antiqua" w:hAnsi="Book Antiqua"/>
          <w:sz w:val="24"/>
          <w:szCs w:val="24"/>
          <w:lang w:val="en-GB"/>
        </w:rPr>
        <w:t>Palode</w:t>
      </w:r>
      <w:proofErr w:type="spellEnd"/>
      <w:r w:rsidR="00905BD1">
        <w:rPr>
          <w:rFonts w:ascii="Book Antiqua" w:hAnsi="Book Antiqua"/>
          <w:sz w:val="24"/>
          <w:szCs w:val="24"/>
          <w:lang w:val="en-GB"/>
        </w:rPr>
        <w:t>.</w:t>
      </w:r>
    </w:p>
    <w:p w:rsidR="00AB3DA0" w:rsidRPr="00C05E12" w:rsidRDefault="00AB3DA0" w:rsidP="00AB3DA0">
      <w:pPr>
        <w:spacing w:line="360" w:lineRule="auto"/>
        <w:rPr>
          <w:rFonts w:ascii="Book Antiqua" w:hAnsi="Book Antiqua" w:cs="Arial"/>
          <w:sz w:val="24"/>
          <w:szCs w:val="24"/>
        </w:rPr>
      </w:pPr>
      <w:r w:rsidRPr="00C05E12">
        <w:rPr>
          <w:rFonts w:ascii="Book Antiqua" w:hAnsi="Book Antiqua"/>
          <w:sz w:val="24"/>
          <w:szCs w:val="24"/>
        </w:rPr>
        <w:t xml:space="preserve">Tender No. </w:t>
      </w:r>
      <w:r w:rsidR="001212A1" w:rsidRPr="001212A1">
        <w:rPr>
          <w:rFonts w:ascii="Book Antiqua" w:hAnsi="Book Antiqua"/>
          <w:sz w:val="24"/>
          <w:szCs w:val="24"/>
          <w:lang w:val="en-IN"/>
        </w:rPr>
        <w:t>HLL / ID / 15/ 11</w:t>
      </w:r>
      <w:r w:rsidR="001212A1">
        <w:rPr>
          <w:rFonts w:ascii="Book Antiqua" w:hAnsi="Book Antiqua"/>
          <w:sz w:val="24"/>
          <w:szCs w:val="24"/>
          <w:lang w:val="en-IN"/>
        </w:rPr>
        <w:t xml:space="preserve"> </w:t>
      </w:r>
    </w:p>
    <w:p w:rsidR="001212A1" w:rsidRDefault="00815569" w:rsidP="00905BD1">
      <w:pPr>
        <w:jc w:val="both"/>
        <w:rPr>
          <w:rFonts w:ascii="Book Antiqua" w:hAnsi="Book Antiqua"/>
          <w:sz w:val="24"/>
          <w:szCs w:val="24"/>
        </w:rPr>
      </w:pPr>
      <w:r w:rsidRPr="007A0DD4">
        <w:rPr>
          <w:rFonts w:ascii="Book Antiqua" w:hAnsi="Book Antiqua"/>
          <w:sz w:val="24"/>
          <w:szCs w:val="24"/>
        </w:rPr>
        <w:t>The bidder should</w:t>
      </w:r>
      <w:r w:rsidR="001212A1">
        <w:rPr>
          <w:rFonts w:ascii="Book Antiqua" w:hAnsi="Book Antiqua"/>
          <w:sz w:val="24"/>
          <w:szCs w:val="24"/>
        </w:rPr>
        <w:t xml:space="preserve"> specify </w:t>
      </w:r>
      <w:r w:rsidRPr="007A0DD4">
        <w:rPr>
          <w:rFonts w:ascii="Book Antiqua" w:hAnsi="Book Antiqua"/>
          <w:sz w:val="24"/>
          <w:szCs w:val="24"/>
        </w:rPr>
        <w:t>100% service tax in their quoted price</w:t>
      </w:r>
      <w:r w:rsidR="00905BD1">
        <w:rPr>
          <w:rFonts w:ascii="Book Antiqua" w:hAnsi="Book Antiqua"/>
          <w:sz w:val="24"/>
          <w:szCs w:val="24"/>
        </w:rPr>
        <w:t xml:space="preserve"> irrespective of </w:t>
      </w:r>
      <w:r w:rsidR="001212A1">
        <w:rPr>
          <w:rFonts w:ascii="Book Antiqua" w:hAnsi="Book Antiqua"/>
          <w:sz w:val="24"/>
          <w:szCs w:val="24"/>
        </w:rPr>
        <w:t xml:space="preserve">whether any portion of </w:t>
      </w:r>
      <w:r w:rsidRPr="007A0DD4">
        <w:rPr>
          <w:rFonts w:ascii="Book Antiqua" w:hAnsi="Book Antiqua"/>
          <w:sz w:val="24"/>
          <w:szCs w:val="24"/>
        </w:rPr>
        <w:t xml:space="preserve">the </w:t>
      </w:r>
      <w:r>
        <w:rPr>
          <w:rFonts w:ascii="Book Antiqua" w:hAnsi="Book Antiqua"/>
          <w:sz w:val="24"/>
          <w:szCs w:val="24"/>
        </w:rPr>
        <w:t>S</w:t>
      </w:r>
      <w:r w:rsidRPr="007A0DD4">
        <w:rPr>
          <w:rFonts w:ascii="Book Antiqua" w:hAnsi="Book Antiqua"/>
          <w:sz w:val="24"/>
          <w:szCs w:val="24"/>
        </w:rPr>
        <w:t xml:space="preserve">ervice </w:t>
      </w:r>
      <w:r>
        <w:rPr>
          <w:rFonts w:ascii="Book Antiqua" w:hAnsi="Book Antiqua"/>
          <w:sz w:val="24"/>
          <w:szCs w:val="24"/>
        </w:rPr>
        <w:t>t</w:t>
      </w:r>
      <w:r w:rsidRPr="007A0DD4">
        <w:rPr>
          <w:rFonts w:ascii="Book Antiqua" w:hAnsi="Book Antiqua"/>
          <w:sz w:val="24"/>
          <w:szCs w:val="24"/>
        </w:rPr>
        <w:t xml:space="preserve">ax </w:t>
      </w:r>
      <w:r w:rsidR="001212A1">
        <w:rPr>
          <w:rFonts w:ascii="Book Antiqua" w:hAnsi="Book Antiqua"/>
          <w:sz w:val="24"/>
          <w:szCs w:val="24"/>
        </w:rPr>
        <w:t xml:space="preserve">is </w:t>
      </w:r>
      <w:r>
        <w:rPr>
          <w:rFonts w:ascii="Book Antiqua" w:hAnsi="Book Antiqua"/>
          <w:sz w:val="24"/>
          <w:szCs w:val="24"/>
        </w:rPr>
        <w:t xml:space="preserve">directly </w:t>
      </w:r>
      <w:r w:rsidR="001212A1">
        <w:rPr>
          <w:rFonts w:ascii="Book Antiqua" w:hAnsi="Book Antiqua"/>
          <w:sz w:val="24"/>
          <w:szCs w:val="24"/>
        </w:rPr>
        <w:t xml:space="preserve">payable by the contractor or </w:t>
      </w:r>
      <w:r w:rsidR="005B2EA2">
        <w:rPr>
          <w:rFonts w:ascii="Book Antiqua" w:hAnsi="Book Antiqua"/>
          <w:sz w:val="24"/>
          <w:szCs w:val="24"/>
        </w:rPr>
        <w:t xml:space="preserve">to be </w:t>
      </w:r>
      <w:r w:rsidRPr="007A0DD4">
        <w:rPr>
          <w:rFonts w:ascii="Book Antiqua" w:hAnsi="Book Antiqua"/>
          <w:sz w:val="24"/>
          <w:szCs w:val="24"/>
        </w:rPr>
        <w:t>remitted by the client.</w:t>
      </w:r>
    </w:p>
    <w:p w:rsidR="00905BD1" w:rsidRDefault="001212A1" w:rsidP="00905BD1">
      <w:pPr>
        <w:tabs>
          <w:tab w:val="left" w:pos="0"/>
        </w:tabs>
        <w:rPr>
          <w:rFonts w:ascii="Book Antiqua" w:hAnsi="Book Antiqua"/>
          <w:sz w:val="24"/>
          <w:szCs w:val="24"/>
        </w:rPr>
      </w:pPr>
      <w:r>
        <w:rPr>
          <w:rFonts w:ascii="Book Antiqua" w:hAnsi="Book Antiqua"/>
          <w:sz w:val="24"/>
          <w:szCs w:val="24"/>
        </w:rPr>
        <w:t>This total price will be taken for comparison and deciding the lowest bidder. However, due to the constitution of the bidder being proprietary or otherwise, if any portion of the service tax is to be borne by the client statutorily, the same shall be borne by the client .</w:t>
      </w:r>
      <w:r w:rsidR="00E50F6A">
        <w:rPr>
          <w:rFonts w:ascii="Book Antiqua" w:hAnsi="Book Antiqua"/>
          <w:sz w:val="24"/>
          <w:szCs w:val="24"/>
        </w:rPr>
        <w:t>T</w:t>
      </w:r>
      <w:r w:rsidR="00905BD1">
        <w:rPr>
          <w:rFonts w:ascii="Book Antiqua" w:hAnsi="Book Antiqua"/>
          <w:sz w:val="24"/>
          <w:szCs w:val="24"/>
        </w:rPr>
        <w:t xml:space="preserve">his shall be </w:t>
      </w:r>
      <w:r w:rsidR="00905BD1" w:rsidRPr="00905BD1">
        <w:rPr>
          <w:rFonts w:ascii="Book Antiqua" w:hAnsi="Book Antiqua"/>
          <w:sz w:val="24"/>
          <w:szCs w:val="24"/>
        </w:rPr>
        <w:t>clearly indicated in the bid as given in format of price bid</w:t>
      </w:r>
      <w:r w:rsidR="00A76A4C">
        <w:rPr>
          <w:rFonts w:ascii="Book Antiqua" w:hAnsi="Book Antiqua"/>
          <w:sz w:val="24"/>
          <w:szCs w:val="24"/>
        </w:rPr>
        <w:t xml:space="preserve"> as shown below</w:t>
      </w:r>
      <w:r w:rsidR="00905BD1" w:rsidRPr="00905BD1">
        <w:rPr>
          <w:rFonts w:ascii="Book Antiqua" w:hAnsi="Book Antiqua"/>
          <w:sz w:val="24"/>
          <w:szCs w:val="24"/>
        </w:rPr>
        <w:t>.</w:t>
      </w:r>
    </w:p>
    <w:p w:rsidR="00A76A4C" w:rsidRDefault="00A76A4C" w:rsidP="00905BD1">
      <w:pPr>
        <w:tabs>
          <w:tab w:val="left" w:pos="0"/>
        </w:tabs>
        <w:rPr>
          <w:rFonts w:ascii="Book Antiqua" w:hAnsi="Book Antiqua"/>
          <w:sz w:val="24"/>
          <w:szCs w:val="24"/>
        </w:rPr>
      </w:pPr>
      <w:bookmarkStart w:id="0" w:name="_GoBack"/>
      <w:bookmarkEnd w:id="0"/>
    </w:p>
    <w:p w:rsidR="00A76A4C" w:rsidRDefault="00A76A4C" w:rsidP="00905BD1">
      <w:pPr>
        <w:tabs>
          <w:tab w:val="left" w:pos="0"/>
        </w:tabs>
        <w:rPr>
          <w:rFonts w:ascii="Book Antiqua" w:hAnsi="Book Antiqua"/>
          <w:sz w:val="24"/>
          <w:szCs w:val="24"/>
        </w:rPr>
      </w:pPr>
    </w:p>
    <w:p w:rsidR="00A76A4C" w:rsidRDefault="00A76A4C" w:rsidP="00905BD1">
      <w:pPr>
        <w:tabs>
          <w:tab w:val="left" w:pos="0"/>
        </w:tabs>
        <w:rPr>
          <w:rFonts w:ascii="Book Antiqua" w:hAnsi="Book Antiqua"/>
          <w:sz w:val="24"/>
          <w:szCs w:val="24"/>
        </w:rPr>
      </w:pPr>
    </w:p>
    <w:p w:rsidR="00F94F67" w:rsidRDefault="00F94F67" w:rsidP="00AB3DA0">
      <w:pPr>
        <w:rPr>
          <w:rFonts w:ascii="Book Antiqua" w:hAnsi="Book Antiqua"/>
          <w:b/>
          <w:bCs/>
        </w:rPr>
      </w:pPr>
      <w:r w:rsidRPr="00C05E12">
        <w:rPr>
          <w:rFonts w:ascii="Book Antiqua" w:hAnsi="Book Antiqua"/>
          <w:b/>
          <w:bCs/>
        </w:rPr>
        <w:t>Deputy Vice President</w:t>
      </w:r>
      <w:r w:rsidR="00E23425" w:rsidRPr="00C05E12">
        <w:rPr>
          <w:rFonts w:ascii="Book Antiqua" w:hAnsi="Book Antiqua"/>
          <w:b/>
          <w:bCs/>
        </w:rPr>
        <w:t xml:space="preserve"> (Tech</w:t>
      </w:r>
      <w:r w:rsidR="00265C4E" w:rsidRPr="00C05E12">
        <w:rPr>
          <w:rFonts w:ascii="Book Antiqua" w:hAnsi="Book Antiqua"/>
          <w:b/>
          <w:bCs/>
        </w:rPr>
        <w:t>nical</w:t>
      </w:r>
      <w:r w:rsidR="00E23425" w:rsidRPr="00C05E12">
        <w:rPr>
          <w:rFonts w:ascii="Book Antiqua" w:hAnsi="Book Antiqua"/>
          <w:b/>
          <w:bCs/>
        </w:rPr>
        <w:t>)</w:t>
      </w: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76A4C">
      <w:pPr>
        <w:jc w:val="center"/>
        <w:rPr>
          <w:rFonts w:ascii="Book Antiqua" w:hAnsi="Book Antiqua"/>
          <w:b/>
          <w:bCs/>
        </w:rPr>
      </w:pPr>
    </w:p>
    <w:p w:rsidR="00A76A4C" w:rsidRPr="00A76A4C" w:rsidRDefault="00A76A4C" w:rsidP="00A76A4C">
      <w:pPr>
        <w:jc w:val="center"/>
        <w:rPr>
          <w:rFonts w:ascii="Book Antiqua" w:hAnsi="Book Antiqua"/>
          <w:b/>
          <w:bCs/>
        </w:rPr>
      </w:pPr>
      <w:r w:rsidRPr="00A76A4C">
        <w:rPr>
          <w:rFonts w:ascii="Book Antiqua" w:hAnsi="Book Antiqua"/>
          <w:b/>
          <w:bCs/>
        </w:rPr>
        <w:t>BILL OF QUANTITIES</w:t>
      </w:r>
    </w:p>
    <w:p w:rsidR="00A76A4C" w:rsidRPr="00A76A4C" w:rsidRDefault="00A76A4C" w:rsidP="00A76A4C">
      <w:pPr>
        <w:jc w:val="center"/>
        <w:rPr>
          <w:rFonts w:ascii="Book Antiqua" w:hAnsi="Book Antiqua"/>
          <w:b/>
          <w:bCs/>
        </w:rPr>
      </w:pPr>
      <w:r w:rsidRPr="00A76A4C">
        <w:rPr>
          <w:rFonts w:ascii="Book Antiqua" w:hAnsi="Book Antiqua"/>
          <w:b/>
          <w:bCs/>
        </w:rPr>
        <w:t>ABSTRACT</w:t>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5504"/>
        <w:gridCol w:w="3330"/>
      </w:tblGrid>
      <w:tr w:rsidR="00A76A4C" w:rsidRPr="00A76A4C" w:rsidTr="00E878F2">
        <w:trPr>
          <w:trHeight w:val="371"/>
        </w:trPr>
        <w:tc>
          <w:tcPr>
            <w:tcW w:w="616" w:type="dxa"/>
          </w:tcPr>
          <w:p w:rsidR="00A76A4C" w:rsidRPr="00A76A4C" w:rsidRDefault="00A76A4C" w:rsidP="00A76A4C">
            <w:pPr>
              <w:rPr>
                <w:rFonts w:ascii="Book Antiqua" w:hAnsi="Book Antiqua"/>
                <w:b/>
                <w:bCs/>
              </w:rPr>
            </w:pPr>
            <w:r w:rsidRPr="00A76A4C">
              <w:rPr>
                <w:rFonts w:ascii="Book Antiqua" w:hAnsi="Book Antiqua"/>
                <w:b/>
                <w:bCs/>
              </w:rPr>
              <w:t>SL. NO</w:t>
            </w:r>
          </w:p>
        </w:tc>
        <w:tc>
          <w:tcPr>
            <w:tcW w:w="5504" w:type="dxa"/>
          </w:tcPr>
          <w:p w:rsidR="00A76A4C" w:rsidRPr="00A76A4C" w:rsidRDefault="00A76A4C" w:rsidP="00A76A4C">
            <w:pPr>
              <w:rPr>
                <w:rFonts w:ascii="Book Antiqua" w:hAnsi="Book Antiqua"/>
                <w:b/>
                <w:bCs/>
              </w:rPr>
            </w:pPr>
            <w:r w:rsidRPr="00A76A4C">
              <w:rPr>
                <w:rFonts w:ascii="Book Antiqua" w:hAnsi="Book Antiqua"/>
                <w:b/>
                <w:bCs/>
              </w:rPr>
              <w:t>ITEM</w:t>
            </w:r>
          </w:p>
        </w:tc>
        <w:tc>
          <w:tcPr>
            <w:tcW w:w="3330" w:type="dxa"/>
          </w:tcPr>
          <w:p w:rsidR="00A76A4C" w:rsidRPr="00A76A4C" w:rsidRDefault="00A76A4C" w:rsidP="00A76A4C">
            <w:pPr>
              <w:rPr>
                <w:rFonts w:ascii="Book Antiqua" w:hAnsi="Book Antiqua"/>
                <w:b/>
                <w:bCs/>
              </w:rPr>
            </w:pPr>
            <w:r w:rsidRPr="00A76A4C">
              <w:rPr>
                <w:rFonts w:ascii="Book Antiqua" w:hAnsi="Book Antiqua"/>
                <w:b/>
                <w:bCs/>
              </w:rPr>
              <w:t>AMOUNT (</w:t>
            </w:r>
            <w:proofErr w:type="spellStart"/>
            <w:r w:rsidRPr="00A76A4C">
              <w:rPr>
                <w:rFonts w:ascii="Book Antiqua" w:hAnsi="Book Antiqua"/>
                <w:b/>
                <w:bCs/>
              </w:rPr>
              <w:t>Rs</w:t>
            </w:r>
            <w:proofErr w:type="spellEnd"/>
            <w:r w:rsidRPr="00A76A4C">
              <w:rPr>
                <w:rFonts w:ascii="Book Antiqua" w:hAnsi="Book Antiqua"/>
                <w:b/>
                <w:bCs/>
              </w:rPr>
              <w:t>.)</w:t>
            </w:r>
          </w:p>
        </w:tc>
      </w:tr>
      <w:tr w:rsidR="00A76A4C" w:rsidRPr="00A76A4C" w:rsidTr="00E878F2">
        <w:trPr>
          <w:trHeight w:val="950"/>
        </w:trPr>
        <w:tc>
          <w:tcPr>
            <w:tcW w:w="616" w:type="dxa"/>
          </w:tcPr>
          <w:p w:rsidR="00A76A4C" w:rsidRPr="00A76A4C" w:rsidRDefault="00A76A4C" w:rsidP="00A76A4C">
            <w:pPr>
              <w:rPr>
                <w:rFonts w:ascii="Book Antiqua" w:hAnsi="Book Antiqua"/>
                <w:b/>
                <w:bCs/>
              </w:rPr>
            </w:pPr>
            <w:r w:rsidRPr="00A76A4C">
              <w:rPr>
                <w:rFonts w:ascii="Book Antiqua" w:hAnsi="Book Antiqua"/>
                <w:b/>
                <w:bCs/>
              </w:rPr>
              <w:t>1</w:t>
            </w:r>
          </w:p>
        </w:tc>
        <w:tc>
          <w:tcPr>
            <w:tcW w:w="5504" w:type="dxa"/>
          </w:tcPr>
          <w:p w:rsidR="00A76A4C" w:rsidRPr="00A76A4C" w:rsidRDefault="00A76A4C" w:rsidP="00A76A4C">
            <w:pPr>
              <w:rPr>
                <w:rFonts w:ascii="Book Antiqua" w:hAnsi="Book Antiqua"/>
                <w:b/>
                <w:bCs/>
              </w:rPr>
            </w:pPr>
            <w:r w:rsidRPr="00A76A4C">
              <w:rPr>
                <w:rFonts w:ascii="Book Antiqua" w:hAnsi="Book Antiqua"/>
                <w:b/>
                <w:bCs/>
              </w:rPr>
              <w:t xml:space="preserve">Supply Installation Testing and Commissioning of 500 KVA Transformer at CDIO, </w:t>
            </w:r>
            <w:proofErr w:type="spellStart"/>
            <w:r w:rsidRPr="00A76A4C">
              <w:rPr>
                <w:rFonts w:ascii="Book Antiqua" w:hAnsi="Book Antiqua"/>
                <w:b/>
                <w:bCs/>
              </w:rPr>
              <w:t>Palode</w:t>
            </w:r>
            <w:proofErr w:type="spellEnd"/>
            <w:r w:rsidRPr="00A76A4C">
              <w:rPr>
                <w:rFonts w:ascii="Book Antiqua" w:hAnsi="Book Antiqua"/>
                <w:b/>
                <w:bCs/>
              </w:rPr>
              <w:t xml:space="preserve"> including all taxes &amp; duties except service tax.</w:t>
            </w:r>
          </w:p>
        </w:tc>
        <w:tc>
          <w:tcPr>
            <w:tcW w:w="3330" w:type="dxa"/>
          </w:tcPr>
          <w:p w:rsidR="00A76A4C" w:rsidRPr="00A76A4C" w:rsidRDefault="00A76A4C" w:rsidP="00A76A4C">
            <w:pPr>
              <w:rPr>
                <w:rFonts w:ascii="Book Antiqua" w:hAnsi="Book Antiqua"/>
                <w:b/>
                <w:bCs/>
              </w:rPr>
            </w:pPr>
          </w:p>
        </w:tc>
      </w:tr>
      <w:tr w:rsidR="00A76A4C" w:rsidRPr="00A76A4C" w:rsidTr="00E878F2">
        <w:trPr>
          <w:trHeight w:val="415"/>
        </w:trPr>
        <w:tc>
          <w:tcPr>
            <w:tcW w:w="616" w:type="dxa"/>
          </w:tcPr>
          <w:p w:rsidR="00A76A4C" w:rsidRPr="00A76A4C" w:rsidRDefault="00A76A4C" w:rsidP="00A76A4C">
            <w:pPr>
              <w:rPr>
                <w:rFonts w:ascii="Book Antiqua" w:hAnsi="Book Antiqua"/>
                <w:b/>
                <w:bCs/>
              </w:rPr>
            </w:pPr>
            <w:r w:rsidRPr="00A76A4C">
              <w:rPr>
                <w:rFonts w:ascii="Book Antiqua" w:hAnsi="Book Antiqua"/>
                <w:b/>
                <w:bCs/>
              </w:rPr>
              <w:t>2</w:t>
            </w:r>
          </w:p>
        </w:tc>
        <w:tc>
          <w:tcPr>
            <w:tcW w:w="5504" w:type="dxa"/>
          </w:tcPr>
          <w:p w:rsidR="00A76A4C" w:rsidRPr="00A76A4C" w:rsidRDefault="00A76A4C" w:rsidP="00A76A4C">
            <w:pPr>
              <w:rPr>
                <w:rFonts w:ascii="Book Antiqua" w:hAnsi="Book Antiqua"/>
                <w:b/>
                <w:bCs/>
              </w:rPr>
            </w:pPr>
            <w:r w:rsidRPr="00A76A4C">
              <w:rPr>
                <w:rFonts w:ascii="Book Antiqua" w:hAnsi="Book Antiqua"/>
                <w:b/>
                <w:bCs/>
              </w:rPr>
              <w:t>Service tax component to be paid by the bidder.</w:t>
            </w:r>
          </w:p>
        </w:tc>
        <w:tc>
          <w:tcPr>
            <w:tcW w:w="3330" w:type="dxa"/>
          </w:tcPr>
          <w:p w:rsidR="00A76A4C" w:rsidRPr="00A76A4C" w:rsidRDefault="00A76A4C" w:rsidP="00A76A4C">
            <w:pPr>
              <w:rPr>
                <w:rFonts w:ascii="Book Antiqua" w:hAnsi="Book Antiqua"/>
                <w:b/>
                <w:bCs/>
              </w:rPr>
            </w:pPr>
          </w:p>
        </w:tc>
      </w:tr>
      <w:tr w:rsidR="00A76A4C" w:rsidRPr="00A76A4C" w:rsidTr="00E878F2">
        <w:trPr>
          <w:trHeight w:val="593"/>
        </w:trPr>
        <w:tc>
          <w:tcPr>
            <w:tcW w:w="616" w:type="dxa"/>
          </w:tcPr>
          <w:p w:rsidR="00A76A4C" w:rsidRPr="00A76A4C" w:rsidRDefault="00A76A4C" w:rsidP="00A76A4C">
            <w:pPr>
              <w:rPr>
                <w:rFonts w:ascii="Book Antiqua" w:hAnsi="Book Antiqua"/>
                <w:b/>
                <w:bCs/>
              </w:rPr>
            </w:pPr>
            <w:r w:rsidRPr="00A76A4C">
              <w:rPr>
                <w:rFonts w:ascii="Book Antiqua" w:hAnsi="Book Antiqua"/>
                <w:b/>
                <w:bCs/>
              </w:rPr>
              <w:t>3</w:t>
            </w:r>
          </w:p>
        </w:tc>
        <w:tc>
          <w:tcPr>
            <w:tcW w:w="5504" w:type="dxa"/>
          </w:tcPr>
          <w:p w:rsidR="00A76A4C" w:rsidRPr="00A76A4C" w:rsidRDefault="00A76A4C" w:rsidP="00A76A4C">
            <w:pPr>
              <w:rPr>
                <w:rFonts w:ascii="Book Antiqua" w:hAnsi="Book Antiqua"/>
                <w:b/>
                <w:bCs/>
              </w:rPr>
            </w:pPr>
            <w:r w:rsidRPr="00A76A4C">
              <w:rPr>
                <w:rFonts w:ascii="Book Antiqua" w:hAnsi="Book Antiqua"/>
                <w:b/>
                <w:bCs/>
              </w:rPr>
              <w:t>Service tax component to be directly paid by the client in case the bidder is a Proprietary firm</w:t>
            </w:r>
          </w:p>
        </w:tc>
        <w:tc>
          <w:tcPr>
            <w:tcW w:w="3330" w:type="dxa"/>
          </w:tcPr>
          <w:p w:rsidR="00A76A4C" w:rsidRPr="00A76A4C" w:rsidRDefault="00A76A4C" w:rsidP="00A76A4C">
            <w:pPr>
              <w:rPr>
                <w:rFonts w:ascii="Book Antiqua" w:hAnsi="Book Antiqua"/>
                <w:b/>
                <w:bCs/>
              </w:rPr>
            </w:pPr>
          </w:p>
        </w:tc>
      </w:tr>
      <w:tr w:rsidR="00A76A4C" w:rsidRPr="00A76A4C" w:rsidTr="00E878F2">
        <w:trPr>
          <w:trHeight w:val="357"/>
        </w:trPr>
        <w:tc>
          <w:tcPr>
            <w:tcW w:w="616" w:type="dxa"/>
          </w:tcPr>
          <w:p w:rsidR="00A76A4C" w:rsidRPr="00A76A4C" w:rsidRDefault="00A76A4C" w:rsidP="00A76A4C">
            <w:pPr>
              <w:rPr>
                <w:rFonts w:ascii="Book Antiqua" w:hAnsi="Book Antiqua"/>
                <w:b/>
                <w:bCs/>
              </w:rPr>
            </w:pPr>
          </w:p>
        </w:tc>
        <w:tc>
          <w:tcPr>
            <w:tcW w:w="5504" w:type="dxa"/>
          </w:tcPr>
          <w:p w:rsidR="00A76A4C" w:rsidRPr="00A76A4C" w:rsidRDefault="00A76A4C" w:rsidP="00A76A4C">
            <w:pPr>
              <w:rPr>
                <w:rFonts w:ascii="Book Antiqua" w:hAnsi="Book Antiqua"/>
                <w:b/>
                <w:bCs/>
              </w:rPr>
            </w:pPr>
            <w:r w:rsidRPr="00A76A4C">
              <w:rPr>
                <w:rFonts w:ascii="Book Antiqua" w:hAnsi="Book Antiqua"/>
                <w:b/>
                <w:bCs/>
              </w:rPr>
              <w:t>Total Amount</w:t>
            </w:r>
          </w:p>
        </w:tc>
        <w:tc>
          <w:tcPr>
            <w:tcW w:w="3330" w:type="dxa"/>
          </w:tcPr>
          <w:p w:rsidR="00A76A4C" w:rsidRPr="00A76A4C" w:rsidRDefault="00A76A4C" w:rsidP="00A76A4C">
            <w:pPr>
              <w:rPr>
                <w:rFonts w:ascii="Book Antiqua" w:hAnsi="Book Antiqua"/>
                <w:b/>
                <w:bCs/>
              </w:rPr>
            </w:pPr>
          </w:p>
        </w:tc>
      </w:tr>
    </w:tbl>
    <w:p w:rsidR="00A76A4C" w:rsidRPr="00A76A4C" w:rsidRDefault="00A76A4C" w:rsidP="00A76A4C">
      <w:pPr>
        <w:rPr>
          <w:rFonts w:ascii="Book Antiqua" w:hAnsi="Book Antiqua"/>
          <w:b/>
          <w:bCs/>
          <w:u w:val="single"/>
        </w:rPr>
      </w:pPr>
    </w:p>
    <w:p w:rsidR="00A76A4C" w:rsidRPr="00A76A4C" w:rsidRDefault="00A76A4C" w:rsidP="00A76A4C">
      <w:pPr>
        <w:rPr>
          <w:rFonts w:ascii="Book Antiqua" w:hAnsi="Book Antiqua"/>
          <w:b/>
          <w:bCs/>
          <w:u w:val="single"/>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Default="00A76A4C" w:rsidP="00AB3DA0">
      <w:pPr>
        <w:rPr>
          <w:rFonts w:ascii="Book Antiqua" w:hAnsi="Book Antiqua"/>
          <w:b/>
          <w:bCs/>
        </w:rPr>
      </w:pPr>
    </w:p>
    <w:p w:rsidR="00A76A4C" w:rsidRPr="00C05E12" w:rsidRDefault="00A76A4C" w:rsidP="00AB3DA0">
      <w:pPr>
        <w:rPr>
          <w:rFonts w:ascii="Book Antiqua" w:hAnsi="Book Antiqua"/>
          <w:b/>
          <w:bCs/>
        </w:rPr>
      </w:pPr>
    </w:p>
    <w:sectPr w:rsidR="00A76A4C" w:rsidRPr="00C05E12" w:rsidSect="001212A1">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AB3DA0"/>
    <w:rsid w:val="000E1129"/>
    <w:rsid w:val="000E35B7"/>
    <w:rsid w:val="001212A1"/>
    <w:rsid w:val="001611BC"/>
    <w:rsid w:val="002619DE"/>
    <w:rsid w:val="00265C4E"/>
    <w:rsid w:val="00284D89"/>
    <w:rsid w:val="002B60CA"/>
    <w:rsid w:val="00331761"/>
    <w:rsid w:val="00354FFC"/>
    <w:rsid w:val="005A159A"/>
    <w:rsid w:val="005B2EA2"/>
    <w:rsid w:val="005C16D8"/>
    <w:rsid w:val="005C5104"/>
    <w:rsid w:val="005C627F"/>
    <w:rsid w:val="00617DCB"/>
    <w:rsid w:val="00624948"/>
    <w:rsid w:val="00653DF4"/>
    <w:rsid w:val="0072146E"/>
    <w:rsid w:val="0076246B"/>
    <w:rsid w:val="00815569"/>
    <w:rsid w:val="0083667F"/>
    <w:rsid w:val="00857923"/>
    <w:rsid w:val="00892764"/>
    <w:rsid w:val="008E240E"/>
    <w:rsid w:val="00905BD1"/>
    <w:rsid w:val="009E5AB5"/>
    <w:rsid w:val="00A76A4C"/>
    <w:rsid w:val="00AB3DA0"/>
    <w:rsid w:val="00B72FB8"/>
    <w:rsid w:val="00BF4F71"/>
    <w:rsid w:val="00C031F7"/>
    <w:rsid w:val="00C05E12"/>
    <w:rsid w:val="00C23FA0"/>
    <w:rsid w:val="00C445FF"/>
    <w:rsid w:val="00C92999"/>
    <w:rsid w:val="00CE7E08"/>
    <w:rsid w:val="00D556D1"/>
    <w:rsid w:val="00DA7291"/>
    <w:rsid w:val="00E23425"/>
    <w:rsid w:val="00E50F6A"/>
    <w:rsid w:val="00ED32D3"/>
    <w:rsid w:val="00F94F67"/>
    <w:rsid w:val="00FF64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3A151-A935-45E3-99DD-76B3B11A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D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DA0"/>
    <w:pPr>
      <w:ind w:left="720"/>
      <w:contextualSpacing/>
    </w:pPr>
    <w:rPr>
      <w:rFonts w:eastAsiaTheme="minorHAnsi"/>
      <w:szCs w:val="22"/>
      <w:lang w:val="en-IN" w:bidi="ar-SA"/>
    </w:rPr>
  </w:style>
  <w:style w:type="table" w:styleId="TableGrid">
    <w:name w:val="Table Grid"/>
    <w:basedOn w:val="TableNormal"/>
    <w:uiPriority w:val="59"/>
    <w:rsid w:val="00AB3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2A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212A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Preetha Shobinathan </cp:lastModifiedBy>
  <cp:revision>39</cp:revision>
  <cp:lastPrinted>2015-06-23T07:05:00Z</cp:lastPrinted>
  <dcterms:created xsi:type="dcterms:W3CDTF">2015-03-10T10:39:00Z</dcterms:created>
  <dcterms:modified xsi:type="dcterms:W3CDTF">2015-06-23T09:26:00Z</dcterms:modified>
</cp:coreProperties>
</file>