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87F" w:rsidRPr="0093187F" w:rsidRDefault="0093187F" w:rsidP="0093187F">
      <w:pPr>
        <w:spacing w:after="0" w:line="240" w:lineRule="auto"/>
        <w:jc w:val="right"/>
        <w:rPr>
          <w:rFonts w:ascii="Arial" w:eastAsia="Calibri" w:hAnsi="Arial" w:cs="Arial"/>
          <w:b/>
          <w:bCs/>
          <w:sz w:val="24"/>
          <w:szCs w:val="24"/>
          <w:lang w:val="en-US"/>
        </w:rPr>
      </w:pPr>
      <w:r w:rsidRPr="0093187F">
        <w:rPr>
          <w:rFonts w:ascii="Arial" w:eastAsia="Calibri" w:hAnsi="Arial" w:cs="Arial"/>
          <w:b/>
          <w:bCs/>
          <w:sz w:val="24"/>
          <w:szCs w:val="24"/>
          <w:lang w:val="en-US"/>
        </w:rPr>
        <w:t xml:space="preserve">       Corrigendum No.1</w:t>
      </w:r>
    </w:p>
    <w:p w:rsidR="0093187F" w:rsidRPr="0093187F" w:rsidRDefault="0093187F" w:rsidP="00FC305A">
      <w:pPr>
        <w:spacing w:after="0" w:line="240" w:lineRule="auto"/>
        <w:jc w:val="right"/>
        <w:rPr>
          <w:rFonts w:ascii="Arial" w:eastAsia="Calibri" w:hAnsi="Arial" w:cs="Arial"/>
          <w:b/>
          <w:bCs/>
          <w:sz w:val="24"/>
          <w:szCs w:val="24"/>
          <w:lang w:val="en-US"/>
        </w:rPr>
      </w:pPr>
      <w:r w:rsidRPr="00FC305A">
        <w:rPr>
          <w:rFonts w:ascii="Arial" w:eastAsia="Calibri" w:hAnsi="Arial" w:cs="Arial"/>
          <w:b/>
          <w:bCs/>
          <w:sz w:val="24"/>
          <w:szCs w:val="24"/>
          <w:lang w:val="en-US"/>
        </w:rPr>
        <w:t xml:space="preserve">     </w:t>
      </w:r>
      <w:r w:rsidRPr="0093187F">
        <w:rPr>
          <w:rFonts w:ascii="Arial" w:eastAsia="Calibri" w:hAnsi="Arial" w:cs="Arial"/>
          <w:b/>
          <w:bCs/>
          <w:sz w:val="24"/>
          <w:szCs w:val="24"/>
          <w:lang w:val="en-US"/>
        </w:rPr>
        <w:t>29th September, 2015</w:t>
      </w:r>
    </w:p>
    <w:p w:rsidR="0093187F" w:rsidRPr="0093187F" w:rsidRDefault="0093187F" w:rsidP="0093187F">
      <w:pPr>
        <w:jc w:val="both"/>
        <w:rPr>
          <w:rFonts w:ascii="Arial" w:eastAsia="Calibri" w:hAnsi="Arial" w:cs="Arial"/>
          <w:b/>
          <w:bCs/>
          <w:sz w:val="24"/>
          <w:szCs w:val="24"/>
          <w:lang w:val="en-US"/>
        </w:rPr>
      </w:pPr>
    </w:p>
    <w:p w:rsidR="0093187F" w:rsidRPr="0093187F" w:rsidRDefault="0093187F" w:rsidP="0093187F">
      <w:pPr>
        <w:jc w:val="both"/>
        <w:rPr>
          <w:rFonts w:ascii="Arial" w:eastAsia="Calibri" w:hAnsi="Arial" w:cs="Arial"/>
          <w:b/>
          <w:bCs/>
          <w:sz w:val="24"/>
          <w:szCs w:val="24"/>
          <w:lang w:val="en-US"/>
        </w:rPr>
      </w:pPr>
      <w:r w:rsidRPr="0093187F">
        <w:rPr>
          <w:rFonts w:ascii="Arial" w:eastAsia="Calibri" w:hAnsi="Arial" w:cs="Arial"/>
          <w:b/>
          <w:bCs/>
          <w:sz w:val="24"/>
          <w:szCs w:val="24"/>
          <w:lang w:val="en-US"/>
        </w:rPr>
        <w:t>Sub: Corrigendum to the Tender inviting Supply of Multi-specialty drugs/ pharmaceutical products to HLL retail pharmacies in various parts of country under rate contract</w:t>
      </w:r>
      <w:bookmarkStart w:id="0" w:name="_GoBack"/>
      <w:bookmarkEnd w:id="0"/>
    </w:p>
    <w:p w:rsidR="0093187F" w:rsidRPr="0093187F" w:rsidRDefault="0093187F" w:rsidP="0093187F">
      <w:pPr>
        <w:jc w:val="both"/>
        <w:rPr>
          <w:rFonts w:ascii="Arial" w:eastAsia="Calibri" w:hAnsi="Arial" w:cs="Arial"/>
          <w:b/>
          <w:bCs/>
          <w:sz w:val="24"/>
          <w:szCs w:val="24"/>
          <w:lang w:val="en-US"/>
        </w:rPr>
      </w:pPr>
      <w:r w:rsidRPr="0093187F">
        <w:rPr>
          <w:rFonts w:ascii="Arial" w:eastAsia="Calibri" w:hAnsi="Arial" w:cs="Arial"/>
          <w:b/>
          <w:bCs/>
          <w:sz w:val="24"/>
          <w:szCs w:val="24"/>
          <w:lang w:val="en-US"/>
        </w:rPr>
        <w:t>Ref: IFB No. HLL/MKTG/MSD/2015-16/01 DT. 23.09.2015</w:t>
      </w:r>
    </w:p>
    <w:p w:rsidR="0093187F" w:rsidRPr="0093187F" w:rsidRDefault="0093187F" w:rsidP="0093187F">
      <w:pPr>
        <w:jc w:val="both"/>
        <w:rPr>
          <w:rFonts w:ascii="Arial" w:eastAsia="Calibri" w:hAnsi="Arial" w:cs="Arial"/>
          <w:sz w:val="24"/>
          <w:szCs w:val="24"/>
          <w:lang w:val="en-US"/>
        </w:rPr>
      </w:pPr>
      <w:r w:rsidRPr="0093187F">
        <w:rPr>
          <w:rFonts w:ascii="Arial" w:eastAsia="Calibri" w:hAnsi="Arial" w:cs="Arial"/>
          <w:sz w:val="24"/>
          <w:szCs w:val="24"/>
          <w:lang w:val="en-US"/>
        </w:rPr>
        <w:t xml:space="preserve">With reference to the above, this is to inform that HLL Lifecare wishes to add the following drugs to the List of 229 drugs already published in the Original Tender. The list of 93 new drugs is included in this Corrigendum and may be read alongwith the tender documents. The Total number of drugs for which rate quotations are asked for will now be </w:t>
      </w:r>
      <w:r w:rsidRPr="0093187F">
        <w:rPr>
          <w:rFonts w:ascii="Arial" w:eastAsia="Calibri" w:hAnsi="Arial" w:cs="Arial"/>
          <w:b/>
          <w:bCs/>
          <w:sz w:val="24"/>
          <w:szCs w:val="24"/>
          <w:lang w:val="en-US"/>
        </w:rPr>
        <w:t>322 drugs</w:t>
      </w:r>
      <w:r w:rsidRPr="0093187F">
        <w:rPr>
          <w:rFonts w:ascii="Arial" w:eastAsia="Calibri" w:hAnsi="Arial" w:cs="Arial"/>
          <w:sz w:val="24"/>
          <w:szCs w:val="24"/>
          <w:lang w:val="en-US"/>
        </w:rPr>
        <w:t>.</w:t>
      </w:r>
    </w:p>
    <w:p w:rsidR="0093187F" w:rsidRPr="0093187F" w:rsidRDefault="0093187F" w:rsidP="0093187F">
      <w:pPr>
        <w:jc w:val="both"/>
        <w:rPr>
          <w:rFonts w:ascii="Arial" w:eastAsia="Calibri" w:hAnsi="Arial" w:cs="Arial"/>
          <w:b/>
          <w:bCs/>
          <w:sz w:val="24"/>
          <w:szCs w:val="24"/>
          <w:lang w:val="en-US"/>
        </w:rPr>
      </w:pPr>
      <w:r w:rsidRPr="0093187F">
        <w:rPr>
          <w:rFonts w:ascii="Arial" w:eastAsia="Calibri" w:hAnsi="Arial" w:cs="Arial"/>
          <w:sz w:val="24"/>
          <w:szCs w:val="24"/>
          <w:lang w:val="en-US"/>
        </w:rPr>
        <w:t xml:space="preserve">Tenderers are requested to take note of this corrigendum and respond to the same. Those who wish to submit the rates for the new 93 drugs and have already submitted their tenders shall submit the rates for the fresh list of 93 drugs only in a separate cover indicating </w:t>
      </w:r>
      <w:r w:rsidRPr="0093187F">
        <w:rPr>
          <w:rFonts w:ascii="Arial" w:eastAsia="Calibri" w:hAnsi="Arial" w:cs="Arial"/>
          <w:b/>
          <w:bCs/>
          <w:sz w:val="24"/>
          <w:szCs w:val="24"/>
          <w:lang w:val="en-US"/>
        </w:rPr>
        <w:t xml:space="preserve">‘Price list of Medicines as per Corrigendum.1 </w:t>
      </w:r>
      <w:proofErr w:type="spellStart"/>
      <w:r w:rsidRPr="0093187F">
        <w:rPr>
          <w:rFonts w:ascii="Arial" w:eastAsia="Calibri" w:hAnsi="Arial" w:cs="Arial"/>
          <w:b/>
          <w:bCs/>
          <w:sz w:val="24"/>
          <w:szCs w:val="24"/>
          <w:lang w:val="en-US"/>
        </w:rPr>
        <w:t>dt</w:t>
      </w:r>
      <w:proofErr w:type="spellEnd"/>
      <w:r w:rsidRPr="0093187F">
        <w:rPr>
          <w:rFonts w:ascii="Arial" w:eastAsia="Calibri" w:hAnsi="Arial" w:cs="Arial"/>
          <w:b/>
          <w:bCs/>
          <w:sz w:val="24"/>
          <w:szCs w:val="24"/>
          <w:lang w:val="en-US"/>
        </w:rPr>
        <w:t xml:space="preserve"> 29/09/2015’</w:t>
      </w:r>
    </w:p>
    <w:p w:rsidR="0093187F" w:rsidRPr="0093187F" w:rsidRDefault="0093187F" w:rsidP="0093187F">
      <w:pPr>
        <w:jc w:val="both"/>
        <w:rPr>
          <w:rFonts w:ascii="Arial" w:eastAsia="Calibri" w:hAnsi="Arial" w:cs="Arial"/>
          <w:b/>
          <w:bCs/>
          <w:sz w:val="24"/>
          <w:szCs w:val="24"/>
          <w:lang w:val="en-US"/>
        </w:rPr>
      </w:pPr>
    </w:p>
    <w:p w:rsidR="0093187F" w:rsidRPr="0093187F" w:rsidRDefault="0093187F" w:rsidP="0093187F">
      <w:pPr>
        <w:jc w:val="right"/>
        <w:rPr>
          <w:rFonts w:ascii="Arial" w:eastAsia="Calibri" w:hAnsi="Arial" w:cs="Arial"/>
          <w:b/>
          <w:bCs/>
          <w:sz w:val="24"/>
          <w:szCs w:val="24"/>
          <w:lang w:val="en-US"/>
        </w:rPr>
      </w:pPr>
      <w:r w:rsidRPr="0093187F">
        <w:rPr>
          <w:rFonts w:ascii="Arial" w:eastAsia="Calibri" w:hAnsi="Arial" w:cs="Arial"/>
          <w:b/>
          <w:bCs/>
          <w:sz w:val="24"/>
          <w:szCs w:val="24"/>
          <w:lang w:val="en-US"/>
        </w:rPr>
        <w:t>VICE PRESIDENT (Marketing)</w:t>
      </w:r>
    </w:p>
    <w:p w:rsidR="0093187F" w:rsidRPr="0093187F" w:rsidRDefault="0093187F" w:rsidP="0093187F">
      <w:pPr>
        <w:rPr>
          <w:rFonts w:ascii="Arial" w:eastAsia="Calibri" w:hAnsi="Arial" w:cs="Arial"/>
          <w:b/>
          <w:bCs/>
          <w:sz w:val="24"/>
          <w:szCs w:val="24"/>
          <w:lang w:val="en-US"/>
        </w:rPr>
      </w:pPr>
      <w:proofErr w:type="spellStart"/>
      <w:r w:rsidRPr="0093187F">
        <w:rPr>
          <w:rFonts w:ascii="Arial" w:eastAsia="Calibri" w:hAnsi="Arial" w:cs="Arial"/>
          <w:b/>
          <w:bCs/>
          <w:sz w:val="24"/>
          <w:szCs w:val="24"/>
          <w:lang w:val="en-US"/>
        </w:rPr>
        <w:t>Encl</w:t>
      </w:r>
      <w:proofErr w:type="spellEnd"/>
      <w:r w:rsidRPr="0093187F">
        <w:rPr>
          <w:rFonts w:ascii="Arial" w:eastAsia="Calibri" w:hAnsi="Arial" w:cs="Arial"/>
          <w:b/>
          <w:bCs/>
          <w:sz w:val="24"/>
          <w:szCs w:val="24"/>
          <w:lang w:val="en-US"/>
        </w:rPr>
        <w:t>: List of 93 drugs</w:t>
      </w:r>
    </w:p>
    <w:p w:rsidR="0093187F" w:rsidRDefault="0093187F"/>
    <w:tbl>
      <w:tblPr>
        <w:tblW w:w="9720" w:type="dxa"/>
        <w:tblInd w:w="93" w:type="dxa"/>
        <w:tblLook w:val="04A0" w:firstRow="1" w:lastRow="0" w:firstColumn="1" w:lastColumn="0" w:noHBand="0" w:noVBand="1"/>
      </w:tblPr>
      <w:tblGrid>
        <w:gridCol w:w="670"/>
        <w:gridCol w:w="3688"/>
        <w:gridCol w:w="1610"/>
        <w:gridCol w:w="730"/>
        <w:gridCol w:w="705"/>
        <w:gridCol w:w="855"/>
        <w:gridCol w:w="791"/>
        <w:gridCol w:w="828"/>
      </w:tblGrid>
      <w:tr w:rsidR="0093187F" w:rsidRPr="00D076C1" w:rsidTr="005D2C77">
        <w:trPr>
          <w:trHeight w:val="330"/>
        </w:trPr>
        <w:tc>
          <w:tcPr>
            <w:tcW w:w="9720" w:type="dxa"/>
            <w:gridSpan w:val="8"/>
            <w:tcBorders>
              <w:top w:val="single" w:sz="4" w:space="0" w:color="auto"/>
              <w:left w:val="single" w:sz="4" w:space="0" w:color="auto"/>
              <w:bottom w:val="nil"/>
              <w:right w:val="nil"/>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b/>
                <w:bCs/>
                <w:color w:val="000000"/>
                <w:sz w:val="24"/>
                <w:szCs w:val="24"/>
                <w:lang w:eastAsia="en-IN"/>
              </w:rPr>
            </w:pPr>
            <w:r>
              <w:rPr>
                <w:rFonts w:ascii="Arial" w:eastAsia="Times New Roman" w:hAnsi="Arial" w:cs="Arial"/>
                <w:b/>
                <w:bCs/>
                <w:color w:val="000000"/>
                <w:sz w:val="24"/>
                <w:szCs w:val="24"/>
                <w:lang w:eastAsia="en-IN"/>
              </w:rPr>
              <w:t>List of 93 medicines required in addition to 229 drugs as per Original tender</w:t>
            </w:r>
          </w:p>
        </w:tc>
      </w:tr>
      <w:tr w:rsidR="0093187F" w:rsidRPr="00D076C1" w:rsidTr="005D2C77">
        <w:trPr>
          <w:trHeight w:val="915"/>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187F" w:rsidRDefault="0093187F" w:rsidP="005D2C77">
            <w:pPr>
              <w:spacing w:after="0" w:line="240" w:lineRule="auto"/>
              <w:jc w:val="center"/>
              <w:rPr>
                <w:rFonts w:ascii="Arial" w:eastAsia="Times New Roman" w:hAnsi="Arial" w:cs="Arial"/>
                <w:b/>
                <w:bCs/>
                <w:color w:val="000000"/>
                <w:sz w:val="24"/>
                <w:szCs w:val="24"/>
                <w:lang w:eastAsia="en-IN"/>
              </w:rPr>
            </w:pPr>
          </w:p>
          <w:p w:rsidR="0093187F" w:rsidRPr="00D076C1" w:rsidRDefault="0093187F" w:rsidP="005D2C77">
            <w:pPr>
              <w:spacing w:after="0" w:line="240" w:lineRule="auto"/>
              <w:rPr>
                <w:rFonts w:ascii="Arial" w:eastAsia="Times New Roman" w:hAnsi="Arial" w:cs="Arial"/>
                <w:b/>
                <w:bCs/>
                <w:color w:val="000000"/>
                <w:sz w:val="24"/>
                <w:szCs w:val="24"/>
                <w:lang w:eastAsia="en-IN"/>
              </w:rPr>
            </w:pPr>
          </w:p>
        </w:tc>
        <w:tc>
          <w:tcPr>
            <w:tcW w:w="3688" w:type="dxa"/>
            <w:tcBorders>
              <w:top w:val="single" w:sz="4" w:space="0" w:color="auto"/>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b/>
                <w:bCs/>
                <w:color w:val="000000"/>
                <w:sz w:val="24"/>
                <w:szCs w:val="24"/>
                <w:lang w:eastAsia="en-IN"/>
              </w:rPr>
            </w:pPr>
            <w:r w:rsidRPr="00D076C1">
              <w:rPr>
                <w:rFonts w:ascii="Arial" w:eastAsia="Times New Roman" w:hAnsi="Arial" w:cs="Arial"/>
                <w:b/>
                <w:bCs/>
                <w:color w:val="000000"/>
                <w:sz w:val="24"/>
                <w:szCs w:val="24"/>
                <w:lang w:eastAsia="en-IN"/>
              </w:rPr>
              <w:t>Medicine Name</w:t>
            </w:r>
          </w:p>
        </w:tc>
        <w:tc>
          <w:tcPr>
            <w:tcW w:w="1584" w:type="dxa"/>
            <w:tcBorders>
              <w:top w:val="single" w:sz="8" w:space="0" w:color="auto"/>
              <w:left w:val="single" w:sz="8" w:space="0" w:color="auto"/>
              <w:bottom w:val="single" w:sz="8" w:space="0" w:color="auto"/>
              <w:right w:val="single" w:sz="8" w:space="0" w:color="auto"/>
            </w:tcBorders>
            <w:shd w:val="clear" w:color="auto" w:fill="auto"/>
            <w:hideMark/>
          </w:tcPr>
          <w:p w:rsidR="0093187F" w:rsidRPr="00D076C1" w:rsidRDefault="0093187F" w:rsidP="005D2C77">
            <w:pPr>
              <w:spacing w:after="0" w:line="240" w:lineRule="auto"/>
              <w:jc w:val="both"/>
              <w:rPr>
                <w:rFonts w:ascii="Arial" w:eastAsia="Times New Roman" w:hAnsi="Arial" w:cs="Arial"/>
                <w:b/>
                <w:bCs/>
                <w:color w:val="000000"/>
                <w:szCs w:val="22"/>
                <w:lang w:eastAsia="en-IN"/>
              </w:rPr>
            </w:pPr>
            <w:r w:rsidRPr="00D076C1">
              <w:rPr>
                <w:rFonts w:ascii="Arial" w:eastAsia="Times New Roman" w:hAnsi="Arial" w:cs="Arial"/>
                <w:b/>
                <w:bCs/>
                <w:color w:val="000000"/>
                <w:szCs w:val="22"/>
                <w:lang w:val="en-US" w:eastAsia="en-IN"/>
              </w:rPr>
              <w:t>Manufacturer</w:t>
            </w:r>
          </w:p>
        </w:tc>
        <w:tc>
          <w:tcPr>
            <w:tcW w:w="706" w:type="dxa"/>
            <w:tcBorders>
              <w:top w:val="single" w:sz="8" w:space="0" w:color="auto"/>
              <w:left w:val="nil"/>
              <w:bottom w:val="single" w:sz="8" w:space="0" w:color="auto"/>
              <w:right w:val="single" w:sz="8" w:space="0" w:color="auto"/>
            </w:tcBorders>
            <w:shd w:val="clear" w:color="auto" w:fill="auto"/>
            <w:hideMark/>
          </w:tcPr>
          <w:p w:rsidR="0093187F" w:rsidRPr="00D076C1" w:rsidRDefault="0093187F" w:rsidP="005D2C77">
            <w:pPr>
              <w:spacing w:after="0" w:line="240" w:lineRule="auto"/>
              <w:jc w:val="both"/>
              <w:rPr>
                <w:rFonts w:ascii="Arial" w:eastAsia="Times New Roman" w:hAnsi="Arial" w:cs="Arial"/>
                <w:b/>
                <w:bCs/>
                <w:color w:val="000000"/>
                <w:szCs w:val="22"/>
                <w:lang w:eastAsia="en-IN"/>
              </w:rPr>
            </w:pPr>
            <w:r w:rsidRPr="00D076C1">
              <w:rPr>
                <w:rFonts w:ascii="Arial" w:eastAsia="Times New Roman" w:hAnsi="Arial" w:cs="Arial"/>
                <w:b/>
                <w:bCs/>
                <w:color w:val="000000"/>
                <w:szCs w:val="22"/>
                <w:lang w:val="en-US" w:eastAsia="en-IN"/>
              </w:rPr>
              <w:t>UOM</w:t>
            </w:r>
          </w:p>
        </w:tc>
        <w:tc>
          <w:tcPr>
            <w:tcW w:w="682" w:type="dxa"/>
            <w:tcBorders>
              <w:top w:val="single" w:sz="8" w:space="0" w:color="auto"/>
              <w:left w:val="nil"/>
              <w:bottom w:val="single" w:sz="8" w:space="0" w:color="auto"/>
              <w:right w:val="single" w:sz="8" w:space="0" w:color="auto"/>
            </w:tcBorders>
            <w:shd w:val="clear" w:color="auto" w:fill="auto"/>
            <w:hideMark/>
          </w:tcPr>
          <w:p w:rsidR="0093187F" w:rsidRPr="00D076C1" w:rsidRDefault="0093187F" w:rsidP="005D2C77">
            <w:pPr>
              <w:spacing w:after="0" w:line="240" w:lineRule="auto"/>
              <w:jc w:val="both"/>
              <w:rPr>
                <w:rFonts w:ascii="Arial" w:eastAsia="Times New Roman" w:hAnsi="Arial" w:cs="Arial"/>
                <w:b/>
                <w:bCs/>
                <w:color w:val="000000"/>
                <w:szCs w:val="22"/>
                <w:lang w:eastAsia="en-IN"/>
              </w:rPr>
            </w:pPr>
            <w:r w:rsidRPr="00D076C1">
              <w:rPr>
                <w:rFonts w:ascii="Arial" w:eastAsia="Times New Roman" w:hAnsi="Arial" w:cs="Arial"/>
                <w:b/>
                <w:bCs/>
                <w:color w:val="000000"/>
                <w:szCs w:val="22"/>
                <w:lang w:val="en-US" w:eastAsia="en-IN"/>
              </w:rPr>
              <w:t>MRP</w:t>
            </w:r>
          </w:p>
        </w:tc>
        <w:tc>
          <w:tcPr>
            <w:tcW w:w="855" w:type="dxa"/>
            <w:tcBorders>
              <w:top w:val="single" w:sz="8" w:space="0" w:color="auto"/>
              <w:left w:val="nil"/>
              <w:bottom w:val="single" w:sz="8" w:space="0" w:color="auto"/>
              <w:right w:val="single" w:sz="8" w:space="0" w:color="auto"/>
            </w:tcBorders>
            <w:shd w:val="clear" w:color="auto" w:fill="auto"/>
            <w:hideMark/>
          </w:tcPr>
          <w:p w:rsidR="0093187F" w:rsidRPr="00D076C1" w:rsidRDefault="0093187F" w:rsidP="005D2C77">
            <w:pPr>
              <w:spacing w:after="0" w:line="240" w:lineRule="auto"/>
              <w:jc w:val="both"/>
              <w:rPr>
                <w:rFonts w:ascii="Arial" w:eastAsia="Times New Roman" w:hAnsi="Arial" w:cs="Arial"/>
                <w:b/>
                <w:bCs/>
                <w:color w:val="000000"/>
                <w:szCs w:val="22"/>
                <w:lang w:eastAsia="en-IN"/>
              </w:rPr>
            </w:pPr>
            <w:r w:rsidRPr="00D076C1">
              <w:rPr>
                <w:rFonts w:ascii="Arial" w:eastAsia="Times New Roman" w:hAnsi="Arial" w:cs="Arial"/>
                <w:b/>
                <w:bCs/>
                <w:color w:val="000000"/>
                <w:szCs w:val="22"/>
                <w:lang w:val="en-US" w:eastAsia="en-IN"/>
              </w:rPr>
              <w:t>Basic Rate to HLL</w:t>
            </w:r>
          </w:p>
        </w:tc>
        <w:tc>
          <w:tcPr>
            <w:tcW w:w="707" w:type="dxa"/>
            <w:tcBorders>
              <w:top w:val="single" w:sz="8" w:space="0" w:color="auto"/>
              <w:left w:val="nil"/>
              <w:bottom w:val="single" w:sz="8" w:space="0" w:color="auto"/>
              <w:right w:val="single" w:sz="8" w:space="0" w:color="auto"/>
            </w:tcBorders>
            <w:shd w:val="clear" w:color="auto" w:fill="auto"/>
            <w:hideMark/>
          </w:tcPr>
          <w:p w:rsidR="0093187F" w:rsidRPr="00D076C1" w:rsidRDefault="0093187F" w:rsidP="005D2C77">
            <w:pPr>
              <w:spacing w:after="0" w:line="240" w:lineRule="auto"/>
              <w:jc w:val="both"/>
              <w:rPr>
                <w:rFonts w:ascii="Arial" w:eastAsia="Times New Roman" w:hAnsi="Arial" w:cs="Arial"/>
                <w:b/>
                <w:bCs/>
                <w:color w:val="000000"/>
                <w:szCs w:val="22"/>
                <w:lang w:eastAsia="en-IN"/>
              </w:rPr>
            </w:pPr>
            <w:r w:rsidRPr="00D076C1">
              <w:rPr>
                <w:rFonts w:ascii="Arial" w:eastAsia="Times New Roman" w:hAnsi="Arial" w:cs="Arial"/>
                <w:b/>
                <w:bCs/>
                <w:color w:val="000000"/>
                <w:szCs w:val="22"/>
                <w:lang w:val="en-US" w:eastAsia="en-IN"/>
              </w:rPr>
              <w:t>Sales Tax / VAT</w:t>
            </w:r>
          </w:p>
        </w:tc>
        <w:tc>
          <w:tcPr>
            <w:tcW w:w="828" w:type="dxa"/>
            <w:tcBorders>
              <w:top w:val="single" w:sz="8" w:space="0" w:color="auto"/>
              <w:left w:val="nil"/>
              <w:bottom w:val="single" w:sz="8" w:space="0" w:color="auto"/>
              <w:right w:val="single" w:sz="8" w:space="0" w:color="auto"/>
            </w:tcBorders>
            <w:shd w:val="clear" w:color="auto" w:fill="auto"/>
            <w:hideMark/>
          </w:tcPr>
          <w:p w:rsidR="0093187F" w:rsidRPr="00D076C1" w:rsidRDefault="0093187F" w:rsidP="005D2C77">
            <w:pPr>
              <w:spacing w:after="0" w:line="240" w:lineRule="auto"/>
              <w:jc w:val="both"/>
              <w:rPr>
                <w:rFonts w:ascii="Arial" w:eastAsia="Times New Roman" w:hAnsi="Arial" w:cs="Arial"/>
                <w:b/>
                <w:bCs/>
                <w:color w:val="000000"/>
                <w:szCs w:val="22"/>
                <w:lang w:eastAsia="en-IN"/>
              </w:rPr>
            </w:pPr>
            <w:r w:rsidRPr="00D076C1">
              <w:rPr>
                <w:rFonts w:ascii="Arial" w:eastAsia="Times New Roman" w:hAnsi="Arial" w:cs="Arial"/>
                <w:b/>
                <w:bCs/>
                <w:color w:val="000000"/>
                <w:szCs w:val="22"/>
                <w:lang w:val="en-US" w:eastAsia="en-IN"/>
              </w:rPr>
              <w:t>Total Price to HLL</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1</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ADRENALINE</w:t>
            </w:r>
          </w:p>
        </w:tc>
        <w:tc>
          <w:tcPr>
            <w:tcW w:w="1584" w:type="dxa"/>
            <w:tcBorders>
              <w:top w:val="single" w:sz="4" w:space="0" w:color="auto"/>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single" w:sz="4" w:space="0" w:color="auto"/>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single" w:sz="4" w:space="0" w:color="auto"/>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single" w:sz="4" w:space="0" w:color="auto"/>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2</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ADRIAMAICIAN 10MG</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3</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ADRIAMAICIAN 50MG</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4</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ALBUMIN 20%</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5</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AMPHOTERICIN B</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6</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AMPHOTERICIN LIPO</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7</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ATRACURIUM</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8</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ATROPIN</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9</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AUGMENTIN 1.2</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10</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BIOLOGICAL TISSUE GLUE</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11</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BIOLOGICAL TISSUE GLUE 2</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12</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xml:space="preserve"> inj. CALCIUM GLUCONATE</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13</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CEFOPRA+SULBACTUM</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lastRenderedPageBreak/>
              <w:t>14</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CEFOPRAZONE 2GM</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15</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CEFTRIAXONE 1GM</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16</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CIPROFLOXACIN</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17</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CLINDAMYCIN</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18</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COLISTINE</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19</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DAPTOMICIN</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20</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DELTA PYRINE 5000 IU</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21</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DESFLORANE</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22</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DEXAMETHASONE</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23</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DIAZEPAM</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24</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DICLOFENAC SOD.</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25</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DOBUTAMINE</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26</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xml:space="preserve"> </w:t>
            </w:r>
            <w:proofErr w:type="spellStart"/>
            <w:r w:rsidRPr="00D076C1">
              <w:rPr>
                <w:rFonts w:ascii="Arial" w:eastAsia="Times New Roman" w:hAnsi="Arial" w:cs="Arial"/>
                <w:color w:val="000000"/>
                <w:szCs w:val="22"/>
                <w:lang w:eastAsia="en-IN"/>
              </w:rPr>
              <w:t>Inj</w:t>
            </w:r>
            <w:proofErr w:type="spellEnd"/>
            <w:r w:rsidRPr="00D076C1">
              <w:rPr>
                <w:rFonts w:ascii="Arial" w:eastAsia="Times New Roman" w:hAnsi="Arial" w:cs="Arial"/>
                <w:color w:val="000000"/>
                <w:szCs w:val="22"/>
                <w:lang w:eastAsia="en-IN"/>
              </w:rPr>
              <w:t xml:space="preserve"> DOPAMINE</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27</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EPSOLINE</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28</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ESMEPRAZOLE</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29</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xml:space="preserve"> Inj. ETHAMSYLATE</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30</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FLUCONAZOLE</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31</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FORTWIN</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32</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xml:space="preserve"> </w:t>
            </w:r>
            <w:proofErr w:type="spellStart"/>
            <w:r w:rsidRPr="00D076C1">
              <w:rPr>
                <w:rFonts w:ascii="Arial" w:eastAsia="Times New Roman" w:hAnsi="Arial" w:cs="Arial"/>
                <w:color w:val="000000"/>
                <w:szCs w:val="22"/>
                <w:lang w:eastAsia="en-IN"/>
              </w:rPr>
              <w:t>Inj</w:t>
            </w:r>
            <w:proofErr w:type="spellEnd"/>
            <w:r w:rsidRPr="00D076C1">
              <w:rPr>
                <w:rFonts w:ascii="Arial" w:eastAsia="Times New Roman" w:hAnsi="Arial" w:cs="Arial"/>
                <w:color w:val="000000"/>
                <w:szCs w:val="22"/>
                <w:lang w:eastAsia="en-IN"/>
              </w:rPr>
              <w:t xml:space="preserve"> GLYCOPYROLATE</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33</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xml:space="preserve"> </w:t>
            </w:r>
            <w:proofErr w:type="spellStart"/>
            <w:r w:rsidRPr="00D076C1">
              <w:rPr>
                <w:rFonts w:ascii="Arial" w:eastAsia="Times New Roman" w:hAnsi="Arial" w:cs="Arial"/>
                <w:color w:val="000000"/>
                <w:szCs w:val="22"/>
                <w:lang w:eastAsia="en-IN"/>
              </w:rPr>
              <w:t>Inj</w:t>
            </w:r>
            <w:proofErr w:type="spellEnd"/>
            <w:r w:rsidRPr="00D076C1">
              <w:rPr>
                <w:rFonts w:ascii="Arial" w:eastAsia="Times New Roman" w:hAnsi="Arial" w:cs="Arial"/>
                <w:color w:val="000000"/>
                <w:szCs w:val="22"/>
                <w:lang w:eastAsia="en-IN"/>
              </w:rPr>
              <w:t xml:space="preserve"> HEPARINE</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34</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HEPLOC</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35</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HYDROCORTISONE</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36</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xml:space="preserve"> </w:t>
            </w:r>
            <w:proofErr w:type="spellStart"/>
            <w:r w:rsidRPr="00D076C1">
              <w:rPr>
                <w:rFonts w:ascii="Arial" w:eastAsia="Times New Roman" w:hAnsi="Arial" w:cs="Arial"/>
                <w:color w:val="000000"/>
                <w:szCs w:val="22"/>
                <w:lang w:eastAsia="en-IN"/>
              </w:rPr>
              <w:t>Inj</w:t>
            </w:r>
            <w:proofErr w:type="spellEnd"/>
            <w:r w:rsidRPr="00D076C1">
              <w:rPr>
                <w:rFonts w:ascii="Arial" w:eastAsia="Times New Roman" w:hAnsi="Arial" w:cs="Arial"/>
                <w:color w:val="000000"/>
                <w:szCs w:val="22"/>
                <w:lang w:eastAsia="en-IN"/>
              </w:rPr>
              <w:t xml:space="preserve"> IOMEPROL 50</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37</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IOMEPROL 75</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38</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KETAMINE</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39</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LASIX</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40</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LEUNASE 10000 UNIT</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41</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LEVOFLOX</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42</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LINZOLID</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43</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LIZOLID</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44</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MEPHENTINE</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45</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MEROPENUM</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46</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METHOTREXATE 1 GM</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47</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METHOTREXATE 15 MG</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48</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METOCLOPRAMIDE 5MG</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49</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METRONIDAZOLE I/V</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50</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MGSO4</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51</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MIDAZOLAM</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52</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NAHCO3</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53</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NEOSTIGMINE</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54</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xml:space="preserve"> Tab NOR-ADRENALINE</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55</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NORCURON</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56</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ONDANSETRON 8 MG</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57</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PCM I/V</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lastRenderedPageBreak/>
              <w:t>58</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PENTAZOCIN</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59</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PHENARGAN</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60</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POTKLOR</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61</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PROPAFOL</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62</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ROCUNIUM BROMIDE</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63</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SALBUTAMOL</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64</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SENSORCAINE AMP.</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65</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SENSORCAINE HEAVY</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66</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SEVOFLURANE</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67</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TARGOCID</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68</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TETRASPAN</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69</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TIGECYCLINE</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70</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TPN(CENTRAL)</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71</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TPN(PERI)</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72</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TRAMADOL</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73</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XYLO 2%</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74</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XYLO+ADR</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75</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XYLOCAINE JELLY</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76</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INJ. DTIC 100</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77</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INJ IFOSPHAMIDE WITH MESNA</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78</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xml:space="preserve">INJ ZOLADRONIC </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79</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xml:space="preserve">BUSCOPAN </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80</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INJ SERENACE</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81</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INJ MESNA</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82</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THROMBOPHOB OINT</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83</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INJ COTRIMOXAZOLE</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84</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VITAMIN K</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85</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INJ TRANEXAMIC ACID</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86</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INJ MULTIVITAMIN</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87</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SUCCINYL CHOLINE</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88</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INJ ADENOSINE</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89</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INJ RITUXIMAB 100MG &amp; 500MG</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90</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INJ AMIDARONE</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91</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INJ NITRO GLYCERINE</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92</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INJ ESMOLOL</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r w:rsidR="0093187F" w:rsidRPr="00D076C1" w:rsidTr="005D2C77">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jc w:val="center"/>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93</w:t>
            </w:r>
          </w:p>
        </w:tc>
        <w:tc>
          <w:tcPr>
            <w:tcW w:w="368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INJ NEOSTIGMINE</w:t>
            </w:r>
          </w:p>
        </w:tc>
        <w:tc>
          <w:tcPr>
            <w:tcW w:w="1584"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6"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682"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55"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707"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c>
          <w:tcPr>
            <w:tcW w:w="828" w:type="dxa"/>
            <w:tcBorders>
              <w:top w:val="nil"/>
              <w:left w:val="nil"/>
              <w:bottom w:val="single" w:sz="4" w:space="0" w:color="auto"/>
              <w:right w:val="single" w:sz="4" w:space="0" w:color="auto"/>
            </w:tcBorders>
            <w:shd w:val="clear" w:color="auto" w:fill="auto"/>
            <w:noWrap/>
            <w:vAlign w:val="bottom"/>
            <w:hideMark/>
          </w:tcPr>
          <w:p w:rsidR="0093187F" w:rsidRPr="00D076C1" w:rsidRDefault="0093187F" w:rsidP="005D2C77">
            <w:pPr>
              <w:spacing w:after="0" w:line="240" w:lineRule="auto"/>
              <w:rPr>
                <w:rFonts w:ascii="Arial" w:eastAsia="Times New Roman" w:hAnsi="Arial" w:cs="Arial"/>
                <w:color w:val="000000"/>
                <w:szCs w:val="22"/>
                <w:lang w:eastAsia="en-IN"/>
              </w:rPr>
            </w:pPr>
            <w:r w:rsidRPr="00D076C1">
              <w:rPr>
                <w:rFonts w:ascii="Arial" w:eastAsia="Times New Roman" w:hAnsi="Arial" w:cs="Arial"/>
                <w:color w:val="000000"/>
                <w:szCs w:val="22"/>
                <w:lang w:eastAsia="en-IN"/>
              </w:rPr>
              <w:t> </w:t>
            </w:r>
          </w:p>
        </w:tc>
      </w:tr>
    </w:tbl>
    <w:p w:rsidR="0093187F" w:rsidRDefault="0093187F"/>
    <w:sectPr w:rsidR="0093187F" w:rsidSect="000305E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3BE" w:rsidRDefault="004153BE" w:rsidP="00405674">
      <w:pPr>
        <w:spacing w:after="0" w:line="240" w:lineRule="auto"/>
      </w:pPr>
      <w:r>
        <w:separator/>
      </w:r>
    </w:p>
  </w:endnote>
  <w:endnote w:type="continuationSeparator" w:id="0">
    <w:p w:rsidR="004153BE" w:rsidRDefault="004153BE" w:rsidP="00405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3BE" w:rsidRDefault="004153BE" w:rsidP="00405674">
      <w:pPr>
        <w:spacing w:after="0" w:line="240" w:lineRule="auto"/>
      </w:pPr>
      <w:r>
        <w:separator/>
      </w:r>
    </w:p>
  </w:footnote>
  <w:footnote w:type="continuationSeparator" w:id="0">
    <w:p w:rsidR="004153BE" w:rsidRDefault="004153BE" w:rsidP="004056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674" w:rsidRDefault="00405674">
    <w:pPr>
      <w:pStyle w:val="Header"/>
    </w:pPr>
  </w:p>
  <w:p w:rsidR="00405674" w:rsidRDefault="00405674">
    <w:pPr>
      <w:pStyle w:val="Header"/>
    </w:pPr>
  </w:p>
  <w:p w:rsidR="00405674" w:rsidRDefault="004056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076C1"/>
    <w:rsid w:val="000305EC"/>
    <w:rsid w:val="001E6514"/>
    <w:rsid w:val="003A2CDD"/>
    <w:rsid w:val="003D3D95"/>
    <w:rsid w:val="00405674"/>
    <w:rsid w:val="004153BE"/>
    <w:rsid w:val="0093187F"/>
    <w:rsid w:val="00A126D1"/>
    <w:rsid w:val="00D076C1"/>
    <w:rsid w:val="00FC305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5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076C1"/>
    <w:rPr>
      <w:color w:val="0000FF"/>
      <w:u w:val="single"/>
    </w:rPr>
  </w:style>
  <w:style w:type="character" w:styleId="FollowedHyperlink">
    <w:name w:val="FollowedHyperlink"/>
    <w:basedOn w:val="DefaultParagraphFont"/>
    <w:uiPriority w:val="99"/>
    <w:semiHidden/>
    <w:unhideWhenUsed/>
    <w:rsid w:val="00D076C1"/>
    <w:rPr>
      <w:color w:val="800080"/>
      <w:u w:val="single"/>
    </w:rPr>
  </w:style>
  <w:style w:type="paragraph" w:customStyle="1" w:styleId="xl63">
    <w:name w:val="xl63"/>
    <w:basedOn w:val="Normal"/>
    <w:rsid w:val="00D076C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Arial" w:eastAsia="Times New Roman" w:hAnsi="Arial" w:cs="Arial"/>
      <w:b/>
      <w:bCs/>
      <w:sz w:val="24"/>
      <w:szCs w:val="24"/>
      <w:lang w:eastAsia="en-IN"/>
    </w:rPr>
  </w:style>
  <w:style w:type="paragraph" w:customStyle="1" w:styleId="xl64">
    <w:name w:val="xl64"/>
    <w:basedOn w:val="Normal"/>
    <w:rsid w:val="00D076C1"/>
    <w:pPr>
      <w:pBdr>
        <w:top w:val="single" w:sz="8" w:space="0" w:color="auto"/>
        <w:bottom w:val="single" w:sz="8" w:space="0" w:color="auto"/>
        <w:right w:val="single" w:sz="8" w:space="0" w:color="auto"/>
      </w:pBdr>
      <w:spacing w:before="100" w:beforeAutospacing="1" w:after="100" w:afterAutospacing="1" w:line="240" w:lineRule="auto"/>
      <w:jc w:val="both"/>
      <w:textAlignment w:val="top"/>
    </w:pPr>
    <w:rPr>
      <w:rFonts w:ascii="Arial" w:eastAsia="Times New Roman" w:hAnsi="Arial" w:cs="Arial"/>
      <w:b/>
      <w:bCs/>
      <w:sz w:val="24"/>
      <w:szCs w:val="24"/>
      <w:lang w:eastAsia="en-IN"/>
    </w:rPr>
  </w:style>
  <w:style w:type="paragraph" w:customStyle="1" w:styleId="xl65">
    <w:name w:val="xl65"/>
    <w:basedOn w:val="Normal"/>
    <w:rsid w:val="00D076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n-IN"/>
    </w:rPr>
  </w:style>
  <w:style w:type="paragraph" w:customStyle="1" w:styleId="xl66">
    <w:name w:val="xl66"/>
    <w:basedOn w:val="Normal"/>
    <w:rsid w:val="00D076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IN"/>
    </w:rPr>
  </w:style>
  <w:style w:type="paragraph" w:customStyle="1" w:styleId="xl67">
    <w:name w:val="xl67"/>
    <w:basedOn w:val="Normal"/>
    <w:rsid w:val="00D076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IN"/>
    </w:rPr>
  </w:style>
  <w:style w:type="paragraph" w:customStyle="1" w:styleId="xl68">
    <w:name w:val="xl68"/>
    <w:basedOn w:val="Normal"/>
    <w:rsid w:val="00D076C1"/>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IN"/>
    </w:rPr>
  </w:style>
  <w:style w:type="paragraph" w:customStyle="1" w:styleId="xl69">
    <w:name w:val="xl69"/>
    <w:basedOn w:val="Normal"/>
    <w:rsid w:val="00D076C1"/>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24"/>
      <w:szCs w:val="24"/>
      <w:lang w:eastAsia="en-IN"/>
    </w:rPr>
  </w:style>
  <w:style w:type="paragraph" w:customStyle="1" w:styleId="xl70">
    <w:name w:val="xl70"/>
    <w:basedOn w:val="Normal"/>
    <w:rsid w:val="00D076C1"/>
    <w:pPr>
      <w:pBdr>
        <w:top w:val="single" w:sz="4" w:space="0" w:color="auto"/>
      </w:pBdr>
      <w:spacing w:before="100" w:beforeAutospacing="1" w:after="100" w:afterAutospacing="1" w:line="240" w:lineRule="auto"/>
      <w:jc w:val="center"/>
    </w:pPr>
    <w:rPr>
      <w:rFonts w:ascii="Arial" w:eastAsia="Times New Roman" w:hAnsi="Arial" w:cs="Arial"/>
      <w:b/>
      <w:bCs/>
      <w:sz w:val="24"/>
      <w:szCs w:val="24"/>
      <w:lang w:eastAsia="en-IN"/>
    </w:rPr>
  </w:style>
  <w:style w:type="paragraph" w:styleId="Header">
    <w:name w:val="header"/>
    <w:basedOn w:val="Normal"/>
    <w:link w:val="HeaderChar"/>
    <w:uiPriority w:val="99"/>
    <w:unhideWhenUsed/>
    <w:rsid w:val="00405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674"/>
  </w:style>
  <w:style w:type="paragraph" w:styleId="Footer">
    <w:name w:val="footer"/>
    <w:basedOn w:val="Normal"/>
    <w:link w:val="FooterChar"/>
    <w:uiPriority w:val="99"/>
    <w:unhideWhenUsed/>
    <w:rsid w:val="00405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674"/>
  </w:style>
  <w:style w:type="paragraph" w:styleId="NoSpacing">
    <w:name w:val="No Spacing"/>
    <w:uiPriority w:val="1"/>
    <w:qFormat/>
    <w:rsid w:val="00405674"/>
    <w:pPr>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7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Sampathkumar</dc:creator>
  <cp:lastModifiedBy>Rajesh Ramakrishnan</cp:lastModifiedBy>
  <cp:revision>5</cp:revision>
  <dcterms:created xsi:type="dcterms:W3CDTF">2015-09-30T05:11:00Z</dcterms:created>
  <dcterms:modified xsi:type="dcterms:W3CDTF">2015-09-30T05:16:00Z</dcterms:modified>
</cp:coreProperties>
</file>