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F4" w:rsidRPr="000E54F4" w:rsidRDefault="000E54F4" w:rsidP="000E54F4">
      <w:pPr>
        <w:spacing w:after="0"/>
        <w:jc w:val="center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E54F4">
        <w:rPr>
          <w:rFonts w:ascii="Book Antiqua" w:hAnsi="Book Antiqua"/>
          <w:b/>
          <w:sz w:val="24"/>
          <w:szCs w:val="24"/>
        </w:rPr>
        <w:t>HLL LIFECARE LIMITED</w:t>
      </w:r>
    </w:p>
    <w:p w:rsidR="000E54F4" w:rsidRPr="000E54F4" w:rsidRDefault="000E54F4" w:rsidP="000E54F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E54F4">
        <w:rPr>
          <w:rFonts w:ascii="Book Antiqua" w:hAnsi="Book Antiqua"/>
          <w:b/>
          <w:sz w:val="24"/>
          <w:szCs w:val="24"/>
        </w:rPr>
        <w:t>(A GOVT. OF INDIA ENTERPRISE)</w:t>
      </w:r>
    </w:p>
    <w:p w:rsidR="000E54F4" w:rsidRPr="000E54F4" w:rsidRDefault="000E54F4" w:rsidP="000E54F4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:rsidR="000E54F4" w:rsidRPr="000E54F4" w:rsidRDefault="000E54F4" w:rsidP="000E54F4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0E54F4">
        <w:rPr>
          <w:rFonts w:ascii="Cambria" w:hAnsi="Cambria" w:cs="Arial"/>
          <w:b/>
          <w:bCs/>
          <w:sz w:val="24"/>
          <w:szCs w:val="24"/>
        </w:rPr>
        <w:t>NOTICE INVITING TENDER</w:t>
      </w:r>
    </w:p>
    <w:p w:rsidR="000E54F4" w:rsidRPr="000E54F4" w:rsidRDefault="000E54F4" w:rsidP="000E54F4">
      <w:pPr>
        <w:spacing w:after="0"/>
        <w:rPr>
          <w:rFonts w:ascii="Cambria" w:hAnsi="Cambria" w:cs="Arial"/>
          <w:b/>
          <w:bCs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  <w:r w:rsidRPr="000E54F4">
        <w:rPr>
          <w:rFonts w:ascii="Cambria" w:hAnsi="Cambria"/>
          <w:sz w:val="24"/>
          <w:szCs w:val="24"/>
        </w:rPr>
        <w:t>Tender No. HLL/ID/14/</w:t>
      </w:r>
      <w:r w:rsidR="00786180">
        <w:rPr>
          <w:rFonts w:ascii="Cambria" w:hAnsi="Cambria"/>
          <w:sz w:val="24"/>
          <w:szCs w:val="24"/>
        </w:rPr>
        <w:t>30</w:t>
      </w:r>
      <w:r w:rsidRPr="000E54F4">
        <w:rPr>
          <w:rFonts w:ascii="Cambria" w:hAnsi="Cambria"/>
          <w:sz w:val="24"/>
          <w:szCs w:val="24"/>
        </w:rPr>
        <w:tab/>
      </w:r>
      <w:r w:rsidRPr="000E54F4">
        <w:rPr>
          <w:rFonts w:ascii="Cambria" w:hAnsi="Cambria"/>
          <w:sz w:val="24"/>
          <w:szCs w:val="24"/>
        </w:rPr>
        <w:tab/>
      </w:r>
      <w:r w:rsidRPr="000E54F4">
        <w:rPr>
          <w:rFonts w:ascii="Cambria" w:hAnsi="Cambria"/>
          <w:sz w:val="24"/>
          <w:szCs w:val="24"/>
        </w:rPr>
        <w:tab/>
      </w:r>
      <w:r w:rsidRPr="000E54F4">
        <w:rPr>
          <w:rFonts w:ascii="Cambria" w:hAnsi="Cambria"/>
          <w:sz w:val="24"/>
          <w:szCs w:val="24"/>
        </w:rPr>
        <w:tab/>
      </w:r>
      <w:r w:rsidRPr="000E54F4">
        <w:rPr>
          <w:rFonts w:ascii="Cambria" w:hAnsi="Cambria"/>
          <w:sz w:val="24"/>
          <w:szCs w:val="24"/>
        </w:rPr>
        <w:tab/>
        <w:t xml:space="preserve"> </w:t>
      </w:r>
      <w:r w:rsidRPr="000E54F4">
        <w:rPr>
          <w:rFonts w:ascii="Cambria" w:hAnsi="Cambria"/>
          <w:sz w:val="24"/>
          <w:szCs w:val="24"/>
        </w:rPr>
        <w:tab/>
        <w:t xml:space="preserve">              Dated </w:t>
      </w:r>
      <w:r w:rsidR="00786180">
        <w:rPr>
          <w:rFonts w:ascii="Cambria" w:hAnsi="Cambria"/>
          <w:sz w:val="24"/>
          <w:szCs w:val="24"/>
        </w:rPr>
        <w:t>03.04</w:t>
      </w:r>
      <w:r w:rsidRPr="000E54F4">
        <w:rPr>
          <w:rFonts w:ascii="Cambria" w:hAnsi="Cambria"/>
          <w:sz w:val="24"/>
          <w:szCs w:val="24"/>
        </w:rPr>
        <w:t>.2014</w:t>
      </w:r>
    </w:p>
    <w:p w:rsidR="000E54F4" w:rsidRPr="000E54F4" w:rsidRDefault="000E54F4" w:rsidP="000E54F4">
      <w:pPr>
        <w:spacing w:after="0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0E54F4">
        <w:rPr>
          <w:rFonts w:ascii="Cambria" w:hAnsi="Cambria" w:cs="Arial"/>
          <w:sz w:val="24"/>
          <w:szCs w:val="24"/>
        </w:rPr>
        <w:t xml:space="preserve">HLL </w:t>
      </w:r>
      <w:proofErr w:type="spellStart"/>
      <w:r w:rsidRPr="000E54F4">
        <w:rPr>
          <w:rFonts w:ascii="Cambria" w:hAnsi="Cambria" w:cs="Arial"/>
          <w:sz w:val="24"/>
          <w:szCs w:val="24"/>
        </w:rPr>
        <w:t>Lifecare</w:t>
      </w:r>
      <w:proofErr w:type="spellEnd"/>
      <w:r w:rsidRPr="000E54F4">
        <w:rPr>
          <w:rFonts w:ascii="Cambria" w:hAnsi="Cambria" w:cs="Arial"/>
          <w:sz w:val="24"/>
          <w:szCs w:val="24"/>
        </w:rPr>
        <w:t xml:space="preserve"> Limited invites Item Rate Tenders from eligible contractors/firms for the following work:</w:t>
      </w: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98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0"/>
        <w:gridCol w:w="1350"/>
        <w:gridCol w:w="1350"/>
        <w:gridCol w:w="1080"/>
        <w:gridCol w:w="1620"/>
        <w:gridCol w:w="1710"/>
      </w:tblGrid>
      <w:tr w:rsidR="00786180" w:rsidRPr="000940D3" w:rsidTr="0058163B">
        <w:trPr>
          <w:trHeight w:val="917"/>
        </w:trPr>
        <w:tc>
          <w:tcPr>
            <w:tcW w:w="270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hanging="1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35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>Estimated cost  (</w:t>
            </w:r>
            <w:r w:rsidRPr="00786180">
              <w:rPr>
                <w:rFonts w:ascii="Rupee" w:hAnsi="Rupee" w:cs="Arial"/>
                <w:b/>
                <w:bCs/>
                <w:sz w:val="24"/>
                <w:szCs w:val="24"/>
              </w:rPr>
              <w:t>`</w:t>
            </w: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left="-18" w:right="-108" w:hanging="90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>Completion period</w:t>
            </w:r>
          </w:p>
        </w:tc>
        <w:tc>
          <w:tcPr>
            <w:tcW w:w="108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right="-34"/>
              <w:jc w:val="center"/>
              <w:rPr>
                <w:rFonts w:ascii="Rupee" w:hAnsi="Rupee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>EMD (</w:t>
            </w:r>
            <w:r w:rsidRPr="00786180">
              <w:rPr>
                <w:rFonts w:ascii="Rupee" w:hAnsi="Rupee" w:cs="Arial"/>
                <w:b/>
                <w:bCs/>
                <w:sz w:val="24"/>
                <w:szCs w:val="24"/>
              </w:rPr>
              <w:t>`)</w:t>
            </w:r>
          </w:p>
        </w:tc>
        <w:tc>
          <w:tcPr>
            <w:tcW w:w="162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right="-34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Date of issue of  tender </w:t>
            </w:r>
          </w:p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right="-18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171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left="-72" w:firstLine="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86180">
              <w:rPr>
                <w:rFonts w:ascii="Cambria" w:hAnsi="Cambria" w:cs="Arial"/>
                <w:b/>
                <w:bCs/>
                <w:sz w:val="24"/>
                <w:szCs w:val="24"/>
              </w:rPr>
              <w:t>Date of Opening of Tender</w:t>
            </w:r>
          </w:p>
        </w:tc>
      </w:tr>
      <w:tr w:rsidR="00786180" w:rsidRPr="0027034B" w:rsidTr="0058163B">
        <w:trPr>
          <w:trHeight w:val="1313"/>
        </w:trPr>
        <w:tc>
          <w:tcPr>
            <w:tcW w:w="2700" w:type="dxa"/>
          </w:tcPr>
          <w:p w:rsidR="00786180" w:rsidRPr="00786180" w:rsidRDefault="00786180" w:rsidP="0058163B">
            <w:pPr>
              <w:widowControl w:val="0"/>
              <w:autoSpaceDE w:val="0"/>
              <w:autoSpaceDN w:val="0"/>
              <w:adjustRightInd w:val="0"/>
              <w:ind w:hanging="16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8618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Providing and fixing Network switches and extension of Data cable from existing server room to Silver Jubilee Block at NIIST, </w:t>
            </w:r>
            <w:r w:rsidRPr="00786180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Thiruvananthapuram</w:t>
            </w:r>
          </w:p>
        </w:tc>
        <w:tc>
          <w:tcPr>
            <w:tcW w:w="1350" w:type="dxa"/>
          </w:tcPr>
          <w:p w:rsidR="00786180" w:rsidRPr="00786180" w:rsidRDefault="00786180" w:rsidP="0058163B">
            <w:pPr>
              <w:ind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/>
                <w:sz w:val="24"/>
                <w:szCs w:val="24"/>
              </w:rPr>
              <w:t>43,08,616/-</w:t>
            </w:r>
          </w:p>
        </w:tc>
        <w:tc>
          <w:tcPr>
            <w:tcW w:w="1350" w:type="dxa"/>
          </w:tcPr>
          <w:p w:rsidR="00786180" w:rsidRPr="00786180" w:rsidRDefault="00786180" w:rsidP="0058163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 w:cs="Arial"/>
                <w:sz w:val="24"/>
                <w:szCs w:val="24"/>
              </w:rPr>
              <w:t>1 month</w:t>
            </w:r>
          </w:p>
        </w:tc>
        <w:tc>
          <w:tcPr>
            <w:tcW w:w="1080" w:type="dxa"/>
          </w:tcPr>
          <w:p w:rsidR="00786180" w:rsidRPr="00786180" w:rsidRDefault="00786180" w:rsidP="0058163B">
            <w:pPr>
              <w:ind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 w:cs="Arial"/>
                <w:sz w:val="24"/>
                <w:szCs w:val="24"/>
              </w:rPr>
              <w:t>86,172/-</w:t>
            </w:r>
          </w:p>
        </w:tc>
        <w:tc>
          <w:tcPr>
            <w:tcW w:w="1620" w:type="dxa"/>
          </w:tcPr>
          <w:p w:rsidR="00786180" w:rsidRPr="00786180" w:rsidRDefault="00786180" w:rsidP="0058163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 w:cs="Arial"/>
                <w:sz w:val="24"/>
                <w:szCs w:val="24"/>
              </w:rPr>
              <w:t>03.04.2014</w:t>
            </w:r>
          </w:p>
          <w:p w:rsidR="00786180" w:rsidRPr="00786180" w:rsidRDefault="00786180" w:rsidP="0058163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 w:cs="Arial"/>
                <w:sz w:val="24"/>
                <w:szCs w:val="24"/>
              </w:rPr>
              <w:t xml:space="preserve">to </w:t>
            </w:r>
          </w:p>
          <w:p w:rsidR="00786180" w:rsidRPr="00786180" w:rsidRDefault="00786180" w:rsidP="0058163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 w:cs="Arial"/>
                <w:sz w:val="24"/>
                <w:szCs w:val="24"/>
              </w:rPr>
              <w:t>15.04.2014</w:t>
            </w:r>
          </w:p>
        </w:tc>
        <w:tc>
          <w:tcPr>
            <w:tcW w:w="1710" w:type="dxa"/>
          </w:tcPr>
          <w:p w:rsidR="00786180" w:rsidRPr="00786180" w:rsidRDefault="00786180" w:rsidP="0058163B">
            <w:pPr>
              <w:ind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86180">
              <w:rPr>
                <w:rFonts w:asciiTheme="majorHAnsi" w:hAnsiTheme="majorHAnsi" w:cs="Arial"/>
                <w:sz w:val="24"/>
                <w:szCs w:val="24"/>
              </w:rPr>
              <w:t>16.04.2014</w:t>
            </w:r>
          </w:p>
        </w:tc>
      </w:tr>
    </w:tbl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  <w:r w:rsidRPr="000E54F4">
        <w:rPr>
          <w:rFonts w:ascii="Cambria" w:hAnsi="Cambria" w:cs="TTE292B678t00"/>
          <w:sz w:val="24"/>
          <w:szCs w:val="24"/>
        </w:rPr>
        <w:t xml:space="preserve">The tender documents can be downloaded from the HLL web site </w:t>
      </w:r>
      <w:hyperlink r:id="rId4" w:history="1">
        <w:r w:rsidRPr="000E54F4">
          <w:rPr>
            <w:rStyle w:val="Hyperlink"/>
            <w:rFonts w:ascii="Cambria" w:hAnsi="Cambria" w:cs="TTE292B678t00"/>
            <w:sz w:val="24"/>
            <w:szCs w:val="24"/>
          </w:rPr>
          <w:t>www.lifecarehll.com</w:t>
        </w:r>
      </w:hyperlink>
      <w:r w:rsidRPr="000E54F4">
        <w:rPr>
          <w:rFonts w:ascii="Cambria" w:hAnsi="Cambria" w:cs="TTE292B678t00"/>
          <w:sz w:val="24"/>
          <w:szCs w:val="24"/>
        </w:rPr>
        <w:t xml:space="preserve"> or Central Public Procurement Portal and the cost of tender document </w:t>
      </w:r>
      <w:r w:rsidRPr="000E54F4">
        <w:rPr>
          <w:rFonts w:ascii="Cambria" w:hAnsi="Cambria"/>
          <w:sz w:val="24"/>
          <w:szCs w:val="24"/>
        </w:rPr>
        <w:t xml:space="preserve">of </w:t>
      </w:r>
      <w:r w:rsidRPr="000E54F4">
        <w:rPr>
          <w:rFonts w:ascii="Rupee" w:hAnsi="Rupee" w:cs="Arial"/>
          <w:b/>
          <w:bCs/>
          <w:sz w:val="24"/>
          <w:szCs w:val="24"/>
        </w:rPr>
        <w:t>`</w:t>
      </w:r>
      <w:r>
        <w:rPr>
          <w:rFonts w:ascii="Rupee" w:hAnsi="Rupee" w:cs="Arial"/>
          <w:b/>
          <w:bCs/>
          <w:sz w:val="24"/>
          <w:szCs w:val="24"/>
        </w:rPr>
        <w:t xml:space="preserve"> </w:t>
      </w:r>
      <w:r w:rsidRPr="000E54F4">
        <w:rPr>
          <w:rFonts w:ascii="Cambria" w:hAnsi="Cambria"/>
          <w:b/>
          <w:sz w:val="24"/>
          <w:szCs w:val="24"/>
        </w:rPr>
        <w:t>1560/-</w:t>
      </w:r>
      <w:r w:rsidRPr="000E54F4">
        <w:rPr>
          <w:rFonts w:ascii="Cambria" w:hAnsi="Cambria"/>
          <w:sz w:val="24"/>
          <w:szCs w:val="24"/>
        </w:rPr>
        <w:t xml:space="preserve"> </w:t>
      </w:r>
      <w:r w:rsidRPr="000E54F4">
        <w:rPr>
          <w:rFonts w:ascii="Cambria" w:hAnsi="Cambria" w:cs="TTE292B678t00"/>
          <w:sz w:val="24"/>
          <w:szCs w:val="24"/>
        </w:rPr>
        <w:t xml:space="preserve">taken in favour of HLL </w:t>
      </w:r>
      <w:proofErr w:type="spellStart"/>
      <w:r w:rsidRPr="000E54F4">
        <w:rPr>
          <w:rFonts w:ascii="Cambria" w:hAnsi="Cambria" w:cs="TTE292B678t00"/>
          <w:sz w:val="24"/>
          <w:szCs w:val="24"/>
        </w:rPr>
        <w:t>Lifecare</w:t>
      </w:r>
      <w:proofErr w:type="spellEnd"/>
      <w:r w:rsidRPr="000E54F4">
        <w:rPr>
          <w:rFonts w:ascii="Cambria" w:hAnsi="Cambria" w:cs="TTE292B678t00"/>
          <w:sz w:val="24"/>
          <w:szCs w:val="24"/>
        </w:rPr>
        <w:t xml:space="preserve"> Limited payable at Thiruvananthapuram shall be submitted along with the tender.</w:t>
      </w:r>
    </w:p>
    <w:p w:rsidR="000E54F4" w:rsidRPr="000E54F4" w:rsidRDefault="000E54F4" w:rsidP="000E54F4">
      <w:pPr>
        <w:spacing w:after="0"/>
        <w:rPr>
          <w:rFonts w:ascii="Cambria" w:hAnsi="Cambria"/>
          <w:b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  <w:r w:rsidRPr="000E54F4">
        <w:rPr>
          <w:rFonts w:ascii="Cambria" w:hAnsi="Cambria"/>
          <w:b/>
          <w:sz w:val="24"/>
          <w:szCs w:val="24"/>
        </w:rPr>
        <w:t>Deputy Vice President (Technical)</w:t>
      </w: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0E54F4" w:rsidRPr="000E54F4" w:rsidRDefault="000E54F4" w:rsidP="000E54F4">
      <w:pPr>
        <w:spacing w:after="0"/>
        <w:jc w:val="both"/>
        <w:rPr>
          <w:rFonts w:ascii="Cambria" w:hAnsi="Cambria"/>
          <w:sz w:val="24"/>
          <w:szCs w:val="24"/>
        </w:rPr>
      </w:pPr>
    </w:p>
    <w:p w:rsidR="003A04BF" w:rsidRPr="000E54F4" w:rsidRDefault="003A04BF" w:rsidP="000E54F4">
      <w:pPr>
        <w:spacing w:after="0"/>
        <w:rPr>
          <w:sz w:val="24"/>
          <w:szCs w:val="24"/>
        </w:rPr>
      </w:pPr>
    </w:p>
    <w:sectPr w:rsidR="003A04BF" w:rsidRPr="000E54F4" w:rsidSect="003C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0E54F4"/>
    <w:rsid w:val="000E54F4"/>
    <w:rsid w:val="003A04BF"/>
    <w:rsid w:val="003C0A83"/>
    <w:rsid w:val="00786180"/>
    <w:rsid w:val="00F32586"/>
    <w:rsid w:val="00FD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</cp:revision>
  <dcterms:created xsi:type="dcterms:W3CDTF">2014-02-17T08:29:00Z</dcterms:created>
  <dcterms:modified xsi:type="dcterms:W3CDTF">2014-04-04T06:12:00Z</dcterms:modified>
</cp:coreProperties>
</file>