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51B" w:rsidRDefault="0049251B">
      <w:pPr>
        <w:pStyle w:val="Title"/>
      </w:pPr>
      <w:r>
        <w:t>HLL LIFECARE LIMITED</w:t>
      </w:r>
    </w:p>
    <w:p w:rsidR="0049251B" w:rsidRDefault="0049251B">
      <w:pPr>
        <w:jc w:val="center"/>
        <w:rPr>
          <w:rFonts w:ascii="Arial" w:hAnsi="Arial" w:cs="Arial"/>
          <w:b/>
          <w:bCs/>
        </w:rPr>
      </w:pPr>
      <w:r>
        <w:rPr>
          <w:rFonts w:ascii="Arial" w:hAnsi="Arial" w:cs="Arial"/>
          <w:b/>
          <w:bCs/>
        </w:rPr>
        <w:t>(A GOVT. OF INDIA ENTERPRISES)</w:t>
      </w:r>
    </w:p>
    <w:p w:rsidR="0049251B" w:rsidRDefault="0049251B">
      <w:pPr>
        <w:jc w:val="center"/>
        <w:rPr>
          <w:rFonts w:ascii="Arial" w:hAnsi="Arial" w:cs="Arial"/>
          <w:b/>
          <w:bCs/>
          <w:u w:val="single"/>
        </w:rPr>
      </w:pPr>
      <w:r>
        <w:rPr>
          <w:rFonts w:ascii="Arial" w:hAnsi="Arial" w:cs="Arial"/>
          <w:b/>
          <w:bCs/>
          <w:u w:val="single"/>
        </w:rPr>
        <w:t>KANAGALA - 591 225.</w:t>
      </w:r>
    </w:p>
    <w:p w:rsidR="0049251B" w:rsidRDefault="0049251B">
      <w:pPr>
        <w:rPr>
          <w:rFonts w:ascii="Arial" w:eastAsia="MS Mincho" w:hAnsi="Arial"/>
          <w:b/>
          <w:bCs/>
        </w:rPr>
      </w:pPr>
    </w:p>
    <w:p w:rsidR="0049251B" w:rsidRDefault="0049251B">
      <w:pPr>
        <w:rPr>
          <w:rFonts w:ascii="Arial" w:eastAsia="MS Mincho" w:hAnsi="Arial" w:cs="Arial"/>
          <w:b/>
          <w:bCs/>
        </w:rPr>
      </w:pPr>
      <w:r>
        <w:rPr>
          <w:rFonts w:ascii="Arial" w:eastAsia="MS Mincho" w:hAnsi="Arial" w:cs="Arial"/>
          <w:b/>
          <w:bCs/>
        </w:rPr>
        <w:t xml:space="preserve">HL/BG/HR/PEST/2018                                               </w:t>
      </w:r>
      <w:r w:rsidR="004A51F2">
        <w:rPr>
          <w:rFonts w:ascii="Arial" w:eastAsia="MS Mincho" w:hAnsi="Arial" w:cs="Arial"/>
          <w:b/>
          <w:bCs/>
        </w:rPr>
        <w:t xml:space="preserve">                        Date: 18</w:t>
      </w:r>
      <w:r>
        <w:rPr>
          <w:rFonts w:ascii="Arial" w:eastAsia="MS Mincho" w:hAnsi="Arial" w:cs="Arial"/>
          <w:b/>
          <w:bCs/>
        </w:rPr>
        <w:t>/12/2018</w:t>
      </w:r>
    </w:p>
    <w:p w:rsidR="0049251B" w:rsidRDefault="0049251B">
      <w:pPr>
        <w:rPr>
          <w:rFonts w:ascii="Arial" w:eastAsia="MS Mincho" w:hAnsi="Arial" w:cs="Arial"/>
          <w:b/>
          <w:bCs/>
        </w:rPr>
      </w:pPr>
    </w:p>
    <w:p w:rsidR="0049251B" w:rsidRDefault="0049251B">
      <w:pPr>
        <w:jc w:val="center"/>
        <w:rPr>
          <w:rFonts w:ascii="Arial" w:eastAsia="MS Mincho" w:hAnsi="Arial" w:cs="Arial"/>
          <w:b/>
          <w:bCs/>
          <w:u w:val="single"/>
        </w:rPr>
      </w:pPr>
      <w:r>
        <w:rPr>
          <w:rFonts w:ascii="Arial" w:eastAsia="MS Mincho" w:hAnsi="Arial" w:cs="Arial"/>
          <w:b/>
          <w:bCs/>
          <w:u w:val="single"/>
        </w:rPr>
        <w:t>TENDER NOTIFICATION</w:t>
      </w:r>
    </w:p>
    <w:p w:rsidR="0049251B" w:rsidRDefault="0049251B">
      <w:pPr>
        <w:jc w:val="center"/>
        <w:rPr>
          <w:rFonts w:ascii="Arial" w:eastAsia="MS Mincho" w:hAnsi="Arial"/>
          <w:b/>
          <w:bCs/>
        </w:rPr>
      </w:pPr>
    </w:p>
    <w:p w:rsidR="0049251B" w:rsidRDefault="00E4571F">
      <w:pPr>
        <w:jc w:val="both"/>
        <w:rPr>
          <w:rFonts w:ascii="Arial" w:eastAsia="MS Mincho" w:hAnsi="Arial" w:cs="Arial"/>
        </w:rPr>
      </w:pPr>
      <w:r>
        <w:rPr>
          <w:rFonts w:ascii="Arial" w:eastAsia="MS Mincho" w:hAnsi="Arial" w:cs="Arial"/>
        </w:rPr>
        <w:t>Sealed tender (Quotation</w:t>
      </w:r>
      <w:r w:rsidR="0049251B">
        <w:rPr>
          <w:rFonts w:ascii="Arial" w:eastAsia="MS Mincho" w:hAnsi="Arial" w:cs="Arial"/>
        </w:rPr>
        <w:t xml:space="preserve">) are invited from experienced Pest Control Agencies for providing disinfestations treatment </w:t>
      </w:r>
      <w:r w:rsidR="0049251B" w:rsidRPr="007B0E63">
        <w:rPr>
          <w:rFonts w:ascii="Arial" w:eastAsia="MS Mincho" w:hAnsi="Arial" w:cs="Arial"/>
        </w:rPr>
        <w:t>(Frequency  of Treatment Bi-monthly)</w:t>
      </w:r>
      <w:r w:rsidR="007B0E63">
        <w:rPr>
          <w:rFonts w:ascii="Arial" w:eastAsia="MS Mincho" w:hAnsi="Arial" w:cs="Arial"/>
          <w:b/>
          <w:bCs/>
        </w:rPr>
        <w:t xml:space="preserve"> </w:t>
      </w:r>
      <w:r w:rsidR="0049251B">
        <w:rPr>
          <w:rFonts w:ascii="Arial" w:eastAsia="MS Mincho" w:hAnsi="Arial" w:cs="Arial"/>
        </w:rPr>
        <w:t xml:space="preserve">against crawling insect pets such as cockroaches, Red &amp; black ants, silverfish etc.&amp; Rodent control treatment </w:t>
      </w:r>
      <w:r w:rsidR="0049251B" w:rsidRPr="003B08BC">
        <w:rPr>
          <w:rFonts w:ascii="Arial" w:eastAsia="MS Mincho" w:hAnsi="Arial" w:cs="Arial"/>
        </w:rPr>
        <w:t>(</w:t>
      </w:r>
      <w:r w:rsidR="003B08BC" w:rsidRPr="003B08BC">
        <w:rPr>
          <w:rFonts w:ascii="Arial" w:eastAsia="MS Mincho" w:hAnsi="Arial" w:cs="Arial"/>
        </w:rPr>
        <w:t xml:space="preserve"> Frequency </w:t>
      </w:r>
      <w:r w:rsidR="0049251B" w:rsidRPr="003B08BC">
        <w:rPr>
          <w:rFonts w:ascii="Arial" w:eastAsia="MS Mincho" w:hAnsi="Arial" w:cs="Arial"/>
        </w:rPr>
        <w:t>of Treatment monthly)</w:t>
      </w:r>
      <w:r w:rsidR="003B08BC" w:rsidRPr="003B08BC">
        <w:rPr>
          <w:rFonts w:ascii="Arial" w:eastAsia="MS Mincho" w:hAnsi="Arial" w:cs="Arial"/>
          <w:b/>
          <w:bCs/>
        </w:rPr>
        <w:t xml:space="preserve"> </w:t>
      </w:r>
      <w:r w:rsidR="003B08BC">
        <w:rPr>
          <w:rFonts w:ascii="Arial" w:eastAsia="MS Mincho" w:hAnsi="Arial" w:cs="Arial"/>
        </w:rPr>
        <w:t>against Rats,</w:t>
      </w:r>
      <w:r w:rsidR="0049251B">
        <w:rPr>
          <w:rFonts w:ascii="Arial" w:eastAsia="MS Mincho" w:hAnsi="Arial" w:cs="Arial"/>
        </w:rPr>
        <w:t xml:space="preserve"> Mice etc, for the areas mentioned vide </w:t>
      </w:r>
      <w:r w:rsidR="0049251B" w:rsidRPr="004A51F2">
        <w:rPr>
          <w:rFonts w:ascii="Arial" w:eastAsia="MS Mincho" w:hAnsi="Arial" w:cs="Arial"/>
          <w:b/>
          <w:bCs/>
        </w:rPr>
        <w:t>Annexure- C</w:t>
      </w:r>
      <w:r w:rsidR="0049251B">
        <w:rPr>
          <w:rFonts w:ascii="Arial" w:eastAsia="MS Mincho" w:hAnsi="Arial" w:cs="Arial"/>
        </w:rPr>
        <w:t xml:space="preserve"> for a period of </w:t>
      </w:r>
      <w:r w:rsidR="0049251B" w:rsidRPr="00296E26">
        <w:rPr>
          <w:rFonts w:ascii="Arial" w:eastAsia="MS Mincho" w:hAnsi="Arial" w:cs="Arial"/>
          <w:b/>
          <w:bCs/>
          <w:color w:val="000000"/>
        </w:rPr>
        <w:t>Two</w:t>
      </w:r>
      <w:r w:rsidR="001C49BB" w:rsidRPr="007B0E63">
        <w:rPr>
          <w:rFonts w:ascii="Arial" w:eastAsia="MS Mincho" w:hAnsi="Arial" w:cs="Arial"/>
          <w:b/>
          <w:bCs/>
        </w:rPr>
        <w:t xml:space="preserve"> years</w:t>
      </w:r>
      <w:r w:rsidR="001C49BB">
        <w:rPr>
          <w:rFonts w:ascii="Arial" w:eastAsia="MS Mincho" w:hAnsi="Arial" w:cs="Arial"/>
        </w:rPr>
        <w:t xml:space="preserve"> </w:t>
      </w:r>
      <w:r>
        <w:rPr>
          <w:rFonts w:ascii="Arial" w:eastAsia="MS Mincho" w:hAnsi="Arial" w:cs="Arial"/>
        </w:rPr>
        <w:t xml:space="preserve">starting </w:t>
      </w:r>
      <w:r w:rsidR="001C49BB">
        <w:rPr>
          <w:rFonts w:ascii="Arial" w:eastAsia="MS Mincho" w:hAnsi="Arial" w:cs="Arial"/>
        </w:rPr>
        <w:t xml:space="preserve">from </w:t>
      </w:r>
      <w:r w:rsidR="001C49BB" w:rsidRPr="00E4571F">
        <w:rPr>
          <w:rFonts w:ascii="Arial" w:eastAsia="MS Mincho" w:hAnsi="Arial" w:cs="Arial"/>
          <w:b/>
          <w:bCs/>
        </w:rPr>
        <w:t>01.</w:t>
      </w:r>
      <w:r w:rsidR="0049251B" w:rsidRPr="00E4571F">
        <w:rPr>
          <w:rFonts w:ascii="Arial" w:eastAsia="MS Mincho" w:hAnsi="Arial" w:cs="Arial"/>
          <w:b/>
          <w:bCs/>
        </w:rPr>
        <w:t>01.2019</w:t>
      </w:r>
      <w:r w:rsidR="0049251B">
        <w:rPr>
          <w:rFonts w:ascii="Arial" w:eastAsia="MS Mincho" w:hAnsi="Arial" w:cs="Arial"/>
        </w:rPr>
        <w:t xml:space="preserve"> in line with the General Terms &amp; Conditions vide </w:t>
      </w:r>
      <w:r w:rsidR="0049251B">
        <w:rPr>
          <w:rFonts w:ascii="Arial" w:eastAsia="MS Mincho" w:hAnsi="Arial" w:cs="Arial"/>
          <w:b/>
          <w:bCs/>
        </w:rPr>
        <w:t>Annexure-B</w:t>
      </w:r>
      <w:r w:rsidR="0049251B">
        <w:rPr>
          <w:rFonts w:ascii="Arial" w:eastAsia="MS Mincho" w:hAnsi="Arial" w:cs="Arial"/>
        </w:rPr>
        <w:t xml:space="preserve"> enclosed herewith.</w:t>
      </w:r>
    </w:p>
    <w:p w:rsidR="0049251B" w:rsidRDefault="0049251B">
      <w:pPr>
        <w:jc w:val="both"/>
        <w:rPr>
          <w:rFonts w:ascii="Arial" w:eastAsia="MS Mincho" w:hAnsi="Arial" w:cs="Arial"/>
        </w:rPr>
      </w:pPr>
    </w:p>
    <w:p w:rsidR="0049251B" w:rsidRDefault="00E4571F">
      <w:pPr>
        <w:pStyle w:val="BodyText3"/>
        <w:jc w:val="both"/>
        <w:rPr>
          <w:rFonts w:ascii="Arial" w:hAnsi="Arial" w:cs="Arial"/>
          <w:sz w:val="24"/>
          <w:szCs w:val="24"/>
        </w:rPr>
      </w:pPr>
      <w:r>
        <w:rPr>
          <w:rFonts w:ascii="Arial" w:hAnsi="Arial" w:cs="Arial"/>
          <w:sz w:val="24"/>
          <w:szCs w:val="24"/>
        </w:rPr>
        <w:t>The completed tender</w:t>
      </w:r>
      <w:r w:rsidR="0049251B">
        <w:rPr>
          <w:rFonts w:ascii="Arial" w:hAnsi="Arial" w:cs="Arial"/>
          <w:sz w:val="24"/>
          <w:szCs w:val="24"/>
        </w:rPr>
        <w:t xml:space="preserve"> should reach the und</w:t>
      </w:r>
      <w:r w:rsidR="007B0E63">
        <w:rPr>
          <w:rFonts w:ascii="Arial" w:hAnsi="Arial" w:cs="Arial"/>
          <w:sz w:val="24"/>
          <w:szCs w:val="24"/>
        </w:rPr>
        <w:t>ersigned along with E.M.D of Rs.6</w:t>
      </w:r>
      <w:r w:rsidR="0049251B">
        <w:rPr>
          <w:rFonts w:ascii="Arial" w:hAnsi="Arial" w:cs="Arial"/>
          <w:sz w:val="24"/>
          <w:szCs w:val="24"/>
        </w:rPr>
        <w:t xml:space="preserve">000/-by D.D in </w:t>
      </w:r>
      <w:r w:rsidR="007B0E63">
        <w:rPr>
          <w:rFonts w:ascii="Arial" w:hAnsi="Arial" w:cs="Arial"/>
          <w:sz w:val="24"/>
          <w:szCs w:val="24"/>
        </w:rPr>
        <w:t>favor</w:t>
      </w:r>
      <w:r w:rsidR="0049251B">
        <w:rPr>
          <w:rFonts w:ascii="Arial" w:hAnsi="Arial" w:cs="Arial"/>
          <w:sz w:val="24"/>
          <w:szCs w:val="24"/>
        </w:rPr>
        <w:t xml:space="preserve"> of HLL Life care Limited, payable at State Bank of India Nipani </w:t>
      </w:r>
      <w:r w:rsidR="0049251B" w:rsidRPr="00E4571F">
        <w:rPr>
          <w:rFonts w:ascii="Arial" w:hAnsi="Arial" w:cs="Arial"/>
          <w:b/>
          <w:bCs/>
          <w:sz w:val="24"/>
          <w:szCs w:val="24"/>
        </w:rPr>
        <w:t xml:space="preserve">on or before </w:t>
      </w:r>
      <w:r w:rsidR="001D5A4F">
        <w:rPr>
          <w:rFonts w:ascii="Arial" w:hAnsi="Arial" w:cs="Arial"/>
          <w:b/>
          <w:bCs/>
          <w:sz w:val="24"/>
          <w:szCs w:val="24"/>
        </w:rPr>
        <w:t>2</w:t>
      </w:r>
      <w:bookmarkStart w:id="0" w:name="_GoBack"/>
      <w:bookmarkEnd w:id="0"/>
      <w:r w:rsidR="009548B6">
        <w:rPr>
          <w:rFonts w:ascii="Arial" w:hAnsi="Arial" w:cs="Arial"/>
          <w:b/>
          <w:bCs/>
          <w:sz w:val="24"/>
          <w:szCs w:val="24"/>
        </w:rPr>
        <w:t>0.01.2019</w:t>
      </w:r>
      <w:r w:rsidR="001C49BB" w:rsidRPr="00E4571F">
        <w:rPr>
          <w:rFonts w:ascii="Arial" w:hAnsi="Arial" w:cs="Arial"/>
          <w:b/>
          <w:bCs/>
          <w:sz w:val="24"/>
          <w:szCs w:val="24"/>
        </w:rPr>
        <w:t xml:space="preserve"> by 05</w:t>
      </w:r>
      <w:r w:rsidR="0049251B" w:rsidRPr="00E4571F">
        <w:rPr>
          <w:rFonts w:ascii="Arial" w:hAnsi="Arial" w:cs="Arial"/>
          <w:b/>
          <w:bCs/>
          <w:sz w:val="24"/>
          <w:szCs w:val="24"/>
        </w:rPr>
        <w:t>.00 PM.</w:t>
      </w:r>
      <w:r w:rsidR="0049251B" w:rsidRPr="00E4571F">
        <w:rPr>
          <w:rFonts w:ascii="Arial" w:hAnsi="Arial" w:cs="Arial"/>
          <w:sz w:val="24"/>
          <w:szCs w:val="24"/>
        </w:rPr>
        <w:t xml:space="preserve"> </w:t>
      </w:r>
    </w:p>
    <w:p w:rsidR="0049251B" w:rsidRDefault="0049251B">
      <w:pPr>
        <w:pStyle w:val="BodyText3"/>
        <w:jc w:val="both"/>
        <w:rPr>
          <w:rFonts w:ascii="Arial" w:hAnsi="Arial" w:cs="Arial"/>
          <w:color w:val="FF6600"/>
          <w:sz w:val="24"/>
          <w:szCs w:val="24"/>
        </w:rPr>
      </w:pPr>
      <w:r>
        <w:rPr>
          <w:rFonts w:ascii="Arial" w:hAnsi="Arial" w:cs="Arial"/>
          <w:sz w:val="24"/>
          <w:szCs w:val="24"/>
        </w:rPr>
        <w:t xml:space="preserve">Tenders submitted after the due date will not be considered. Tenders without EMD will be rejected. The Management reserves the right to accept or reject any tender without assigning any reason and also to negotiate with the lowest quoted party. The Management reserves the right to cancel the tender at any stage without assigning any reason and the same will be binding on all the tenderers. If the tenderer backs out from the commitment their EMD will be forfeited followed by blacklisting. Party should be ready to attend negotiation at Kanagala-591225 / </w:t>
      </w:r>
      <w:r w:rsidRPr="00296E26">
        <w:rPr>
          <w:rFonts w:ascii="Arial" w:hAnsi="Arial" w:cs="Arial"/>
          <w:color w:val="000000"/>
          <w:sz w:val="24"/>
          <w:szCs w:val="24"/>
        </w:rPr>
        <w:t>Trivandrum (Kerala state) or at any place fixed by the Company at their own cost.</w:t>
      </w:r>
      <w:r w:rsidRPr="00296E26">
        <w:rPr>
          <w:rFonts w:ascii="Arial" w:hAnsi="Arial" w:cs="Arial"/>
          <w:b/>
          <w:bCs/>
          <w:color w:val="000000"/>
          <w:sz w:val="24"/>
          <w:szCs w:val="24"/>
        </w:rPr>
        <w:tab/>
      </w:r>
    </w:p>
    <w:p w:rsidR="0049251B" w:rsidRDefault="0049251B">
      <w:pPr>
        <w:jc w:val="both"/>
        <w:rPr>
          <w:rFonts w:ascii="Arial" w:eastAsia="MS Mincho" w:hAnsi="Arial"/>
        </w:rPr>
      </w:pPr>
    </w:p>
    <w:p w:rsidR="0049251B" w:rsidRDefault="0049251B">
      <w:pPr>
        <w:jc w:val="both"/>
        <w:rPr>
          <w:rFonts w:ascii="Arial" w:eastAsia="MS Mincho" w:hAnsi="Arial"/>
        </w:rPr>
      </w:pPr>
      <w:r>
        <w:rPr>
          <w:rFonts w:ascii="Arial" w:eastAsia="MS Mincho" w:hAnsi="Arial" w:cs="Arial"/>
        </w:rPr>
        <w:t>Details are al</w:t>
      </w:r>
      <w:r w:rsidR="001C49BB">
        <w:rPr>
          <w:rFonts w:ascii="Arial" w:eastAsia="MS Mincho" w:hAnsi="Arial" w:cs="Arial"/>
        </w:rPr>
        <w:t>so available on our Company web s</w:t>
      </w:r>
      <w:r>
        <w:rPr>
          <w:rFonts w:ascii="Arial" w:eastAsia="MS Mincho" w:hAnsi="Arial" w:cs="Arial"/>
        </w:rPr>
        <w:t xml:space="preserve">ite </w:t>
      </w:r>
      <w:hyperlink r:id="rId8" w:history="1">
        <w:r>
          <w:rPr>
            <w:rStyle w:val="Hyperlink"/>
            <w:rFonts w:ascii="Arial" w:eastAsia="MS Mincho" w:hAnsi="Arial" w:cs="Arial"/>
          </w:rPr>
          <w:t>www.lifecarehll.com</w:t>
        </w:r>
      </w:hyperlink>
    </w:p>
    <w:p w:rsidR="0049251B" w:rsidRDefault="0049251B">
      <w:pPr>
        <w:jc w:val="both"/>
        <w:rPr>
          <w:rFonts w:ascii="Arial" w:eastAsia="MS Mincho" w:hAnsi="Arial"/>
        </w:rPr>
      </w:pPr>
    </w:p>
    <w:p w:rsidR="0049251B" w:rsidRDefault="0049251B">
      <w:pPr>
        <w:jc w:val="both"/>
        <w:rPr>
          <w:rFonts w:ascii="Arial" w:eastAsia="MS Mincho" w:hAnsi="Arial"/>
          <w:b/>
          <w:bCs/>
        </w:rPr>
      </w:pPr>
    </w:p>
    <w:p w:rsidR="0049251B" w:rsidRDefault="0049251B">
      <w:pPr>
        <w:jc w:val="both"/>
        <w:rPr>
          <w:rFonts w:ascii="Arial" w:eastAsia="MS Mincho" w:hAnsi="Arial"/>
          <w:b/>
          <w:bCs/>
        </w:rPr>
      </w:pPr>
    </w:p>
    <w:p w:rsidR="0049251B" w:rsidRDefault="0049251B">
      <w:pPr>
        <w:pStyle w:val="CcList"/>
        <w:jc w:val="right"/>
      </w:pPr>
      <w:r>
        <w:t>Manager  (HR)</w:t>
      </w:r>
    </w:p>
    <w:p w:rsidR="0049251B" w:rsidRDefault="0049251B">
      <w:pPr>
        <w:jc w:val="right"/>
        <w:rPr>
          <w:rFonts w:ascii="Arial" w:eastAsia="MS Mincho" w:hAnsi="Arial"/>
          <w:b/>
          <w:bCs/>
        </w:rPr>
      </w:pPr>
    </w:p>
    <w:p w:rsidR="0049251B" w:rsidRDefault="0049251B">
      <w:pPr>
        <w:rPr>
          <w:rFonts w:ascii="Arial" w:eastAsia="MS Mincho" w:hAnsi="Arial"/>
          <w:b/>
          <w:bCs/>
          <w:i/>
          <w:iCs/>
          <w:u w:val="single"/>
        </w:rPr>
      </w:pPr>
    </w:p>
    <w:p w:rsidR="0049251B" w:rsidRDefault="0049251B">
      <w:pPr>
        <w:rPr>
          <w:rFonts w:ascii="Arial" w:eastAsia="MS Mincho" w:hAnsi="Arial"/>
          <w:b/>
          <w:bCs/>
          <w:i/>
          <w:iCs/>
          <w:u w:val="single"/>
        </w:rPr>
      </w:pPr>
    </w:p>
    <w:p w:rsidR="0049251B" w:rsidRDefault="0049251B">
      <w:pPr>
        <w:rPr>
          <w:rFonts w:ascii="Arial" w:eastAsia="MS Mincho" w:hAnsi="Arial"/>
          <w:b/>
          <w:bCs/>
          <w:i/>
          <w:iCs/>
          <w:u w:val="single"/>
        </w:rPr>
      </w:pPr>
    </w:p>
    <w:p w:rsidR="0049251B" w:rsidRDefault="0049251B">
      <w:pPr>
        <w:rPr>
          <w:rFonts w:ascii="Arial" w:eastAsia="MS Mincho" w:hAnsi="Arial"/>
          <w:b/>
          <w:bCs/>
          <w:i/>
          <w:iCs/>
          <w:u w:val="single"/>
        </w:rPr>
      </w:pPr>
    </w:p>
    <w:p w:rsidR="0049251B" w:rsidRDefault="0049251B">
      <w:pPr>
        <w:rPr>
          <w:rFonts w:ascii="Arial" w:eastAsia="MS Mincho" w:hAnsi="Arial"/>
          <w:b/>
          <w:bCs/>
          <w:i/>
          <w:iCs/>
          <w:u w:val="single"/>
        </w:rPr>
      </w:pPr>
    </w:p>
    <w:p w:rsidR="0049251B" w:rsidRDefault="0049251B">
      <w:pPr>
        <w:rPr>
          <w:rFonts w:ascii="Arial" w:eastAsia="MS Mincho" w:hAnsi="Arial"/>
          <w:b/>
          <w:bCs/>
          <w:i/>
          <w:iCs/>
          <w:u w:val="single"/>
        </w:rPr>
      </w:pPr>
    </w:p>
    <w:p w:rsidR="0049251B" w:rsidRDefault="0049251B">
      <w:pPr>
        <w:rPr>
          <w:rFonts w:ascii="Arial" w:eastAsia="MS Mincho" w:hAnsi="Arial"/>
          <w:b/>
          <w:bCs/>
          <w:i/>
          <w:iCs/>
          <w:u w:val="single"/>
        </w:rPr>
      </w:pPr>
    </w:p>
    <w:p w:rsidR="0049251B" w:rsidRDefault="0049251B">
      <w:pPr>
        <w:rPr>
          <w:rFonts w:ascii="Arial" w:eastAsia="MS Mincho" w:hAnsi="Arial"/>
          <w:b/>
          <w:bCs/>
          <w:i/>
          <w:iCs/>
          <w:u w:val="single"/>
        </w:rPr>
      </w:pPr>
    </w:p>
    <w:p w:rsidR="0049251B" w:rsidRDefault="0049251B">
      <w:pPr>
        <w:rPr>
          <w:rFonts w:ascii="Arial" w:eastAsia="MS Mincho" w:hAnsi="Arial"/>
          <w:b/>
          <w:bCs/>
          <w:i/>
          <w:iCs/>
          <w:u w:val="single"/>
        </w:rPr>
      </w:pPr>
    </w:p>
    <w:p w:rsidR="0049251B" w:rsidRDefault="0049251B">
      <w:pPr>
        <w:rPr>
          <w:rFonts w:ascii="Arial" w:eastAsia="MS Mincho" w:hAnsi="Arial"/>
          <w:b/>
          <w:bCs/>
          <w:i/>
          <w:iCs/>
          <w:u w:val="single"/>
        </w:rPr>
      </w:pPr>
    </w:p>
    <w:p w:rsidR="007B0E63" w:rsidRDefault="007B0E63">
      <w:pPr>
        <w:rPr>
          <w:rFonts w:ascii="Arial" w:eastAsia="MS Mincho" w:hAnsi="Arial"/>
          <w:b/>
          <w:bCs/>
          <w:i/>
          <w:iCs/>
          <w:u w:val="single"/>
        </w:rPr>
      </w:pPr>
    </w:p>
    <w:p w:rsidR="007B0E63" w:rsidRDefault="007B0E63">
      <w:pPr>
        <w:rPr>
          <w:rFonts w:ascii="Arial" w:eastAsia="MS Mincho" w:hAnsi="Arial"/>
          <w:b/>
          <w:bCs/>
          <w:i/>
          <w:iCs/>
          <w:u w:val="single"/>
        </w:rPr>
      </w:pPr>
    </w:p>
    <w:p w:rsidR="007B0E63" w:rsidRDefault="007B0E63">
      <w:pPr>
        <w:rPr>
          <w:rFonts w:ascii="Arial" w:eastAsia="MS Mincho" w:hAnsi="Arial"/>
          <w:b/>
          <w:bCs/>
          <w:i/>
          <w:iCs/>
          <w:u w:val="single"/>
        </w:rPr>
      </w:pPr>
    </w:p>
    <w:p w:rsidR="0049251B" w:rsidRDefault="0049251B">
      <w:pPr>
        <w:jc w:val="right"/>
        <w:rPr>
          <w:rFonts w:ascii="Arial" w:eastAsia="MS Mincho" w:hAnsi="Arial"/>
          <w:b/>
          <w:bCs/>
          <w:i/>
          <w:iCs/>
        </w:rPr>
      </w:pPr>
    </w:p>
    <w:p w:rsidR="007B0E63" w:rsidRDefault="007B0E63">
      <w:pPr>
        <w:jc w:val="right"/>
        <w:rPr>
          <w:rFonts w:ascii="Arial" w:eastAsia="MS Mincho" w:hAnsi="Arial"/>
          <w:b/>
          <w:bCs/>
          <w:i/>
          <w:iCs/>
        </w:rPr>
      </w:pPr>
    </w:p>
    <w:p w:rsidR="0049251B" w:rsidRDefault="0049251B" w:rsidP="007B0E63">
      <w:pPr>
        <w:jc w:val="center"/>
        <w:rPr>
          <w:rFonts w:ascii="Arial" w:eastAsia="MS Mincho" w:hAnsi="Arial" w:cs="Arial"/>
          <w:b/>
          <w:bCs/>
          <w:i/>
          <w:iCs/>
        </w:rPr>
      </w:pPr>
      <w:r>
        <w:rPr>
          <w:rFonts w:ascii="Arial" w:eastAsia="MS Mincho" w:hAnsi="Arial" w:cs="Arial"/>
          <w:b/>
          <w:bCs/>
          <w:i/>
          <w:iCs/>
        </w:rPr>
        <w:lastRenderedPageBreak/>
        <w:t>Annexure-A</w:t>
      </w:r>
    </w:p>
    <w:p w:rsidR="0049251B" w:rsidRDefault="0049251B" w:rsidP="007B0E63">
      <w:pPr>
        <w:jc w:val="center"/>
        <w:rPr>
          <w:rFonts w:ascii="Arial" w:eastAsia="MS Mincho" w:hAnsi="Arial"/>
          <w:b/>
          <w:bCs/>
          <w:i/>
          <w:iCs/>
          <w:u w:val="single"/>
        </w:rPr>
      </w:pPr>
    </w:p>
    <w:p w:rsidR="0049251B" w:rsidRDefault="0049251B" w:rsidP="007B0E63">
      <w:pPr>
        <w:ind w:firstLine="450"/>
        <w:jc w:val="center"/>
        <w:rPr>
          <w:rFonts w:ascii="Arial" w:eastAsia="MS Mincho" w:hAnsi="Arial" w:cs="Arial"/>
          <w:b/>
          <w:bCs/>
          <w:i/>
          <w:iCs/>
          <w:u w:val="single"/>
        </w:rPr>
      </w:pPr>
      <w:r>
        <w:rPr>
          <w:rFonts w:ascii="Arial" w:eastAsia="MS Mincho" w:hAnsi="Arial" w:cs="Arial"/>
          <w:b/>
          <w:bCs/>
          <w:i/>
          <w:iCs/>
          <w:u w:val="single"/>
        </w:rPr>
        <w:t>Specific terms and conditions &amp; service profile</w:t>
      </w:r>
    </w:p>
    <w:p w:rsidR="0049251B" w:rsidRDefault="0049251B">
      <w:pPr>
        <w:jc w:val="both"/>
        <w:rPr>
          <w:rFonts w:ascii="Arial" w:eastAsia="MS Mincho" w:hAnsi="Arial"/>
          <w:b/>
          <w:bCs/>
        </w:rPr>
      </w:pPr>
    </w:p>
    <w:p w:rsidR="0049251B" w:rsidRDefault="0049251B">
      <w:pPr>
        <w:numPr>
          <w:ilvl w:val="0"/>
          <w:numId w:val="2"/>
        </w:numPr>
        <w:jc w:val="both"/>
        <w:rPr>
          <w:rFonts w:ascii="Arial" w:eastAsia="MS Mincho" w:hAnsi="Arial"/>
          <w:b/>
          <w:bCs/>
        </w:rPr>
      </w:pPr>
      <w:r>
        <w:rPr>
          <w:rFonts w:ascii="Arial" w:eastAsia="MS Mincho" w:hAnsi="Arial" w:cs="Arial"/>
        </w:rPr>
        <w:t xml:space="preserve">Disinfestations Treatment Services will be done bimonthly (Once in two months) and Rodent Control treatment on monthly basis for our entire Plant area and departments as per </w:t>
      </w:r>
      <w:r>
        <w:rPr>
          <w:rFonts w:ascii="Arial" w:eastAsia="MS Mincho" w:hAnsi="Arial" w:cs="Arial"/>
          <w:b/>
          <w:bCs/>
        </w:rPr>
        <w:t>Annexure-C .</w:t>
      </w:r>
    </w:p>
    <w:p w:rsidR="0049251B" w:rsidRDefault="0049251B">
      <w:pPr>
        <w:ind w:left="360"/>
        <w:jc w:val="both"/>
        <w:rPr>
          <w:rFonts w:ascii="Arial" w:eastAsia="MS Mincho" w:hAnsi="Arial"/>
        </w:rPr>
      </w:pPr>
    </w:p>
    <w:p w:rsidR="0049251B" w:rsidRDefault="0049251B">
      <w:pPr>
        <w:numPr>
          <w:ilvl w:val="0"/>
          <w:numId w:val="2"/>
        </w:numPr>
        <w:jc w:val="both"/>
        <w:rPr>
          <w:rFonts w:ascii="Arial" w:eastAsia="MS Mincho" w:hAnsi="Arial" w:cs="Arial"/>
        </w:rPr>
      </w:pPr>
      <w:r>
        <w:rPr>
          <w:rFonts w:ascii="Arial" w:eastAsia="MS Mincho" w:hAnsi="Arial" w:cs="Arial"/>
        </w:rPr>
        <w:t xml:space="preserve">The Contractor should use the chemicals approved by the C.I.B.(Central Insecticide Board) &amp; recommended by V.C.R.C.(Vector Control Research  Center )  during the course of above Pest control treatments. Chemicals used for the treatment will be non-Toxic. </w:t>
      </w:r>
    </w:p>
    <w:p w:rsidR="0049251B" w:rsidRDefault="0049251B">
      <w:pPr>
        <w:jc w:val="both"/>
        <w:rPr>
          <w:rFonts w:ascii="Arial" w:eastAsia="MS Mincho" w:hAnsi="Arial"/>
        </w:rPr>
      </w:pPr>
    </w:p>
    <w:p w:rsidR="0049251B" w:rsidRDefault="0049251B">
      <w:pPr>
        <w:numPr>
          <w:ilvl w:val="0"/>
          <w:numId w:val="2"/>
        </w:numPr>
        <w:jc w:val="both"/>
        <w:rPr>
          <w:rFonts w:ascii="Arial" w:eastAsia="MS Mincho" w:hAnsi="Arial" w:cs="Arial"/>
        </w:rPr>
      </w:pPr>
      <w:r>
        <w:rPr>
          <w:rFonts w:ascii="Arial" w:eastAsia="MS Mincho" w:hAnsi="Arial" w:cs="Arial"/>
        </w:rPr>
        <w:t>MSDS of chemicals used for above treatments is to be submitted.</w:t>
      </w:r>
    </w:p>
    <w:p w:rsidR="0049251B" w:rsidRDefault="0049251B">
      <w:pPr>
        <w:jc w:val="both"/>
        <w:rPr>
          <w:rFonts w:ascii="Arial" w:eastAsia="MS Mincho" w:hAnsi="Arial"/>
        </w:rPr>
      </w:pPr>
    </w:p>
    <w:p w:rsidR="0049251B" w:rsidRDefault="0049251B">
      <w:pPr>
        <w:numPr>
          <w:ilvl w:val="0"/>
          <w:numId w:val="2"/>
        </w:numPr>
        <w:jc w:val="both"/>
        <w:rPr>
          <w:rFonts w:ascii="Arial" w:eastAsia="MS Mincho" w:hAnsi="Arial" w:cs="Arial"/>
        </w:rPr>
      </w:pPr>
      <w:r>
        <w:rPr>
          <w:rFonts w:ascii="Arial" w:eastAsia="MS Mincho" w:hAnsi="Arial" w:cs="Arial"/>
        </w:rPr>
        <w:t>Chemicals / Medicines / drugs etc used for pest control services are to be carried in sealed Containers only for both services.</w:t>
      </w:r>
    </w:p>
    <w:p w:rsidR="0049251B" w:rsidRDefault="0049251B">
      <w:pPr>
        <w:jc w:val="both"/>
        <w:rPr>
          <w:rFonts w:ascii="Arial" w:eastAsia="MS Mincho" w:hAnsi="Arial"/>
        </w:rPr>
      </w:pPr>
    </w:p>
    <w:p w:rsidR="0049251B" w:rsidRDefault="0049251B">
      <w:pPr>
        <w:numPr>
          <w:ilvl w:val="0"/>
          <w:numId w:val="2"/>
        </w:numPr>
        <w:jc w:val="both"/>
        <w:rPr>
          <w:rFonts w:ascii="Arial" w:eastAsia="MS Mincho" w:hAnsi="Arial" w:cs="Arial"/>
        </w:rPr>
      </w:pPr>
      <w:r>
        <w:rPr>
          <w:rFonts w:ascii="Arial" w:eastAsia="MS Mincho" w:hAnsi="Arial" w:cs="Arial"/>
        </w:rPr>
        <w:t>Protocol Chart is required to be submitted.</w:t>
      </w:r>
    </w:p>
    <w:p w:rsidR="0049251B" w:rsidRDefault="0049251B">
      <w:pPr>
        <w:jc w:val="both"/>
        <w:rPr>
          <w:rFonts w:ascii="Arial" w:eastAsia="MS Mincho" w:hAnsi="Arial"/>
        </w:rPr>
      </w:pPr>
    </w:p>
    <w:p w:rsidR="0049251B" w:rsidRDefault="0049251B">
      <w:pPr>
        <w:numPr>
          <w:ilvl w:val="0"/>
          <w:numId w:val="2"/>
        </w:numPr>
        <w:jc w:val="both"/>
        <w:rPr>
          <w:rFonts w:ascii="Arial" w:eastAsia="MS Mincho" w:hAnsi="Arial" w:cs="Arial"/>
          <w:b/>
          <w:bCs/>
          <w:u w:val="single"/>
        </w:rPr>
      </w:pPr>
      <w:r>
        <w:rPr>
          <w:rFonts w:ascii="Arial" w:eastAsia="MS Mincho" w:hAnsi="Arial" w:cs="Arial"/>
          <w:b/>
          <w:bCs/>
          <w:u w:val="single"/>
        </w:rPr>
        <w:t>The tenderer must be member of IPCA (Indian pest control Association ) for sanction of use and dispensing of drugs / chemicals etc in pest control services is to be submitted.</w:t>
      </w:r>
    </w:p>
    <w:p w:rsidR="0049251B" w:rsidRDefault="0049251B">
      <w:pPr>
        <w:jc w:val="both"/>
        <w:rPr>
          <w:rFonts w:ascii="Arial" w:eastAsia="MS Mincho" w:hAnsi="Arial"/>
        </w:rPr>
      </w:pPr>
    </w:p>
    <w:p w:rsidR="0049251B" w:rsidRDefault="0049251B">
      <w:pPr>
        <w:numPr>
          <w:ilvl w:val="0"/>
          <w:numId w:val="2"/>
        </w:numPr>
        <w:jc w:val="both"/>
        <w:rPr>
          <w:rFonts w:ascii="Arial" w:eastAsia="MS Mincho" w:hAnsi="Arial" w:cs="Arial"/>
        </w:rPr>
      </w:pPr>
      <w:r>
        <w:rPr>
          <w:rFonts w:ascii="Arial" w:eastAsia="MS Mincho" w:hAnsi="Arial" w:cs="Arial"/>
        </w:rPr>
        <w:t xml:space="preserve">The Disinfestations- treatment and  Rodent  control  treatment is  to be Carried out during night hours also if necessary. </w:t>
      </w:r>
    </w:p>
    <w:p w:rsidR="0049251B" w:rsidRDefault="0049251B">
      <w:pPr>
        <w:ind w:left="720" w:hanging="360"/>
        <w:jc w:val="both"/>
        <w:rPr>
          <w:rFonts w:ascii="Arial" w:eastAsia="MS Mincho" w:hAnsi="Arial"/>
        </w:rPr>
      </w:pPr>
    </w:p>
    <w:p w:rsidR="0049251B" w:rsidRDefault="0049251B">
      <w:pPr>
        <w:ind w:left="720" w:hanging="360"/>
        <w:jc w:val="both"/>
        <w:rPr>
          <w:rFonts w:ascii="Arial" w:eastAsia="MS Mincho" w:hAnsi="Arial" w:cs="Arial"/>
        </w:rPr>
      </w:pPr>
      <w:r>
        <w:rPr>
          <w:rFonts w:ascii="Arial" w:eastAsia="MS Mincho" w:hAnsi="Arial" w:cs="Arial"/>
        </w:rPr>
        <w:t>8.   Work completion Certificate against each visit is to be submitted.</w:t>
      </w:r>
    </w:p>
    <w:p w:rsidR="0049251B" w:rsidRDefault="0049251B">
      <w:pPr>
        <w:ind w:left="360"/>
        <w:jc w:val="both"/>
        <w:rPr>
          <w:rFonts w:ascii="Arial" w:eastAsia="MS Mincho" w:hAnsi="Arial"/>
        </w:rPr>
      </w:pPr>
    </w:p>
    <w:p w:rsidR="0049251B" w:rsidRDefault="0049251B">
      <w:pPr>
        <w:ind w:left="720" w:hanging="360"/>
        <w:jc w:val="both"/>
        <w:rPr>
          <w:rFonts w:ascii="Arial" w:eastAsia="MS Mincho" w:hAnsi="Arial" w:cs="Arial"/>
        </w:rPr>
      </w:pPr>
      <w:r>
        <w:rPr>
          <w:rFonts w:ascii="Arial" w:eastAsia="MS Mincho" w:hAnsi="Arial" w:cs="Arial"/>
        </w:rPr>
        <w:t xml:space="preserve">9.   Rate should be quoted for bimonthly and monthly service separately.  </w:t>
      </w:r>
    </w:p>
    <w:p w:rsidR="0049251B" w:rsidRDefault="0049251B">
      <w:pPr>
        <w:ind w:left="720" w:hanging="360"/>
        <w:jc w:val="both"/>
        <w:rPr>
          <w:rFonts w:ascii="Arial" w:eastAsia="MS Mincho" w:hAnsi="Arial" w:cs="Arial"/>
        </w:rPr>
      </w:pPr>
    </w:p>
    <w:p w:rsidR="0049251B" w:rsidRDefault="0049251B">
      <w:pPr>
        <w:ind w:left="720" w:hanging="360"/>
        <w:jc w:val="both"/>
        <w:rPr>
          <w:rFonts w:ascii="Arial" w:eastAsia="MS Mincho" w:hAnsi="Arial" w:cs="Arial"/>
        </w:rPr>
      </w:pPr>
      <w:r>
        <w:rPr>
          <w:rFonts w:ascii="Arial" w:eastAsia="MS Mincho" w:hAnsi="Arial" w:cs="Arial"/>
        </w:rPr>
        <w:t>10. The parties may visit our Factory for more details and to assess the quantum of work.</w:t>
      </w:r>
    </w:p>
    <w:p w:rsidR="0049251B" w:rsidRDefault="0049251B">
      <w:pPr>
        <w:ind w:left="720" w:hanging="360"/>
        <w:jc w:val="both"/>
        <w:rPr>
          <w:rFonts w:ascii="Arial" w:eastAsia="MS Mincho" w:hAnsi="Arial" w:cs="Arial"/>
        </w:rPr>
      </w:pPr>
    </w:p>
    <w:p w:rsidR="0049251B" w:rsidRDefault="0049251B">
      <w:pPr>
        <w:jc w:val="both"/>
        <w:rPr>
          <w:rFonts w:ascii="Arial" w:eastAsia="MS Mincho" w:hAnsi="Arial"/>
        </w:rPr>
      </w:pPr>
    </w:p>
    <w:p w:rsidR="0049251B" w:rsidRDefault="0049251B">
      <w:pPr>
        <w:jc w:val="both"/>
      </w:pPr>
    </w:p>
    <w:p w:rsidR="0049251B" w:rsidRDefault="0049251B"/>
    <w:p w:rsidR="0049251B" w:rsidRDefault="0049251B"/>
    <w:p w:rsidR="0049251B" w:rsidRDefault="0049251B"/>
    <w:p w:rsidR="0049251B" w:rsidRDefault="0049251B"/>
    <w:p w:rsidR="0049251B" w:rsidRDefault="0049251B"/>
    <w:p w:rsidR="0049251B" w:rsidRDefault="0049251B"/>
    <w:p w:rsidR="0049251B" w:rsidRDefault="0049251B"/>
    <w:p w:rsidR="00AB21A0" w:rsidRDefault="00AB21A0"/>
    <w:p w:rsidR="00AB21A0" w:rsidRDefault="00AB21A0"/>
    <w:p w:rsidR="0049251B" w:rsidRDefault="0049251B"/>
    <w:p w:rsidR="007B0E63" w:rsidRDefault="007B0E63"/>
    <w:p w:rsidR="007B0E63" w:rsidRDefault="007B0E63"/>
    <w:p w:rsidR="0049251B" w:rsidRDefault="0049251B"/>
    <w:p w:rsidR="0049251B" w:rsidRDefault="0049251B" w:rsidP="007B0E63">
      <w:pPr>
        <w:pStyle w:val="BodyText3"/>
        <w:jc w:val="center"/>
        <w:rPr>
          <w:rFonts w:ascii="Arial" w:hAnsi="Arial" w:cs="Arial"/>
          <w:b/>
          <w:bCs/>
          <w:i/>
          <w:iCs/>
          <w:sz w:val="24"/>
          <w:szCs w:val="24"/>
          <w:u w:val="single"/>
        </w:rPr>
      </w:pPr>
      <w:r>
        <w:rPr>
          <w:rFonts w:ascii="Arial" w:hAnsi="Arial" w:cs="Arial"/>
          <w:b/>
          <w:bCs/>
          <w:i/>
          <w:iCs/>
          <w:sz w:val="24"/>
          <w:szCs w:val="24"/>
          <w:u w:val="single"/>
        </w:rPr>
        <w:lastRenderedPageBreak/>
        <w:t>Annexure-B</w:t>
      </w:r>
    </w:p>
    <w:p w:rsidR="0049251B" w:rsidRDefault="0049251B">
      <w:pPr>
        <w:pStyle w:val="BodyText3"/>
        <w:jc w:val="center"/>
        <w:rPr>
          <w:rFonts w:ascii="Arial" w:hAnsi="Arial" w:cs="Arial"/>
          <w:b/>
          <w:bCs/>
          <w:sz w:val="24"/>
          <w:szCs w:val="24"/>
          <w:u w:val="single"/>
        </w:rPr>
      </w:pPr>
      <w:r>
        <w:rPr>
          <w:rFonts w:ascii="Arial" w:hAnsi="Arial" w:cs="Arial"/>
          <w:b/>
          <w:bCs/>
          <w:sz w:val="24"/>
          <w:szCs w:val="24"/>
          <w:u w:val="single"/>
        </w:rPr>
        <w:t xml:space="preserve">General Terms &amp; Conditions  </w:t>
      </w:r>
    </w:p>
    <w:p w:rsidR="0049251B" w:rsidRDefault="0049251B">
      <w:pPr>
        <w:pStyle w:val="BodyText3"/>
        <w:numPr>
          <w:ilvl w:val="0"/>
          <w:numId w:val="1"/>
        </w:numPr>
        <w:spacing w:after="0"/>
        <w:jc w:val="both"/>
        <w:rPr>
          <w:rFonts w:ascii="Arial" w:hAnsi="Arial" w:cs="Arial"/>
          <w:sz w:val="24"/>
          <w:szCs w:val="24"/>
        </w:rPr>
      </w:pPr>
      <w:r>
        <w:rPr>
          <w:rFonts w:ascii="Arial" w:hAnsi="Arial" w:cs="Arial"/>
          <w:sz w:val="24"/>
          <w:szCs w:val="24"/>
        </w:rPr>
        <w:t>Section 101(Exemption of occupier or Manager from liability) of chapter X under the Factories Act 1948 (AII LXIII f 1948)(23</w:t>
      </w:r>
      <w:r>
        <w:rPr>
          <w:rFonts w:ascii="Arial" w:hAnsi="Arial" w:cs="Arial"/>
          <w:sz w:val="24"/>
          <w:szCs w:val="24"/>
          <w:vertAlign w:val="superscript"/>
        </w:rPr>
        <w:t>rd</w:t>
      </w:r>
      <w:r>
        <w:rPr>
          <w:rFonts w:ascii="Arial" w:hAnsi="Arial" w:cs="Arial"/>
          <w:sz w:val="24"/>
          <w:szCs w:val="24"/>
        </w:rPr>
        <w:t xml:space="preserve"> sept.1948) is applicable.</w:t>
      </w:r>
    </w:p>
    <w:p w:rsidR="0049251B" w:rsidRDefault="0049251B">
      <w:pPr>
        <w:pStyle w:val="BodyText3"/>
        <w:spacing w:after="0"/>
        <w:jc w:val="both"/>
        <w:rPr>
          <w:rFonts w:ascii="Arial" w:hAnsi="Arial" w:cs="Arial"/>
          <w:sz w:val="24"/>
          <w:szCs w:val="24"/>
        </w:rPr>
      </w:pPr>
    </w:p>
    <w:p w:rsidR="0049251B" w:rsidRDefault="0049251B">
      <w:pPr>
        <w:pStyle w:val="BodyText3"/>
        <w:numPr>
          <w:ilvl w:val="0"/>
          <w:numId w:val="1"/>
        </w:numPr>
        <w:spacing w:after="0"/>
        <w:jc w:val="both"/>
        <w:rPr>
          <w:rFonts w:ascii="Arial" w:hAnsi="Arial" w:cs="Arial"/>
          <w:sz w:val="24"/>
          <w:szCs w:val="24"/>
        </w:rPr>
      </w:pPr>
      <w:r>
        <w:rPr>
          <w:rFonts w:ascii="Arial" w:hAnsi="Arial" w:cs="Arial"/>
          <w:sz w:val="24"/>
          <w:szCs w:val="24"/>
        </w:rPr>
        <w:t>HLL reserve the right to cancel the contract at any time without any compensation &amp; the decision of the HLL Life Care limited with regard to termination of contractual provision will be final and the matter cannot be referred to the court.</w:t>
      </w:r>
    </w:p>
    <w:p w:rsidR="0049251B" w:rsidRDefault="0049251B">
      <w:pPr>
        <w:pStyle w:val="BodyText3"/>
        <w:spacing w:after="0"/>
        <w:jc w:val="both"/>
        <w:rPr>
          <w:rFonts w:ascii="Arial" w:hAnsi="Arial" w:cs="Arial"/>
          <w:sz w:val="24"/>
          <w:szCs w:val="24"/>
        </w:rPr>
      </w:pPr>
    </w:p>
    <w:p w:rsidR="0049251B" w:rsidRDefault="0049251B">
      <w:pPr>
        <w:numPr>
          <w:ilvl w:val="0"/>
          <w:numId w:val="1"/>
        </w:numPr>
        <w:jc w:val="both"/>
        <w:rPr>
          <w:rFonts w:ascii="Arial" w:hAnsi="Arial" w:cs="Arial"/>
        </w:rPr>
      </w:pPr>
      <w:r>
        <w:rPr>
          <w:rFonts w:ascii="Arial" w:hAnsi="Arial" w:cs="Arial"/>
        </w:rPr>
        <w:t>The charges quoted should be inclusive of all Statutory deductions as applicable on contractor account.</w:t>
      </w:r>
    </w:p>
    <w:p w:rsidR="0049251B" w:rsidRDefault="0049251B">
      <w:pPr>
        <w:jc w:val="both"/>
        <w:rPr>
          <w:rFonts w:ascii="Arial" w:hAnsi="Arial" w:cs="Arial"/>
        </w:rPr>
      </w:pPr>
    </w:p>
    <w:p w:rsidR="0049251B" w:rsidRDefault="0049251B">
      <w:pPr>
        <w:numPr>
          <w:ilvl w:val="0"/>
          <w:numId w:val="1"/>
        </w:numPr>
        <w:jc w:val="both"/>
        <w:rPr>
          <w:rFonts w:ascii="Arial" w:hAnsi="Arial" w:cs="Arial"/>
        </w:rPr>
      </w:pPr>
      <w:r>
        <w:rPr>
          <w:rFonts w:ascii="Arial" w:hAnsi="Arial" w:cs="Arial"/>
        </w:rPr>
        <w:t xml:space="preserve">Security Deposit @ 5% of work order value is to be deposited on award of contract </w:t>
      </w:r>
      <w:r w:rsidR="00AB21A0">
        <w:rPr>
          <w:rFonts w:ascii="Arial" w:hAnsi="Arial" w:cs="Arial"/>
        </w:rPr>
        <w:t xml:space="preserve">Or Security Deposit @ 5% will recovered against subsequent bills </w:t>
      </w:r>
      <w:r>
        <w:rPr>
          <w:rFonts w:ascii="Arial" w:hAnsi="Arial" w:cs="Arial"/>
        </w:rPr>
        <w:t>and the same will be refunded by cheque without any interest on successful completion of contract period.</w:t>
      </w:r>
    </w:p>
    <w:p w:rsidR="0049251B" w:rsidRDefault="0049251B">
      <w:pPr>
        <w:jc w:val="both"/>
        <w:rPr>
          <w:rFonts w:ascii="Arial" w:hAnsi="Arial" w:cs="Arial"/>
        </w:rPr>
      </w:pPr>
    </w:p>
    <w:p w:rsidR="0049251B" w:rsidRDefault="0049251B">
      <w:pPr>
        <w:numPr>
          <w:ilvl w:val="0"/>
          <w:numId w:val="1"/>
        </w:numPr>
        <w:jc w:val="both"/>
        <w:rPr>
          <w:rFonts w:ascii="Arial" w:hAnsi="Arial" w:cs="Arial"/>
        </w:rPr>
      </w:pPr>
      <w:r>
        <w:rPr>
          <w:rFonts w:ascii="Arial" w:hAnsi="Arial" w:cs="Arial"/>
        </w:rPr>
        <w:t>Work is to be carried out strictly as per the schedule and any change in the mode of work if desired by us is to be implemented and the contractor shall supervise the work.</w:t>
      </w:r>
    </w:p>
    <w:p w:rsidR="0049251B" w:rsidRDefault="0049251B">
      <w:pPr>
        <w:jc w:val="both"/>
        <w:rPr>
          <w:rFonts w:ascii="Arial" w:hAnsi="Arial" w:cs="Arial"/>
        </w:rPr>
      </w:pPr>
    </w:p>
    <w:p w:rsidR="0049251B" w:rsidRDefault="0049251B">
      <w:pPr>
        <w:numPr>
          <w:ilvl w:val="0"/>
          <w:numId w:val="1"/>
        </w:numPr>
        <w:tabs>
          <w:tab w:val="left" w:pos="2176"/>
        </w:tabs>
        <w:rPr>
          <w:rFonts w:ascii="Arial" w:hAnsi="Arial" w:cs="Arial"/>
        </w:rPr>
      </w:pPr>
      <w:r>
        <w:rPr>
          <w:rFonts w:ascii="Arial" w:hAnsi="Arial" w:cs="Arial"/>
        </w:rPr>
        <w:t>Workers   engaged   by contractors for aforesaid work shall be Contractor employee only and not of HLL Life Care Limited, Kanagala.</w:t>
      </w:r>
    </w:p>
    <w:p w:rsidR="0049251B" w:rsidRDefault="0049251B">
      <w:pPr>
        <w:tabs>
          <w:tab w:val="left" w:pos="2176"/>
        </w:tabs>
        <w:rPr>
          <w:rFonts w:ascii="Arial" w:hAnsi="Arial" w:cs="Arial"/>
        </w:rPr>
      </w:pPr>
    </w:p>
    <w:p w:rsidR="0049251B" w:rsidRDefault="0049251B">
      <w:pPr>
        <w:numPr>
          <w:ilvl w:val="0"/>
          <w:numId w:val="1"/>
        </w:numPr>
        <w:rPr>
          <w:rFonts w:ascii="Arial" w:hAnsi="Arial" w:cs="Arial"/>
        </w:rPr>
      </w:pPr>
      <w:r>
        <w:rPr>
          <w:rFonts w:ascii="Arial" w:hAnsi="Arial" w:cs="Arial"/>
        </w:rPr>
        <w:t>Contractor is responsible for payment of Minimum &amp; statutory payments  etc in respect of the workers deployed by him for carrying out the duties covered under the contract. as well as ESI facilities.</w:t>
      </w:r>
    </w:p>
    <w:p w:rsidR="0049251B" w:rsidRDefault="0049251B">
      <w:pPr>
        <w:rPr>
          <w:rFonts w:ascii="Arial" w:hAnsi="Arial" w:cs="Arial"/>
        </w:rPr>
      </w:pPr>
    </w:p>
    <w:p w:rsidR="0049251B" w:rsidRDefault="0049251B">
      <w:pPr>
        <w:numPr>
          <w:ilvl w:val="0"/>
          <w:numId w:val="1"/>
        </w:numPr>
        <w:jc w:val="both"/>
        <w:rPr>
          <w:rFonts w:ascii="Arial" w:hAnsi="Arial" w:cs="Arial"/>
        </w:rPr>
      </w:pPr>
      <w:r>
        <w:rPr>
          <w:rFonts w:ascii="Arial" w:hAnsi="Arial" w:cs="Arial"/>
        </w:rPr>
        <w:t>Wage Slip indicating the PF deductions should be compulsorily given to the concerned employees each month along with the salary and the same is Mandatory.</w:t>
      </w:r>
    </w:p>
    <w:p w:rsidR="0049251B" w:rsidRDefault="0049251B">
      <w:pPr>
        <w:rPr>
          <w:rFonts w:ascii="Arial" w:hAnsi="Arial" w:cs="Arial"/>
        </w:rPr>
      </w:pPr>
    </w:p>
    <w:p w:rsidR="0049251B" w:rsidRDefault="0049251B">
      <w:pPr>
        <w:numPr>
          <w:ilvl w:val="0"/>
          <w:numId w:val="1"/>
        </w:numPr>
        <w:jc w:val="both"/>
        <w:rPr>
          <w:rFonts w:ascii="Arial" w:hAnsi="Arial" w:cs="Arial"/>
        </w:rPr>
      </w:pPr>
      <w:r>
        <w:rPr>
          <w:rFonts w:ascii="Arial" w:hAnsi="Arial" w:cs="Arial"/>
        </w:rPr>
        <w:t>It will be contractor’s responsibility to maintain proper discipline and control among the person deployed by him within the premises of the Company.</w:t>
      </w:r>
    </w:p>
    <w:p w:rsidR="0049251B" w:rsidRDefault="0049251B">
      <w:pPr>
        <w:jc w:val="both"/>
        <w:rPr>
          <w:rFonts w:ascii="Arial" w:hAnsi="Arial" w:cs="Arial"/>
        </w:rPr>
      </w:pPr>
    </w:p>
    <w:p w:rsidR="0049251B" w:rsidRDefault="0049251B">
      <w:pPr>
        <w:numPr>
          <w:ilvl w:val="0"/>
          <w:numId w:val="1"/>
        </w:numPr>
        <w:jc w:val="both"/>
        <w:rPr>
          <w:rFonts w:ascii="Arial" w:hAnsi="Arial" w:cs="Arial"/>
        </w:rPr>
      </w:pPr>
      <w:r>
        <w:rPr>
          <w:rFonts w:ascii="Arial" w:hAnsi="Arial" w:cs="Arial"/>
        </w:rPr>
        <w:t>There will not be any Employee Employer relationship between HLL Life care Limited Life care limited and the persons employed by contractor for aforesaid work.</w:t>
      </w:r>
    </w:p>
    <w:p w:rsidR="0049251B" w:rsidRDefault="0049251B">
      <w:pPr>
        <w:jc w:val="both"/>
        <w:rPr>
          <w:rFonts w:ascii="Arial" w:hAnsi="Arial" w:cs="Arial"/>
        </w:rPr>
      </w:pPr>
    </w:p>
    <w:p w:rsidR="0049251B" w:rsidRDefault="0049251B">
      <w:pPr>
        <w:numPr>
          <w:ilvl w:val="0"/>
          <w:numId w:val="1"/>
        </w:numPr>
        <w:jc w:val="both"/>
        <w:rPr>
          <w:rFonts w:ascii="Arial" w:hAnsi="Arial" w:cs="Arial"/>
        </w:rPr>
      </w:pPr>
      <w:r>
        <w:rPr>
          <w:rFonts w:ascii="Arial" w:hAnsi="Arial" w:cs="Arial"/>
        </w:rPr>
        <w:t>Labour / Worker list should be furnished well in advance at the Security personnel of HLL Life care limited at Main gate.</w:t>
      </w:r>
    </w:p>
    <w:p w:rsidR="0049251B" w:rsidRDefault="0049251B">
      <w:pPr>
        <w:jc w:val="both"/>
        <w:rPr>
          <w:rFonts w:ascii="Arial" w:hAnsi="Arial" w:cs="Arial"/>
        </w:rPr>
      </w:pPr>
    </w:p>
    <w:p w:rsidR="0049251B" w:rsidRDefault="0049251B">
      <w:pPr>
        <w:numPr>
          <w:ilvl w:val="0"/>
          <w:numId w:val="1"/>
        </w:numPr>
        <w:jc w:val="both"/>
        <w:rPr>
          <w:rFonts w:ascii="Arial" w:hAnsi="Arial" w:cs="Arial"/>
        </w:rPr>
      </w:pPr>
      <w:r>
        <w:rPr>
          <w:rFonts w:ascii="Arial" w:hAnsi="Arial" w:cs="Arial"/>
        </w:rPr>
        <w:t>HLL Lifecare Limited has no obligation with regard to statutory and other welfare measures for the workmen employed by the contractor for the said work.</w:t>
      </w:r>
    </w:p>
    <w:p w:rsidR="0049251B" w:rsidRDefault="0049251B">
      <w:pPr>
        <w:jc w:val="center"/>
        <w:rPr>
          <w:rFonts w:ascii="Arial" w:hAnsi="Arial" w:cs="Arial"/>
        </w:rPr>
      </w:pPr>
    </w:p>
    <w:p w:rsidR="0049251B" w:rsidRDefault="0049251B">
      <w:pPr>
        <w:numPr>
          <w:ilvl w:val="0"/>
          <w:numId w:val="1"/>
        </w:numPr>
        <w:jc w:val="both"/>
        <w:rPr>
          <w:rFonts w:ascii="Arial" w:hAnsi="Arial" w:cs="Arial"/>
        </w:rPr>
      </w:pPr>
      <w:r>
        <w:rPr>
          <w:rFonts w:ascii="Arial" w:hAnsi="Arial" w:cs="Arial"/>
        </w:rPr>
        <w:t>Transport / conveyance of workers engaged by the contractor is to be arranged by the contractor at his cost only wherever and whenever required or insisted.</w:t>
      </w:r>
    </w:p>
    <w:p w:rsidR="0049251B" w:rsidRDefault="0049251B">
      <w:pPr>
        <w:jc w:val="both"/>
        <w:rPr>
          <w:rFonts w:ascii="Arial" w:hAnsi="Arial" w:cs="Arial"/>
        </w:rPr>
      </w:pPr>
    </w:p>
    <w:p w:rsidR="0049251B" w:rsidRDefault="0049251B">
      <w:pPr>
        <w:numPr>
          <w:ilvl w:val="0"/>
          <w:numId w:val="1"/>
        </w:numPr>
        <w:jc w:val="both"/>
        <w:rPr>
          <w:rFonts w:ascii="Arial" w:hAnsi="Arial" w:cs="Arial"/>
        </w:rPr>
      </w:pPr>
      <w:r>
        <w:rPr>
          <w:rFonts w:ascii="Arial" w:hAnsi="Arial" w:cs="Arial"/>
        </w:rPr>
        <w:t xml:space="preserve">HLL Life care Limited will not be liable for any accident happened to contractors’   workmen while on work during the contract period. The contractor has to buy at his </w:t>
      </w:r>
      <w:r>
        <w:rPr>
          <w:rFonts w:ascii="Arial" w:hAnsi="Arial" w:cs="Arial"/>
        </w:rPr>
        <w:lastRenderedPageBreak/>
        <w:t>cost personal accident insurance policy/EDLI in respect of the employees deployed by him as per the Payment of Workmen compensation Act.</w:t>
      </w:r>
    </w:p>
    <w:p w:rsidR="0049251B" w:rsidRDefault="0049251B">
      <w:pPr>
        <w:rPr>
          <w:rFonts w:ascii="Arial" w:hAnsi="Arial" w:cs="Arial"/>
        </w:rPr>
      </w:pPr>
    </w:p>
    <w:p w:rsidR="0049251B" w:rsidRDefault="0049251B">
      <w:pPr>
        <w:numPr>
          <w:ilvl w:val="0"/>
          <w:numId w:val="1"/>
        </w:numPr>
        <w:jc w:val="both"/>
        <w:rPr>
          <w:rFonts w:ascii="Arial" w:hAnsi="Arial" w:cs="Arial"/>
        </w:rPr>
      </w:pPr>
      <w:r>
        <w:rPr>
          <w:rFonts w:ascii="Arial" w:hAnsi="Arial" w:cs="Arial"/>
        </w:rPr>
        <w:t>The contractor and his workmen will not have any lien or right of employment as regular employees of HLL Life Care Limited.</w:t>
      </w:r>
    </w:p>
    <w:p w:rsidR="0049251B" w:rsidRDefault="0049251B">
      <w:pPr>
        <w:jc w:val="both"/>
        <w:rPr>
          <w:rFonts w:ascii="Arial" w:hAnsi="Arial" w:cs="Arial"/>
        </w:rPr>
      </w:pPr>
    </w:p>
    <w:p w:rsidR="0049251B" w:rsidRDefault="0049251B">
      <w:pPr>
        <w:numPr>
          <w:ilvl w:val="0"/>
          <w:numId w:val="1"/>
        </w:numPr>
        <w:jc w:val="both"/>
        <w:rPr>
          <w:rFonts w:ascii="Arial" w:hAnsi="Arial" w:cs="Arial"/>
        </w:rPr>
      </w:pPr>
      <w:r>
        <w:rPr>
          <w:rFonts w:ascii="Arial" w:hAnsi="Arial" w:cs="Arial"/>
        </w:rPr>
        <w:t>In case of any damages caused to our property by contractor / his men   while executing the job, the cost of the same shall be recovered from the contractor.</w:t>
      </w:r>
    </w:p>
    <w:p w:rsidR="0049251B" w:rsidRDefault="0049251B">
      <w:pPr>
        <w:jc w:val="both"/>
        <w:rPr>
          <w:rFonts w:ascii="Arial" w:hAnsi="Arial" w:cs="Arial"/>
        </w:rPr>
      </w:pPr>
    </w:p>
    <w:p w:rsidR="0049251B" w:rsidRDefault="0049251B">
      <w:pPr>
        <w:numPr>
          <w:ilvl w:val="0"/>
          <w:numId w:val="1"/>
        </w:numPr>
        <w:jc w:val="both"/>
        <w:rPr>
          <w:rFonts w:ascii="Arial" w:hAnsi="Arial" w:cs="Arial"/>
        </w:rPr>
      </w:pPr>
      <w:r>
        <w:rPr>
          <w:rFonts w:ascii="Arial" w:hAnsi="Arial" w:cs="Arial"/>
        </w:rPr>
        <w:t>Contractor shall disburse the wages to his employees deployed by him for the concerned contract work on or before 7</w:t>
      </w:r>
      <w:r>
        <w:rPr>
          <w:rFonts w:ascii="Arial" w:hAnsi="Arial" w:cs="Arial"/>
          <w:vertAlign w:val="superscript"/>
        </w:rPr>
        <w:t>th</w:t>
      </w:r>
      <w:r>
        <w:rPr>
          <w:rFonts w:ascii="Arial" w:hAnsi="Arial" w:cs="Arial"/>
        </w:rPr>
        <w:t xml:space="preserve"> day of subsequent month following, irrespective of whether HLL Life care Limited has settled any of contractors bills or not before that date. Contractor shall disburse the payment to his deployed employees in the presence of personnel of HLL Life care Limited.</w:t>
      </w:r>
    </w:p>
    <w:p w:rsidR="0049251B" w:rsidRDefault="0049251B">
      <w:pPr>
        <w:jc w:val="both"/>
        <w:rPr>
          <w:rFonts w:ascii="Arial" w:hAnsi="Arial" w:cs="Arial"/>
        </w:rPr>
      </w:pPr>
    </w:p>
    <w:p w:rsidR="0049251B" w:rsidRDefault="0049251B">
      <w:pPr>
        <w:pStyle w:val="BodyText"/>
        <w:numPr>
          <w:ilvl w:val="0"/>
          <w:numId w:val="1"/>
        </w:numPr>
      </w:pPr>
      <w:r>
        <w:t>Contractor should have valid PAN registration and service tax registration wherever required.</w:t>
      </w:r>
    </w:p>
    <w:p w:rsidR="0049251B" w:rsidRDefault="0049251B">
      <w:pPr>
        <w:pStyle w:val="BodyText"/>
        <w:rPr>
          <w:rFonts w:ascii="Times New Roman" w:hAnsi="Times New Roman" w:cs="Times New Roman"/>
        </w:rPr>
      </w:pPr>
    </w:p>
    <w:p w:rsidR="0049251B" w:rsidRDefault="0049251B">
      <w:pPr>
        <w:numPr>
          <w:ilvl w:val="0"/>
          <w:numId w:val="1"/>
        </w:numPr>
        <w:jc w:val="both"/>
        <w:rPr>
          <w:rFonts w:ascii="Arial" w:hAnsi="Arial" w:cs="Arial"/>
        </w:rPr>
      </w:pPr>
      <w:r>
        <w:rPr>
          <w:rFonts w:ascii="Arial" w:hAnsi="Arial" w:cs="Arial"/>
        </w:rPr>
        <w:t>It is the contractor’s responsibility to ensure that all employees engaged by him will follow the safety requirements. Safety measures wherever required are to be provided by the contactor only at his cost.</w:t>
      </w:r>
    </w:p>
    <w:p w:rsidR="0049251B" w:rsidRDefault="0049251B">
      <w:pPr>
        <w:tabs>
          <w:tab w:val="num" w:pos="720"/>
        </w:tabs>
        <w:jc w:val="both"/>
        <w:rPr>
          <w:rFonts w:ascii="Arial" w:hAnsi="Arial" w:cs="Arial"/>
        </w:rPr>
      </w:pPr>
    </w:p>
    <w:p w:rsidR="0049251B" w:rsidRDefault="0049251B">
      <w:pPr>
        <w:pStyle w:val="BodyText"/>
        <w:numPr>
          <w:ilvl w:val="0"/>
          <w:numId w:val="1"/>
        </w:numPr>
      </w:pPr>
      <w:r>
        <w:t>it is the responsibility of contractor that none of employee/supervisor engaged by him should work more than 8 hours.</w:t>
      </w:r>
    </w:p>
    <w:p w:rsidR="0049251B" w:rsidRDefault="0049251B">
      <w:pPr>
        <w:pStyle w:val="BodyText"/>
        <w:tabs>
          <w:tab w:val="num" w:pos="720"/>
        </w:tabs>
        <w:ind w:left="180"/>
        <w:rPr>
          <w:rFonts w:ascii="Times New Roman" w:hAnsi="Times New Roman" w:cs="Times New Roman"/>
        </w:rPr>
      </w:pPr>
    </w:p>
    <w:p w:rsidR="0049251B" w:rsidRDefault="0049251B">
      <w:pPr>
        <w:numPr>
          <w:ilvl w:val="0"/>
          <w:numId w:val="1"/>
        </w:numPr>
        <w:jc w:val="both"/>
        <w:rPr>
          <w:rFonts w:ascii="Arial" w:hAnsi="Arial" w:cs="Arial"/>
        </w:rPr>
      </w:pPr>
      <w:r>
        <w:rPr>
          <w:rFonts w:ascii="Arial" w:hAnsi="Arial" w:cs="Arial"/>
        </w:rPr>
        <w:t>Contractor is responsible for any major damage to the machinery due to mishandling or improper operation of machinery. This loss will  be recovered from the contractor only.</w:t>
      </w:r>
    </w:p>
    <w:p w:rsidR="0049251B" w:rsidRDefault="0049251B">
      <w:pPr>
        <w:tabs>
          <w:tab w:val="num" w:pos="720"/>
        </w:tabs>
        <w:jc w:val="both"/>
        <w:rPr>
          <w:rFonts w:ascii="Arial" w:hAnsi="Arial" w:cs="Arial"/>
        </w:rPr>
      </w:pPr>
    </w:p>
    <w:p w:rsidR="0049251B" w:rsidRDefault="0049251B">
      <w:pPr>
        <w:pStyle w:val="BodyText"/>
        <w:numPr>
          <w:ilvl w:val="0"/>
          <w:numId w:val="1"/>
        </w:numPr>
      </w:pPr>
      <w:r>
        <w:t xml:space="preserve">Medical examination report of all employees attending work shall be submitted for fitness HR before starting the operation.      </w:t>
      </w:r>
    </w:p>
    <w:p w:rsidR="0049251B" w:rsidRDefault="0049251B">
      <w:pPr>
        <w:pStyle w:val="BodyText"/>
        <w:jc w:val="left"/>
        <w:rPr>
          <w:rFonts w:ascii="Times New Roman" w:hAnsi="Times New Roman" w:cs="Times New Roman"/>
        </w:rPr>
      </w:pPr>
    </w:p>
    <w:p w:rsidR="0049251B" w:rsidRDefault="0049251B">
      <w:pPr>
        <w:pStyle w:val="BodyText"/>
        <w:numPr>
          <w:ilvl w:val="0"/>
          <w:numId w:val="1"/>
        </w:numPr>
      </w:pPr>
      <w:r>
        <w:t>Contractor has to ensure compliance of Safety &amp; Quality Policy of Company.</w:t>
      </w:r>
    </w:p>
    <w:p w:rsidR="0049251B" w:rsidRDefault="0049251B">
      <w:pPr>
        <w:pStyle w:val="BodyText"/>
        <w:rPr>
          <w:rFonts w:ascii="Times New Roman" w:hAnsi="Times New Roman" w:cs="Times New Roman"/>
        </w:rPr>
      </w:pPr>
    </w:p>
    <w:p w:rsidR="0049251B" w:rsidRDefault="0049251B">
      <w:pPr>
        <w:pStyle w:val="BodyText"/>
        <w:tabs>
          <w:tab w:val="num" w:pos="720"/>
        </w:tabs>
        <w:ind w:left="180" w:hanging="228"/>
      </w:pPr>
      <w:r>
        <w:rPr>
          <w:b/>
          <w:bCs/>
        </w:rPr>
        <w:t>24.</w:t>
      </w:r>
      <w:r>
        <w:t xml:space="preserve"> Sub contract is not allowed.</w:t>
      </w:r>
    </w:p>
    <w:p w:rsidR="00E57B01" w:rsidRDefault="00E57B01">
      <w:pPr>
        <w:pStyle w:val="BodyText"/>
        <w:tabs>
          <w:tab w:val="num" w:pos="720"/>
        </w:tabs>
        <w:ind w:left="180" w:hanging="228"/>
      </w:pPr>
    </w:p>
    <w:p w:rsidR="00E57B01" w:rsidRDefault="00E57B01" w:rsidP="00E57B01">
      <w:pPr>
        <w:pStyle w:val="BodyText"/>
        <w:tabs>
          <w:tab w:val="left" w:pos="360"/>
          <w:tab w:val="left" w:pos="450"/>
          <w:tab w:val="num" w:pos="720"/>
        </w:tabs>
        <w:ind w:left="180" w:hanging="228"/>
      </w:pPr>
      <w:r>
        <w:t>25. Incase of any clarification required service provider can visit HR department during office hours</w:t>
      </w:r>
    </w:p>
    <w:p w:rsidR="007B0E63" w:rsidRDefault="007B0E63" w:rsidP="00E57B01">
      <w:pPr>
        <w:pStyle w:val="BodyText"/>
        <w:tabs>
          <w:tab w:val="left" w:pos="360"/>
          <w:tab w:val="left" w:pos="450"/>
          <w:tab w:val="num" w:pos="720"/>
        </w:tabs>
        <w:ind w:left="180" w:hanging="228"/>
      </w:pPr>
    </w:p>
    <w:p w:rsidR="007B0E63" w:rsidRDefault="007B0E63" w:rsidP="00E57B01">
      <w:pPr>
        <w:pStyle w:val="BodyText"/>
        <w:tabs>
          <w:tab w:val="left" w:pos="360"/>
          <w:tab w:val="left" w:pos="450"/>
          <w:tab w:val="num" w:pos="720"/>
        </w:tabs>
        <w:ind w:left="180" w:hanging="228"/>
      </w:pPr>
      <w:r>
        <w:t>26.</w:t>
      </w:r>
      <w:r w:rsidRPr="007B0E63">
        <w:t xml:space="preserve"> </w:t>
      </w:r>
      <w:r>
        <w:t>HLL Lifecare Ltd, reserves the right to reject all Tenders and cancel the Tender without assigning any reasons.</w:t>
      </w:r>
    </w:p>
    <w:p w:rsidR="0049251B" w:rsidRDefault="0049251B"/>
    <w:p w:rsidR="007B0E63" w:rsidRPr="006C436A" w:rsidRDefault="007B0E63">
      <w:pPr>
        <w:rPr>
          <w:rFonts w:ascii="Arial" w:hAnsi="Arial" w:cs="Arial"/>
          <w:b/>
          <w:bCs/>
        </w:rPr>
      </w:pPr>
      <w:r w:rsidRPr="006C436A">
        <w:rPr>
          <w:rFonts w:ascii="Arial" w:hAnsi="Arial" w:cs="Arial"/>
          <w:b/>
          <w:bCs/>
        </w:rPr>
        <w:t xml:space="preserve">27. Vendor </w:t>
      </w:r>
      <w:r w:rsidR="00E137EE" w:rsidRPr="006C436A">
        <w:rPr>
          <w:rFonts w:ascii="Arial" w:hAnsi="Arial" w:cs="Arial"/>
          <w:b/>
          <w:bCs/>
        </w:rPr>
        <w:t>should</w:t>
      </w:r>
      <w:r w:rsidRPr="006C436A">
        <w:rPr>
          <w:rFonts w:ascii="Arial" w:hAnsi="Arial" w:cs="Arial"/>
          <w:b/>
          <w:bCs/>
        </w:rPr>
        <w:t xml:space="preserve"> clearly mention applicable GST rate if not mentioned it will assumed quoted rates</w:t>
      </w:r>
      <w:r w:rsidR="006C436A" w:rsidRPr="006C436A">
        <w:rPr>
          <w:rFonts w:ascii="Arial" w:hAnsi="Arial" w:cs="Arial"/>
          <w:b/>
          <w:bCs/>
        </w:rPr>
        <w:t xml:space="preserve"> are inclusive </w:t>
      </w:r>
      <w:r w:rsidR="006C436A">
        <w:rPr>
          <w:rFonts w:ascii="Arial" w:hAnsi="Arial" w:cs="Arial"/>
          <w:b/>
          <w:bCs/>
        </w:rPr>
        <w:t>GST</w:t>
      </w:r>
      <w:r w:rsidR="006C436A" w:rsidRPr="006C436A">
        <w:rPr>
          <w:rFonts w:ascii="Arial" w:hAnsi="Arial" w:cs="Arial"/>
          <w:b/>
          <w:bCs/>
        </w:rPr>
        <w:t>.</w:t>
      </w:r>
    </w:p>
    <w:p w:rsidR="0049251B" w:rsidRDefault="0049251B">
      <w:pPr>
        <w:pStyle w:val="BodyText3"/>
        <w:jc w:val="right"/>
        <w:rPr>
          <w:rFonts w:ascii="Arial" w:hAnsi="Arial" w:cs="Arial"/>
          <w:b/>
          <w:bCs/>
          <w:i/>
          <w:iCs/>
          <w:sz w:val="24"/>
          <w:szCs w:val="24"/>
          <w:u w:val="single"/>
        </w:rPr>
      </w:pPr>
    </w:p>
    <w:p w:rsidR="007B0E63" w:rsidRDefault="007B0E63">
      <w:pPr>
        <w:pStyle w:val="BodyText3"/>
        <w:jc w:val="right"/>
        <w:rPr>
          <w:rFonts w:ascii="Arial" w:hAnsi="Arial" w:cs="Arial"/>
          <w:b/>
          <w:bCs/>
          <w:i/>
          <w:iCs/>
          <w:sz w:val="24"/>
          <w:szCs w:val="24"/>
          <w:u w:val="single"/>
        </w:rPr>
      </w:pPr>
    </w:p>
    <w:p w:rsidR="007B0E63" w:rsidRDefault="007B0E63">
      <w:pPr>
        <w:pStyle w:val="BodyText3"/>
        <w:jc w:val="right"/>
        <w:rPr>
          <w:rFonts w:ascii="Arial" w:hAnsi="Arial" w:cs="Arial"/>
          <w:b/>
          <w:bCs/>
          <w:i/>
          <w:iCs/>
          <w:sz w:val="24"/>
          <w:szCs w:val="24"/>
          <w:u w:val="single"/>
        </w:rPr>
      </w:pPr>
    </w:p>
    <w:p w:rsidR="0049251B" w:rsidRDefault="0049251B" w:rsidP="00E57B01">
      <w:pPr>
        <w:pStyle w:val="BodyText3"/>
        <w:jc w:val="center"/>
        <w:rPr>
          <w:rFonts w:ascii="Arial" w:hAnsi="Arial" w:cs="Arial"/>
          <w:b/>
          <w:bCs/>
          <w:i/>
          <w:iCs/>
          <w:sz w:val="24"/>
          <w:szCs w:val="24"/>
          <w:u w:val="single"/>
        </w:rPr>
      </w:pPr>
      <w:r>
        <w:rPr>
          <w:rFonts w:ascii="Arial" w:hAnsi="Arial" w:cs="Arial"/>
          <w:b/>
          <w:bCs/>
          <w:i/>
          <w:iCs/>
          <w:sz w:val="24"/>
          <w:szCs w:val="24"/>
          <w:u w:val="single"/>
        </w:rPr>
        <w:lastRenderedPageBreak/>
        <w:t>Annexure-C</w:t>
      </w:r>
    </w:p>
    <w:p w:rsidR="0049251B" w:rsidRDefault="0049251B">
      <w:pPr>
        <w:jc w:val="center"/>
        <w:rPr>
          <w:rFonts w:ascii="Arial" w:hAnsi="Arial" w:cs="Arial"/>
          <w:b/>
          <w:bCs/>
          <w:sz w:val="28"/>
          <w:szCs w:val="28"/>
        </w:rPr>
      </w:pPr>
      <w:r>
        <w:rPr>
          <w:rFonts w:ascii="Arial" w:hAnsi="Arial" w:cs="Arial"/>
          <w:b/>
          <w:bCs/>
          <w:sz w:val="28"/>
          <w:szCs w:val="28"/>
        </w:rPr>
        <w:t>HLL LIFECARE LIMITED, KANAGALA.</w:t>
      </w:r>
    </w:p>
    <w:p w:rsidR="0049251B" w:rsidRDefault="0049251B">
      <w:pPr>
        <w:jc w:val="center"/>
        <w:rPr>
          <w:rFonts w:ascii="Arial" w:hAnsi="Arial" w:cs="Arial"/>
          <w:b/>
          <w:bCs/>
          <w:sz w:val="28"/>
          <w:szCs w:val="28"/>
        </w:rPr>
      </w:pPr>
      <w:r>
        <w:rPr>
          <w:rFonts w:ascii="Arial" w:hAnsi="Arial" w:cs="Arial"/>
          <w:b/>
          <w:bCs/>
          <w:sz w:val="28"/>
          <w:szCs w:val="28"/>
        </w:rPr>
        <w:t xml:space="preserve">Details of Pest Control Treatments </w:t>
      </w:r>
    </w:p>
    <w:p w:rsidR="0049251B" w:rsidRDefault="0049251B" w:rsidP="00E137EE"/>
    <w:tbl>
      <w:tblPr>
        <w:tblW w:w="10040" w:type="dxa"/>
        <w:tblInd w:w="93" w:type="dxa"/>
        <w:tblLook w:val="04A0" w:firstRow="1" w:lastRow="0" w:firstColumn="1" w:lastColumn="0" w:noHBand="0" w:noVBand="1"/>
      </w:tblPr>
      <w:tblGrid>
        <w:gridCol w:w="636"/>
        <w:gridCol w:w="2518"/>
        <w:gridCol w:w="1430"/>
        <w:gridCol w:w="2116"/>
        <w:gridCol w:w="960"/>
        <w:gridCol w:w="1140"/>
        <w:gridCol w:w="1240"/>
      </w:tblGrid>
      <w:tr w:rsidR="004A51F2" w:rsidRPr="004A51F2" w:rsidTr="004A51F2">
        <w:trPr>
          <w:trHeight w:val="630"/>
        </w:trPr>
        <w:tc>
          <w:tcPr>
            <w:tcW w:w="64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4A51F2" w:rsidRPr="004A51F2" w:rsidRDefault="004A51F2" w:rsidP="004A51F2">
            <w:pPr>
              <w:jc w:val="center"/>
              <w:rPr>
                <w:rFonts w:ascii="Arial" w:hAnsi="Arial" w:cs="Arial"/>
                <w:b/>
                <w:bCs/>
                <w:color w:val="000000"/>
                <w:lang w:bidi="hi-IN"/>
              </w:rPr>
            </w:pPr>
            <w:r w:rsidRPr="004A51F2">
              <w:rPr>
                <w:rFonts w:ascii="Arial" w:hAnsi="Arial" w:cs="Arial"/>
                <w:b/>
                <w:bCs/>
                <w:color w:val="000000"/>
                <w:lang w:val="en-IN" w:eastAsia="en-IN" w:bidi="hi-IN"/>
              </w:rPr>
              <w:t>SN</w:t>
            </w:r>
          </w:p>
        </w:tc>
        <w:tc>
          <w:tcPr>
            <w:tcW w:w="2560" w:type="dxa"/>
            <w:tcBorders>
              <w:top w:val="single" w:sz="8" w:space="0" w:color="auto"/>
              <w:left w:val="nil"/>
              <w:bottom w:val="single" w:sz="4" w:space="0" w:color="auto"/>
              <w:right w:val="single" w:sz="4" w:space="0" w:color="auto"/>
            </w:tcBorders>
            <w:shd w:val="clear" w:color="auto" w:fill="auto"/>
            <w:vAlign w:val="center"/>
            <w:hideMark/>
          </w:tcPr>
          <w:p w:rsidR="004A51F2" w:rsidRPr="004A51F2" w:rsidRDefault="004A51F2" w:rsidP="004A51F2">
            <w:pPr>
              <w:jc w:val="center"/>
              <w:rPr>
                <w:rFonts w:ascii="Arial" w:hAnsi="Arial" w:cs="Arial"/>
                <w:b/>
                <w:bCs/>
                <w:color w:val="000000"/>
                <w:lang w:bidi="hi-IN"/>
              </w:rPr>
            </w:pPr>
            <w:r w:rsidRPr="004A51F2">
              <w:rPr>
                <w:rFonts w:ascii="Arial" w:hAnsi="Arial" w:cs="Arial"/>
                <w:b/>
                <w:bCs/>
                <w:color w:val="000000"/>
                <w:lang w:val="en-IN" w:eastAsia="en-IN" w:bidi="hi-IN"/>
              </w:rPr>
              <w:t>Location</w:t>
            </w:r>
          </w:p>
        </w:tc>
        <w:tc>
          <w:tcPr>
            <w:tcW w:w="1360" w:type="dxa"/>
            <w:tcBorders>
              <w:top w:val="single" w:sz="8" w:space="0" w:color="auto"/>
              <w:left w:val="nil"/>
              <w:bottom w:val="single" w:sz="4" w:space="0" w:color="auto"/>
              <w:right w:val="single" w:sz="4" w:space="0" w:color="auto"/>
            </w:tcBorders>
            <w:shd w:val="clear" w:color="auto" w:fill="auto"/>
            <w:vAlign w:val="center"/>
            <w:hideMark/>
          </w:tcPr>
          <w:p w:rsidR="004A51F2" w:rsidRPr="004A51F2" w:rsidRDefault="004A51F2" w:rsidP="004A51F2">
            <w:pPr>
              <w:jc w:val="center"/>
              <w:rPr>
                <w:rFonts w:ascii="Arial" w:hAnsi="Arial" w:cs="Arial"/>
                <w:b/>
                <w:bCs/>
                <w:color w:val="000000"/>
                <w:lang w:bidi="hi-IN"/>
              </w:rPr>
            </w:pPr>
            <w:r w:rsidRPr="004A51F2">
              <w:rPr>
                <w:rFonts w:ascii="Arial" w:hAnsi="Arial" w:cs="Arial"/>
                <w:b/>
                <w:bCs/>
                <w:color w:val="000000"/>
                <w:lang w:val="en-IN" w:eastAsia="en-IN" w:bidi="hi-IN"/>
              </w:rPr>
              <w:t>Frequency</w:t>
            </w:r>
          </w:p>
        </w:tc>
        <w:tc>
          <w:tcPr>
            <w:tcW w:w="2140" w:type="dxa"/>
            <w:tcBorders>
              <w:top w:val="single" w:sz="8" w:space="0" w:color="auto"/>
              <w:left w:val="nil"/>
              <w:bottom w:val="single" w:sz="4" w:space="0" w:color="auto"/>
              <w:right w:val="single" w:sz="4" w:space="0" w:color="auto"/>
            </w:tcBorders>
            <w:shd w:val="clear" w:color="auto" w:fill="auto"/>
            <w:vAlign w:val="center"/>
            <w:hideMark/>
          </w:tcPr>
          <w:p w:rsidR="004A51F2" w:rsidRPr="004A51F2" w:rsidRDefault="004A51F2" w:rsidP="004A51F2">
            <w:pPr>
              <w:jc w:val="center"/>
              <w:rPr>
                <w:rFonts w:ascii="Arial" w:hAnsi="Arial" w:cs="Arial"/>
                <w:b/>
                <w:bCs/>
                <w:color w:val="000000"/>
                <w:lang w:bidi="hi-IN"/>
              </w:rPr>
            </w:pPr>
            <w:r w:rsidRPr="004A51F2">
              <w:rPr>
                <w:rFonts w:ascii="Arial" w:hAnsi="Arial" w:cs="Arial"/>
                <w:b/>
                <w:bCs/>
                <w:color w:val="000000"/>
                <w:lang w:val="en-IN" w:eastAsia="en-IN" w:bidi="hi-IN"/>
              </w:rPr>
              <w:t>Type of Treatment</w:t>
            </w:r>
          </w:p>
        </w:tc>
        <w:tc>
          <w:tcPr>
            <w:tcW w:w="960" w:type="dxa"/>
            <w:tcBorders>
              <w:top w:val="single" w:sz="8" w:space="0" w:color="auto"/>
              <w:left w:val="nil"/>
              <w:bottom w:val="single" w:sz="4" w:space="0" w:color="auto"/>
              <w:right w:val="single" w:sz="4" w:space="0" w:color="auto"/>
            </w:tcBorders>
            <w:shd w:val="clear" w:color="auto" w:fill="auto"/>
            <w:vAlign w:val="center"/>
            <w:hideMark/>
          </w:tcPr>
          <w:p w:rsidR="004A51F2" w:rsidRPr="004A51F2" w:rsidRDefault="004A51F2" w:rsidP="004A51F2">
            <w:pPr>
              <w:jc w:val="center"/>
              <w:rPr>
                <w:rFonts w:ascii="Arial" w:hAnsi="Arial" w:cs="Arial"/>
                <w:b/>
                <w:bCs/>
                <w:color w:val="000000"/>
                <w:lang w:bidi="hi-IN"/>
              </w:rPr>
            </w:pPr>
            <w:r w:rsidRPr="004A51F2">
              <w:rPr>
                <w:rFonts w:ascii="Arial" w:hAnsi="Arial" w:cs="Arial"/>
                <w:b/>
                <w:bCs/>
                <w:color w:val="000000"/>
                <w:lang w:bidi="hi-IN"/>
              </w:rPr>
              <w:t>Qty</w:t>
            </w:r>
          </w:p>
        </w:tc>
        <w:tc>
          <w:tcPr>
            <w:tcW w:w="1140" w:type="dxa"/>
            <w:tcBorders>
              <w:top w:val="single" w:sz="8" w:space="0" w:color="auto"/>
              <w:left w:val="nil"/>
              <w:bottom w:val="single" w:sz="4" w:space="0" w:color="auto"/>
              <w:right w:val="single" w:sz="4" w:space="0" w:color="auto"/>
            </w:tcBorders>
            <w:shd w:val="clear" w:color="auto" w:fill="auto"/>
            <w:vAlign w:val="center"/>
            <w:hideMark/>
          </w:tcPr>
          <w:p w:rsidR="004A51F2" w:rsidRPr="004A51F2" w:rsidRDefault="004A51F2" w:rsidP="004A51F2">
            <w:pPr>
              <w:jc w:val="center"/>
              <w:rPr>
                <w:rFonts w:ascii="Arial" w:hAnsi="Arial" w:cs="Arial"/>
                <w:b/>
                <w:bCs/>
                <w:color w:val="000000"/>
                <w:lang w:bidi="hi-IN"/>
              </w:rPr>
            </w:pPr>
            <w:r w:rsidRPr="004A51F2">
              <w:rPr>
                <w:rFonts w:ascii="Arial" w:hAnsi="Arial" w:cs="Arial"/>
                <w:b/>
                <w:bCs/>
                <w:color w:val="000000"/>
                <w:lang w:bidi="hi-IN"/>
              </w:rPr>
              <w:t>Rate Per Qty</w:t>
            </w:r>
          </w:p>
        </w:tc>
        <w:tc>
          <w:tcPr>
            <w:tcW w:w="1240" w:type="dxa"/>
            <w:tcBorders>
              <w:top w:val="single" w:sz="8" w:space="0" w:color="auto"/>
              <w:left w:val="nil"/>
              <w:bottom w:val="single" w:sz="4" w:space="0" w:color="auto"/>
              <w:right w:val="single" w:sz="8" w:space="0" w:color="auto"/>
            </w:tcBorders>
            <w:shd w:val="clear" w:color="auto" w:fill="auto"/>
            <w:vAlign w:val="center"/>
            <w:hideMark/>
          </w:tcPr>
          <w:p w:rsidR="004A51F2" w:rsidRPr="004A51F2" w:rsidRDefault="004A51F2" w:rsidP="004A51F2">
            <w:pPr>
              <w:jc w:val="center"/>
              <w:rPr>
                <w:rFonts w:ascii="Arial" w:hAnsi="Arial" w:cs="Arial"/>
                <w:b/>
                <w:bCs/>
                <w:color w:val="000000"/>
                <w:lang w:bidi="hi-IN"/>
              </w:rPr>
            </w:pPr>
            <w:r w:rsidRPr="004A51F2">
              <w:rPr>
                <w:rFonts w:ascii="Arial" w:hAnsi="Arial" w:cs="Arial"/>
                <w:b/>
                <w:bCs/>
                <w:color w:val="000000"/>
                <w:lang w:bidi="hi-IN"/>
              </w:rPr>
              <w:t>Amount</w:t>
            </w:r>
          </w:p>
        </w:tc>
      </w:tr>
      <w:tr w:rsidR="004A51F2" w:rsidRPr="004A51F2" w:rsidTr="004A51F2">
        <w:trPr>
          <w:cantSplit/>
          <w:trHeight w:val="300"/>
        </w:trPr>
        <w:tc>
          <w:tcPr>
            <w:tcW w:w="640" w:type="dxa"/>
            <w:vMerge w:val="restart"/>
            <w:tcBorders>
              <w:top w:val="nil"/>
              <w:left w:val="single" w:sz="8" w:space="0" w:color="auto"/>
              <w:bottom w:val="single" w:sz="4" w:space="0" w:color="auto"/>
              <w:right w:val="single" w:sz="4" w:space="0" w:color="auto"/>
            </w:tcBorders>
            <w:shd w:val="clear" w:color="auto" w:fill="auto"/>
            <w:vAlign w:val="center"/>
            <w:hideMark/>
          </w:tcPr>
          <w:p w:rsidR="004A51F2" w:rsidRPr="004A51F2" w:rsidRDefault="004A51F2" w:rsidP="004A51F2">
            <w:pPr>
              <w:jc w:val="center"/>
              <w:rPr>
                <w:rFonts w:ascii="Arial" w:hAnsi="Arial" w:cs="Arial"/>
                <w:b/>
                <w:bCs/>
                <w:color w:val="000000"/>
                <w:lang w:bidi="hi-IN"/>
              </w:rPr>
            </w:pPr>
            <w:r w:rsidRPr="004A51F2">
              <w:rPr>
                <w:rFonts w:ascii="Arial" w:hAnsi="Arial" w:cs="Arial"/>
                <w:b/>
                <w:bCs/>
                <w:color w:val="000000"/>
                <w:lang w:val="en-IN" w:eastAsia="en-IN" w:bidi="hi-IN"/>
              </w:rPr>
              <w:t>1</w:t>
            </w:r>
          </w:p>
        </w:tc>
        <w:tc>
          <w:tcPr>
            <w:tcW w:w="2560" w:type="dxa"/>
            <w:vMerge w:val="restart"/>
            <w:tcBorders>
              <w:top w:val="nil"/>
              <w:left w:val="single" w:sz="4" w:space="0" w:color="auto"/>
              <w:bottom w:val="single" w:sz="4" w:space="0" w:color="auto"/>
              <w:right w:val="single" w:sz="4" w:space="0" w:color="auto"/>
            </w:tcBorders>
            <w:shd w:val="clear" w:color="auto" w:fill="auto"/>
            <w:vAlign w:val="center"/>
            <w:hideMark/>
          </w:tcPr>
          <w:p w:rsidR="004A51F2" w:rsidRPr="004A51F2" w:rsidRDefault="004A51F2" w:rsidP="004A51F2">
            <w:pPr>
              <w:rPr>
                <w:rFonts w:ascii="Arial" w:hAnsi="Arial" w:cs="Arial"/>
                <w:color w:val="000000"/>
                <w:lang w:bidi="hi-IN"/>
              </w:rPr>
            </w:pPr>
            <w:r w:rsidRPr="004A51F2">
              <w:rPr>
                <w:rFonts w:ascii="Arial" w:hAnsi="Arial" w:cs="Arial"/>
                <w:color w:val="000000"/>
                <w:lang w:val="en-IN" w:eastAsia="en-IN" w:bidi="hi-IN"/>
              </w:rPr>
              <w:t>Canteen</w:t>
            </w:r>
          </w:p>
        </w:tc>
        <w:tc>
          <w:tcPr>
            <w:tcW w:w="1360" w:type="dxa"/>
            <w:tcBorders>
              <w:top w:val="nil"/>
              <w:left w:val="nil"/>
              <w:bottom w:val="single" w:sz="4" w:space="0" w:color="auto"/>
              <w:right w:val="single" w:sz="4" w:space="0" w:color="auto"/>
            </w:tcBorders>
            <w:shd w:val="clear" w:color="auto" w:fill="auto"/>
            <w:vAlign w:val="center"/>
            <w:hideMark/>
          </w:tcPr>
          <w:p w:rsidR="004A51F2" w:rsidRPr="004A51F2" w:rsidRDefault="004A51F2" w:rsidP="004A51F2">
            <w:pPr>
              <w:rPr>
                <w:rFonts w:ascii="Arial" w:hAnsi="Arial" w:cs="Arial"/>
                <w:color w:val="000000"/>
                <w:lang w:bidi="hi-IN"/>
              </w:rPr>
            </w:pPr>
            <w:r w:rsidRPr="004A51F2">
              <w:rPr>
                <w:rFonts w:ascii="Arial" w:hAnsi="Arial" w:cs="Arial"/>
                <w:color w:val="000000"/>
                <w:lang w:val="en-IN" w:eastAsia="en-IN" w:bidi="hi-IN"/>
              </w:rPr>
              <w:t>Monthly</w:t>
            </w:r>
          </w:p>
        </w:tc>
        <w:tc>
          <w:tcPr>
            <w:tcW w:w="2140" w:type="dxa"/>
            <w:tcBorders>
              <w:top w:val="nil"/>
              <w:left w:val="nil"/>
              <w:bottom w:val="single" w:sz="4" w:space="0" w:color="auto"/>
              <w:right w:val="single" w:sz="4" w:space="0" w:color="auto"/>
            </w:tcBorders>
            <w:shd w:val="clear" w:color="auto" w:fill="auto"/>
            <w:vAlign w:val="center"/>
            <w:hideMark/>
          </w:tcPr>
          <w:p w:rsidR="004A51F2" w:rsidRPr="004A51F2" w:rsidRDefault="004A51F2" w:rsidP="004A51F2">
            <w:pPr>
              <w:rPr>
                <w:rFonts w:ascii="Arial" w:hAnsi="Arial" w:cs="Arial"/>
                <w:color w:val="000000"/>
                <w:lang w:bidi="hi-IN"/>
              </w:rPr>
            </w:pPr>
            <w:r w:rsidRPr="004A51F2">
              <w:rPr>
                <w:rFonts w:ascii="Arial" w:hAnsi="Arial" w:cs="Arial"/>
                <w:color w:val="000000"/>
                <w:lang w:val="en-IN" w:eastAsia="en-IN" w:bidi="hi-IN"/>
              </w:rPr>
              <w:t>Rodent  Control</w:t>
            </w:r>
          </w:p>
        </w:tc>
        <w:tc>
          <w:tcPr>
            <w:tcW w:w="960" w:type="dxa"/>
            <w:tcBorders>
              <w:top w:val="nil"/>
              <w:left w:val="nil"/>
              <w:bottom w:val="single" w:sz="4" w:space="0" w:color="auto"/>
              <w:right w:val="single" w:sz="4" w:space="0" w:color="auto"/>
            </w:tcBorders>
            <w:shd w:val="clear" w:color="auto" w:fill="auto"/>
            <w:noWrap/>
            <w:vAlign w:val="bottom"/>
            <w:hideMark/>
          </w:tcPr>
          <w:p w:rsidR="004A51F2" w:rsidRPr="004A51F2" w:rsidRDefault="004A51F2" w:rsidP="004A51F2">
            <w:pPr>
              <w:jc w:val="right"/>
              <w:rPr>
                <w:rFonts w:ascii="Calibri" w:hAnsi="Calibri" w:cs="Calibri"/>
                <w:color w:val="000000"/>
                <w:sz w:val="22"/>
                <w:szCs w:val="22"/>
                <w:lang w:bidi="hi-IN"/>
              </w:rPr>
            </w:pPr>
            <w:r w:rsidRPr="004A51F2">
              <w:rPr>
                <w:rFonts w:ascii="Calibri" w:hAnsi="Calibri" w:cs="Calibri"/>
                <w:color w:val="000000"/>
                <w:sz w:val="22"/>
                <w:szCs w:val="22"/>
                <w:lang w:bidi="hi-IN"/>
              </w:rPr>
              <w:t>12</w:t>
            </w:r>
          </w:p>
        </w:tc>
        <w:tc>
          <w:tcPr>
            <w:tcW w:w="1140" w:type="dxa"/>
            <w:tcBorders>
              <w:top w:val="nil"/>
              <w:left w:val="nil"/>
              <w:bottom w:val="single" w:sz="4" w:space="0" w:color="auto"/>
              <w:right w:val="single" w:sz="4" w:space="0" w:color="auto"/>
            </w:tcBorders>
            <w:shd w:val="clear" w:color="auto" w:fill="auto"/>
            <w:noWrap/>
            <w:vAlign w:val="bottom"/>
            <w:hideMark/>
          </w:tcPr>
          <w:p w:rsidR="004A51F2" w:rsidRPr="004A51F2" w:rsidRDefault="004A51F2" w:rsidP="004A51F2">
            <w:pPr>
              <w:rPr>
                <w:rFonts w:ascii="Calibri" w:hAnsi="Calibri" w:cs="Calibri"/>
                <w:color w:val="000000"/>
                <w:sz w:val="22"/>
                <w:szCs w:val="22"/>
                <w:lang w:bidi="hi-IN"/>
              </w:rPr>
            </w:pPr>
            <w:r w:rsidRPr="004A51F2">
              <w:rPr>
                <w:rFonts w:ascii="Calibri" w:hAnsi="Calibri" w:cs="Calibri"/>
                <w:color w:val="000000"/>
                <w:sz w:val="22"/>
                <w:szCs w:val="22"/>
                <w:lang w:bidi="hi-IN"/>
              </w:rPr>
              <w:t> </w:t>
            </w:r>
          </w:p>
        </w:tc>
        <w:tc>
          <w:tcPr>
            <w:tcW w:w="1240" w:type="dxa"/>
            <w:tcBorders>
              <w:top w:val="nil"/>
              <w:left w:val="nil"/>
              <w:bottom w:val="single" w:sz="4" w:space="0" w:color="auto"/>
              <w:right w:val="single" w:sz="8" w:space="0" w:color="auto"/>
            </w:tcBorders>
            <w:shd w:val="clear" w:color="auto" w:fill="auto"/>
            <w:noWrap/>
            <w:vAlign w:val="bottom"/>
            <w:hideMark/>
          </w:tcPr>
          <w:p w:rsidR="004A51F2" w:rsidRPr="004A51F2" w:rsidRDefault="004A51F2" w:rsidP="004A51F2">
            <w:pPr>
              <w:rPr>
                <w:rFonts w:ascii="Calibri" w:hAnsi="Calibri" w:cs="Calibri"/>
                <w:color w:val="000000"/>
                <w:sz w:val="22"/>
                <w:szCs w:val="22"/>
                <w:lang w:bidi="hi-IN"/>
              </w:rPr>
            </w:pPr>
            <w:r w:rsidRPr="004A51F2">
              <w:rPr>
                <w:rFonts w:ascii="Calibri" w:hAnsi="Calibri" w:cs="Calibri"/>
                <w:color w:val="000000"/>
                <w:sz w:val="22"/>
                <w:szCs w:val="22"/>
                <w:lang w:bidi="hi-IN"/>
              </w:rPr>
              <w:t> </w:t>
            </w:r>
          </w:p>
        </w:tc>
      </w:tr>
      <w:tr w:rsidR="004A51F2" w:rsidRPr="004A51F2" w:rsidTr="004A51F2">
        <w:trPr>
          <w:trHeight w:val="300"/>
        </w:trPr>
        <w:tc>
          <w:tcPr>
            <w:tcW w:w="640" w:type="dxa"/>
            <w:vMerge/>
            <w:tcBorders>
              <w:top w:val="nil"/>
              <w:left w:val="single" w:sz="8" w:space="0" w:color="auto"/>
              <w:bottom w:val="single" w:sz="4" w:space="0" w:color="auto"/>
              <w:right w:val="single" w:sz="4" w:space="0" w:color="auto"/>
            </w:tcBorders>
            <w:vAlign w:val="center"/>
            <w:hideMark/>
          </w:tcPr>
          <w:p w:rsidR="004A51F2" w:rsidRPr="004A51F2" w:rsidRDefault="004A51F2" w:rsidP="004A51F2">
            <w:pPr>
              <w:rPr>
                <w:rFonts w:ascii="Arial" w:hAnsi="Arial" w:cs="Arial"/>
                <w:b/>
                <w:bCs/>
                <w:color w:val="000000"/>
                <w:lang w:bidi="hi-IN"/>
              </w:rPr>
            </w:pPr>
          </w:p>
        </w:tc>
        <w:tc>
          <w:tcPr>
            <w:tcW w:w="2560" w:type="dxa"/>
            <w:vMerge/>
            <w:tcBorders>
              <w:top w:val="nil"/>
              <w:left w:val="single" w:sz="4" w:space="0" w:color="auto"/>
              <w:bottom w:val="single" w:sz="4" w:space="0" w:color="auto"/>
              <w:right w:val="single" w:sz="4" w:space="0" w:color="auto"/>
            </w:tcBorders>
            <w:vAlign w:val="center"/>
            <w:hideMark/>
          </w:tcPr>
          <w:p w:rsidR="004A51F2" w:rsidRPr="004A51F2" w:rsidRDefault="004A51F2" w:rsidP="004A51F2">
            <w:pPr>
              <w:rPr>
                <w:rFonts w:ascii="Arial" w:hAnsi="Arial" w:cs="Arial"/>
                <w:color w:val="000000"/>
                <w:lang w:bidi="hi-IN"/>
              </w:rPr>
            </w:pPr>
          </w:p>
        </w:tc>
        <w:tc>
          <w:tcPr>
            <w:tcW w:w="1360" w:type="dxa"/>
            <w:tcBorders>
              <w:top w:val="nil"/>
              <w:left w:val="nil"/>
              <w:bottom w:val="single" w:sz="4" w:space="0" w:color="auto"/>
              <w:right w:val="single" w:sz="4" w:space="0" w:color="auto"/>
            </w:tcBorders>
            <w:shd w:val="clear" w:color="auto" w:fill="auto"/>
            <w:vAlign w:val="center"/>
            <w:hideMark/>
          </w:tcPr>
          <w:p w:rsidR="004A51F2" w:rsidRPr="004A51F2" w:rsidRDefault="004A51F2" w:rsidP="004A51F2">
            <w:pPr>
              <w:rPr>
                <w:rFonts w:ascii="Arial" w:hAnsi="Arial" w:cs="Arial"/>
                <w:color w:val="000000"/>
                <w:lang w:bidi="hi-IN"/>
              </w:rPr>
            </w:pPr>
            <w:r w:rsidRPr="004A51F2">
              <w:rPr>
                <w:rFonts w:ascii="Arial" w:hAnsi="Arial" w:cs="Arial"/>
                <w:color w:val="000000"/>
                <w:lang w:val="en-IN" w:eastAsia="en-IN" w:bidi="hi-IN"/>
              </w:rPr>
              <w:t>Bi monthly</w:t>
            </w:r>
          </w:p>
        </w:tc>
        <w:tc>
          <w:tcPr>
            <w:tcW w:w="2140" w:type="dxa"/>
            <w:tcBorders>
              <w:top w:val="nil"/>
              <w:left w:val="nil"/>
              <w:bottom w:val="single" w:sz="4" w:space="0" w:color="auto"/>
              <w:right w:val="single" w:sz="4" w:space="0" w:color="auto"/>
            </w:tcBorders>
            <w:shd w:val="clear" w:color="auto" w:fill="auto"/>
            <w:vAlign w:val="center"/>
            <w:hideMark/>
          </w:tcPr>
          <w:p w:rsidR="004A51F2" w:rsidRPr="004A51F2" w:rsidRDefault="004A51F2" w:rsidP="004A51F2">
            <w:pPr>
              <w:rPr>
                <w:rFonts w:ascii="Arial" w:hAnsi="Arial" w:cs="Arial"/>
                <w:color w:val="000000"/>
                <w:lang w:bidi="hi-IN"/>
              </w:rPr>
            </w:pPr>
            <w:r w:rsidRPr="004A51F2">
              <w:rPr>
                <w:rFonts w:ascii="Arial" w:hAnsi="Arial" w:cs="Arial"/>
                <w:color w:val="000000"/>
                <w:lang w:val="en-IN" w:eastAsia="en-IN" w:bidi="hi-IN"/>
              </w:rPr>
              <w:t>Disinfestation</w:t>
            </w:r>
          </w:p>
        </w:tc>
        <w:tc>
          <w:tcPr>
            <w:tcW w:w="960" w:type="dxa"/>
            <w:tcBorders>
              <w:top w:val="nil"/>
              <w:left w:val="nil"/>
              <w:bottom w:val="single" w:sz="4" w:space="0" w:color="auto"/>
              <w:right w:val="single" w:sz="4" w:space="0" w:color="auto"/>
            </w:tcBorders>
            <w:shd w:val="clear" w:color="auto" w:fill="auto"/>
            <w:noWrap/>
            <w:vAlign w:val="bottom"/>
            <w:hideMark/>
          </w:tcPr>
          <w:p w:rsidR="004A51F2" w:rsidRPr="004A51F2" w:rsidRDefault="004A51F2" w:rsidP="004A51F2">
            <w:pPr>
              <w:jc w:val="right"/>
              <w:rPr>
                <w:rFonts w:ascii="Calibri" w:hAnsi="Calibri" w:cs="Calibri"/>
                <w:color w:val="000000"/>
                <w:sz w:val="22"/>
                <w:szCs w:val="22"/>
                <w:lang w:bidi="hi-IN"/>
              </w:rPr>
            </w:pPr>
            <w:r w:rsidRPr="004A51F2">
              <w:rPr>
                <w:rFonts w:ascii="Calibri" w:hAnsi="Calibri" w:cs="Calibri"/>
                <w:color w:val="000000"/>
                <w:sz w:val="22"/>
                <w:szCs w:val="22"/>
                <w:lang w:bidi="hi-IN"/>
              </w:rPr>
              <w:t>24</w:t>
            </w:r>
          </w:p>
        </w:tc>
        <w:tc>
          <w:tcPr>
            <w:tcW w:w="1140" w:type="dxa"/>
            <w:tcBorders>
              <w:top w:val="nil"/>
              <w:left w:val="nil"/>
              <w:bottom w:val="single" w:sz="4" w:space="0" w:color="auto"/>
              <w:right w:val="single" w:sz="4" w:space="0" w:color="auto"/>
            </w:tcBorders>
            <w:shd w:val="clear" w:color="auto" w:fill="auto"/>
            <w:noWrap/>
            <w:vAlign w:val="bottom"/>
            <w:hideMark/>
          </w:tcPr>
          <w:p w:rsidR="004A51F2" w:rsidRPr="004A51F2" w:rsidRDefault="004A51F2" w:rsidP="004A51F2">
            <w:pPr>
              <w:rPr>
                <w:rFonts w:ascii="Calibri" w:hAnsi="Calibri" w:cs="Calibri"/>
                <w:color w:val="000000"/>
                <w:sz w:val="22"/>
                <w:szCs w:val="22"/>
                <w:lang w:bidi="hi-IN"/>
              </w:rPr>
            </w:pPr>
            <w:r w:rsidRPr="004A51F2">
              <w:rPr>
                <w:rFonts w:ascii="Calibri" w:hAnsi="Calibri" w:cs="Calibri"/>
                <w:color w:val="000000"/>
                <w:sz w:val="22"/>
                <w:szCs w:val="22"/>
                <w:lang w:bidi="hi-IN"/>
              </w:rPr>
              <w:t> </w:t>
            </w:r>
          </w:p>
        </w:tc>
        <w:tc>
          <w:tcPr>
            <w:tcW w:w="1240" w:type="dxa"/>
            <w:tcBorders>
              <w:top w:val="nil"/>
              <w:left w:val="nil"/>
              <w:bottom w:val="single" w:sz="4" w:space="0" w:color="auto"/>
              <w:right w:val="single" w:sz="8" w:space="0" w:color="auto"/>
            </w:tcBorders>
            <w:shd w:val="clear" w:color="auto" w:fill="auto"/>
            <w:noWrap/>
            <w:vAlign w:val="bottom"/>
            <w:hideMark/>
          </w:tcPr>
          <w:p w:rsidR="004A51F2" w:rsidRPr="004A51F2" w:rsidRDefault="004A51F2" w:rsidP="004A51F2">
            <w:pPr>
              <w:rPr>
                <w:rFonts w:ascii="Calibri" w:hAnsi="Calibri" w:cs="Calibri"/>
                <w:color w:val="000000"/>
                <w:sz w:val="22"/>
                <w:szCs w:val="22"/>
                <w:lang w:bidi="hi-IN"/>
              </w:rPr>
            </w:pPr>
            <w:r w:rsidRPr="004A51F2">
              <w:rPr>
                <w:rFonts w:ascii="Calibri" w:hAnsi="Calibri" w:cs="Calibri"/>
                <w:color w:val="000000"/>
                <w:sz w:val="22"/>
                <w:szCs w:val="22"/>
                <w:lang w:bidi="hi-IN"/>
              </w:rPr>
              <w:t> </w:t>
            </w:r>
          </w:p>
        </w:tc>
      </w:tr>
      <w:tr w:rsidR="004A51F2" w:rsidRPr="004A51F2" w:rsidTr="004A51F2">
        <w:trPr>
          <w:cantSplit/>
          <w:trHeight w:val="300"/>
        </w:trPr>
        <w:tc>
          <w:tcPr>
            <w:tcW w:w="640" w:type="dxa"/>
            <w:vMerge w:val="restart"/>
            <w:tcBorders>
              <w:top w:val="nil"/>
              <w:left w:val="single" w:sz="8" w:space="0" w:color="auto"/>
              <w:bottom w:val="single" w:sz="4" w:space="0" w:color="auto"/>
              <w:right w:val="single" w:sz="4" w:space="0" w:color="auto"/>
            </w:tcBorders>
            <w:shd w:val="clear" w:color="auto" w:fill="auto"/>
            <w:vAlign w:val="center"/>
            <w:hideMark/>
          </w:tcPr>
          <w:p w:rsidR="004A51F2" w:rsidRPr="004A51F2" w:rsidRDefault="004A51F2" w:rsidP="004A51F2">
            <w:pPr>
              <w:jc w:val="center"/>
              <w:rPr>
                <w:rFonts w:ascii="Arial" w:hAnsi="Arial" w:cs="Arial"/>
                <w:b/>
                <w:bCs/>
                <w:color w:val="000000"/>
                <w:lang w:bidi="hi-IN"/>
              </w:rPr>
            </w:pPr>
            <w:r w:rsidRPr="004A51F2">
              <w:rPr>
                <w:rFonts w:ascii="Arial" w:hAnsi="Arial" w:cs="Arial"/>
                <w:b/>
                <w:bCs/>
                <w:color w:val="000000"/>
                <w:lang w:val="en-IN" w:eastAsia="en-IN" w:bidi="hi-IN"/>
              </w:rPr>
              <w:t>2</w:t>
            </w:r>
          </w:p>
        </w:tc>
        <w:tc>
          <w:tcPr>
            <w:tcW w:w="2560" w:type="dxa"/>
            <w:vMerge w:val="restart"/>
            <w:tcBorders>
              <w:top w:val="nil"/>
              <w:left w:val="single" w:sz="4" w:space="0" w:color="auto"/>
              <w:bottom w:val="single" w:sz="4" w:space="0" w:color="auto"/>
              <w:right w:val="single" w:sz="4" w:space="0" w:color="auto"/>
            </w:tcBorders>
            <w:shd w:val="clear" w:color="auto" w:fill="auto"/>
            <w:vAlign w:val="center"/>
            <w:hideMark/>
          </w:tcPr>
          <w:p w:rsidR="004A51F2" w:rsidRPr="004A51F2" w:rsidRDefault="004A51F2" w:rsidP="004A51F2">
            <w:pPr>
              <w:rPr>
                <w:rFonts w:ascii="Arial" w:hAnsi="Arial" w:cs="Arial"/>
                <w:color w:val="000000"/>
                <w:lang w:bidi="hi-IN"/>
              </w:rPr>
            </w:pPr>
            <w:r w:rsidRPr="004A51F2">
              <w:rPr>
                <w:rFonts w:ascii="Arial" w:hAnsi="Arial" w:cs="Arial"/>
                <w:color w:val="000000"/>
                <w:lang w:val="en-IN" w:eastAsia="en-IN" w:bidi="hi-IN"/>
              </w:rPr>
              <w:t>Guest House</w:t>
            </w:r>
          </w:p>
        </w:tc>
        <w:tc>
          <w:tcPr>
            <w:tcW w:w="1360" w:type="dxa"/>
            <w:tcBorders>
              <w:top w:val="nil"/>
              <w:left w:val="nil"/>
              <w:bottom w:val="single" w:sz="4" w:space="0" w:color="auto"/>
              <w:right w:val="single" w:sz="4" w:space="0" w:color="auto"/>
            </w:tcBorders>
            <w:shd w:val="clear" w:color="auto" w:fill="auto"/>
            <w:vAlign w:val="center"/>
            <w:hideMark/>
          </w:tcPr>
          <w:p w:rsidR="004A51F2" w:rsidRPr="004A51F2" w:rsidRDefault="004A51F2" w:rsidP="004A51F2">
            <w:pPr>
              <w:rPr>
                <w:rFonts w:ascii="Arial" w:hAnsi="Arial" w:cs="Arial"/>
                <w:color w:val="000000"/>
                <w:lang w:bidi="hi-IN"/>
              </w:rPr>
            </w:pPr>
            <w:r w:rsidRPr="004A51F2">
              <w:rPr>
                <w:rFonts w:ascii="Arial" w:hAnsi="Arial" w:cs="Arial"/>
                <w:color w:val="000000"/>
                <w:lang w:val="en-IN" w:eastAsia="en-IN" w:bidi="hi-IN"/>
              </w:rPr>
              <w:t>Monthly</w:t>
            </w:r>
          </w:p>
        </w:tc>
        <w:tc>
          <w:tcPr>
            <w:tcW w:w="2140" w:type="dxa"/>
            <w:tcBorders>
              <w:top w:val="nil"/>
              <w:left w:val="nil"/>
              <w:bottom w:val="single" w:sz="4" w:space="0" w:color="auto"/>
              <w:right w:val="single" w:sz="4" w:space="0" w:color="auto"/>
            </w:tcBorders>
            <w:shd w:val="clear" w:color="auto" w:fill="auto"/>
            <w:vAlign w:val="center"/>
            <w:hideMark/>
          </w:tcPr>
          <w:p w:rsidR="004A51F2" w:rsidRPr="004A51F2" w:rsidRDefault="004A51F2" w:rsidP="004A51F2">
            <w:pPr>
              <w:rPr>
                <w:rFonts w:ascii="Arial" w:hAnsi="Arial" w:cs="Arial"/>
                <w:color w:val="000000"/>
                <w:lang w:bidi="hi-IN"/>
              </w:rPr>
            </w:pPr>
            <w:r w:rsidRPr="004A51F2">
              <w:rPr>
                <w:rFonts w:ascii="Arial" w:hAnsi="Arial" w:cs="Arial"/>
                <w:color w:val="000000"/>
                <w:lang w:val="en-IN" w:eastAsia="en-IN" w:bidi="hi-IN"/>
              </w:rPr>
              <w:t>Rodent  Control</w:t>
            </w:r>
          </w:p>
        </w:tc>
        <w:tc>
          <w:tcPr>
            <w:tcW w:w="960" w:type="dxa"/>
            <w:tcBorders>
              <w:top w:val="nil"/>
              <w:left w:val="nil"/>
              <w:bottom w:val="single" w:sz="4" w:space="0" w:color="auto"/>
              <w:right w:val="single" w:sz="4" w:space="0" w:color="auto"/>
            </w:tcBorders>
            <w:shd w:val="clear" w:color="auto" w:fill="auto"/>
            <w:noWrap/>
            <w:vAlign w:val="bottom"/>
            <w:hideMark/>
          </w:tcPr>
          <w:p w:rsidR="004A51F2" w:rsidRPr="004A51F2" w:rsidRDefault="004A51F2" w:rsidP="004A51F2">
            <w:pPr>
              <w:jc w:val="right"/>
              <w:rPr>
                <w:rFonts w:ascii="Calibri" w:hAnsi="Calibri" w:cs="Calibri"/>
                <w:color w:val="000000"/>
                <w:sz w:val="22"/>
                <w:szCs w:val="22"/>
                <w:lang w:bidi="hi-IN"/>
              </w:rPr>
            </w:pPr>
            <w:r w:rsidRPr="004A51F2">
              <w:rPr>
                <w:rFonts w:ascii="Calibri" w:hAnsi="Calibri" w:cs="Calibri"/>
                <w:color w:val="000000"/>
                <w:sz w:val="22"/>
                <w:szCs w:val="22"/>
                <w:lang w:bidi="hi-IN"/>
              </w:rPr>
              <w:t>12</w:t>
            </w:r>
          </w:p>
        </w:tc>
        <w:tc>
          <w:tcPr>
            <w:tcW w:w="1140" w:type="dxa"/>
            <w:tcBorders>
              <w:top w:val="nil"/>
              <w:left w:val="nil"/>
              <w:bottom w:val="single" w:sz="4" w:space="0" w:color="auto"/>
              <w:right w:val="single" w:sz="4" w:space="0" w:color="auto"/>
            </w:tcBorders>
            <w:shd w:val="clear" w:color="auto" w:fill="auto"/>
            <w:noWrap/>
            <w:vAlign w:val="bottom"/>
            <w:hideMark/>
          </w:tcPr>
          <w:p w:rsidR="004A51F2" w:rsidRPr="004A51F2" w:rsidRDefault="004A51F2" w:rsidP="004A51F2">
            <w:pPr>
              <w:rPr>
                <w:rFonts w:ascii="Calibri" w:hAnsi="Calibri" w:cs="Calibri"/>
                <w:color w:val="000000"/>
                <w:sz w:val="22"/>
                <w:szCs w:val="22"/>
                <w:lang w:bidi="hi-IN"/>
              </w:rPr>
            </w:pPr>
            <w:r w:rsidRPr="004A51F2">
              <w:rPr>
                <w:rFonts w:ascii="Calibri" w:hAnsi="Calibri" w:cs="Calibri"/>
                <w:color w:val="000000"/>
                <w:sz w:val="22"/>
                <w:szCs w:val="22"/>
                <w:lang w:bidi="hi-IN"/>
              </w:rPr>
              <w:t> </w:t>
            </w:r>
          </w:p>
        </w:tc>
        <w:tc>
          <w:tcPr>
            <w:tcW w:w="1240" w:type="dxa"/>
            <w:tcBorders>
              <w:top w:val="nil"/>
              <w:left w:val="nil"/>
              <w:bottom w:val="single" w:sz="4" w:space="0" w:color="auto"/>
              <w:right w:val="single" w:sz="8" w:space="0" w:color="auto"/>
            </w:tcBorders>
            <w:shd w:val="clear" w:color="auto" w:fill="auto"/>
            <w:noWrap/>
            <w:vAlign w:val="bottom"/>
            <w:hideMark/>
          </w:tcPr>
          <w:p w:rsidR="004A51F2" w:rsidRPr="004A51F2" w:rsidRDefault="004A51F2" w:rsidP="004A51F2">
            <w:pPr>
              <w:rPr>
                <w:rFonts w:ascii="Calibri" w:hAnsi="Calibri" w:cs="Calibri"/>
                <w:color w:val="000000"/>
                <w:sz w:val="22"/>
                <w:szCs w:val="22"/>
                <w:lang w:bidi="hi-IN"/>
              </w:rPr>
            </w:pPr>
            <w:r w:rsidRPr="004A51F2">
              <w:rPr>
                <w:rFonts w:ascii="Calibri" w:hAnsi="Calibri" w:cs="Calibri"/>
                <w:color w:val="000000"/>
                <w:sz w:val="22"/>
                <w:szCs w:val="22"/>
                <w:lang w:bidi="hi-IN"/>
              </w:rPr>
              <w:t> </w:t>
            </w:r>
          </w:p>
        </w:tc>
      </w:tr>
      <w:tr w:rsidR="004A51F2" w:rsidRPr="004A51F2" w:rsidTr="004A51F2">
        <w:trPr>
          <w:trHeight w:val="300"/>
        </w:trPr>
        <w:tc>
          <w:tcPr>
            <w:tcW w:w="640" w:type="dxa"/>
            <w:vMerge/>
            <w:tcBorders>
              <w:top w:val="nil"/>
              <w:left w:val="single" w:sz="8" w:space="0" w:color="auto"/>
              <w:bottom w:val="single" w:sz="4" w:space="0" w:color="auto"/>
              <w:right w:val="single" w:sz="4" w:space="0" w:color="auto"/>
            </w:tcBorders>
            <w:vAlign w:val="center"/>
            <w:hideMark/>
          </w:tcPr>
          <w:p w:rsidR="004A51F2" w:rsidRPr="004A51F2" w:rsidRDefault="004A51F2" w:rsidP="004A51F2">
            <w:pPr>
              <w:rPr>
                <w:rFonts w:ascii="Arial" w:hAnsi="Arial" w:cs="Arial"/>
                <w:b/>
                <w:bCs/>
                <w:color w:val="000000"/>
                <w:lang w:bidi="hi-IN"/>
              </w:rPr>
            </w:pPr>
          </w:p>
        </w:tc>
        <w:tc>
          <w:tcPr>
            <w:tcW w:w="2560" w:type="dxa"/>
            <w:vMerge/>
            <w:tcBorders>
              <w:top w:val="nil"/>
              <w:left w:val="single" w:sz="4" w:space="0" w:color="auto"/>
              <w:bottom w:val="single" w:sz="4" w:space="0" w:color="auto"/>
              <w:right w:val="single" w:sz="4" w:space="0" w:color="auto"/>
            </w:tcBorders>
            <w:vAlign w:val="center"/>
            <w:hideMark/>
          </w:tcPr>
          <w:p w:rsidR="004A51F2" w:rsidRPr="004A51F2" w:rsidRDefault="004A51F2" w:rsidP="004A51F2">
            <w:pPr>
              <w:rPr>
                <w:rFonts w:ascii="Arial" w:hAnsi="Arial" w:cs="Arial"/>
                <w:color w:val="000000"/>
                <w:lang w:bidi="hi-IN"/>
              </w:rPr>
            </w:pPr>
          </w:p>
        </w:tc>
        <w:tc>
          <w:tcPr>
            <w:tcW w:w="1360" w:type="dxa"/>
            <w:tcBorders>
              <w:top w:val="nil"/>
              <w:left w:val="nil"/>
              <w:bottom w:val="single" w:sz="4" w:space="0" w:color="auto"/>
              <w:right w:val="single" w:sz="4" w:space="0" w:color="auto"/>
            </w:tcBorders>
            <w:shd w:val="clear" w:color="auto" w:fill="auto"/>
            <w:vAlign w:val="center"/>
            <w:hideMark/>
          </w:tcPr>
          <w:p w:rsidR="004A51F2" w:rsidRPr="004A51F2" w:rsidRDefault="004A51F2" w:rsidP="004A51F2">
            <w:pPr>
              <w:rPr>
                <w:rFonts w:ascii="Arial" w:hAnsi="Arial" w:cs="Arial"/>
                <w:color w:val="000000"/>
                <w:lang w:bidi="hi-IN"/>
              </w:rPr>
            </w:pPr>
            <w:r w:rsidRPr="004A51F2">
              <w:rPr>
                <w:rFonts w:ascii="Arial" w:hAnsi="Arial" w:cs="Arial"/>
                <w:color w:val="000000"/>
                <w:lang w:val="en-IN" w:eastAsia="en-IN" w:bidi="hi-IN"/>
              </w:rPr>
              <w:t>Bi monthly</w:t>
            </w:r>
          </w:p>
        </w:tc>
        <w:tc>
          <w:tcPr>
            <w:tcW w:w="2140" w:type="dxa"/>
            <w:tcBorders>
              <w:top w:val="nil"/>
              <w:left w:val="nil"/>
              <w:bottom w:val="single" w:sz="4" w:space="0" w:color="auto"/>
              <w:right w:val="single" w:sz="4" w:space="0" w:color="auto"/>
            </w:tcBorders>
            <w:shd w:val="clear" w:color="auto" w:fill="auto"/>
            <w:vAlign w:val="center"/>
            <w:hideMark/>
          </w:tcPr>
          <w:p w:rsidR="004A51F2" w:rsidRPr="004A51F2" w:rsidRDefault="004A51F2" w:rsidP="004A51F2">
            <w:pPr>
              <w:rPr>
                <w:rFonts w:ascii="Arial" w:hAnsi="Arial" w:cs="Arial"/>
                <w:color w:val="000000"/>
                <w:lang w:bidi="hi-IN"/>
              </w:rPr>
            </w:pPr>
            <w:r w:rsidRPr="004A51F2">
              <w:rPr>
                <w:rFonts w:ascii="Arial" w:hAnsi="Arial" w:cs="Arial"/>
                <w:color w:val="000000"/>
                <w:lang w:val="en-IN" w:eastAsia="en-IN" w:bidi="hi-IN"/>
              </w:rPr>
              <w:t>Disinfestation</w:t>
            </w:r>
          </w:p>
        </w:tc>
        <w:tc>
          <w:tcPr>
            <w:tcW w:w="960" w:type="dxa"/>
            <w:tcBorders>
              <w:top w:val="nil"/>
              <w:left w:val="nil"/>
              <w:bottom w:val="single" w:sz="4" w:space="0" w:color="auto"/>
              <w:right w:val="single" w:sz="4" w:space="0" w:color="auto"/>
            </w:tcBorders>
            <w:shd w:val="clear" w:color="auto" w:fill="auto"/>
            <w:noWrap/>
            <w:vAlign w:val="bottom"/>
            <w:hideMark/>
          </w:tcPr>
          <w:p w:rsidR="004A51F2" w:rsidRPr="004A51F2" w:rsidRDefault="004A51F2" w:rsidP="004A51F2">
            <w:pPr>
              <w:jc w:val="right"/>
              <w:rPr>
                <w:rFonts w:ascii="Calibri" w:hAnsi="Calibri" w:cs="Calibri"/>
                <w:color w:val="000000"/>
                <w:sz w:val="22"/>
                <w:szCs w:val="22"/>
                <w:lang w:bidi="hi-IN"/>
              </w:rPr>
            </w:pPr>
            <w:r w:rsidRPr="004A51F2">
              <w:rPr>
                <w:rFonts w:ascii="Calibri" w:hAnsi="Calibri" w:cs="Calibri"/>
                <w:color w:val="000000"/>
                <w:sz w:val="22"/>
                <w:szCs w:val="22"/>
                <w:lang w:bidi="hi-IN"/>
              </w:rPr>
              <w:t>24</w:t>
            </w:r>
          </w:p>
        </w:tc>
        <w:tc>
          <w:tcPr>
            <w:tcW w:w="1140" w:type="dxa"/>
            <w:tcBorders>
              <w:top w:val="nil"/>
              <w:left w:val="nil"/>
              <w:bottom w:val="single" w:sz="4" w:space="0" w:color="auto"/>
              <w:right w:val="single" w:sz="4" w:space="0" w:color="auto"/>
            </w:tcBorders>
            <w:shd w:val="clear" w:color="auto" w:fill="auto"/>
            <w:noWrap/>
            <w:vAlign w:val="bottom"/>
            <w:hideMark/>
          </w:tcPr>
          <w:p w:rsidR="004A51F2" w:rsidRPr="004A51F2" w:rsidRDefault="004A51F2" w:rsidP="004A51F2">
            <w:pPr>
              <w:rPr>
                <w:rFonts w:ascii="Calibri" w:hAnsi="Calibri" w:cs="Calibri"/>
                <w:color w:val="000000"/>
                <w:sz w:val="22"/>
                <w:szCs w:val="22"/>
                <w:lang w:bidi="hi-IN"/>
              </w:rPr>
            </w:pPr>
            <w:r w:rsidRPr="004A51F2">
              <w:rPr>
                <w:rFonts w:ascii="Calibri" w:hAnsi="Calibri" w:cs="Calibri"/>
                <w:color w:val="000000"/>
                <w:sz w:val="22"/>
                <w:szCs w:val="22"/>
                <w:lang w:bidi="hi-IN"/>
              </w:rPr>
              <w:t> </w:t>
            </w:r>
          </w:p>
        </w:tc>
        <w:tc>
          <w:tcPr>
            <w:tcW w:w="1240" w:type="dxa"/>
            <w:tcBorders>
              <w:top w:val="nil"/>
              <w:left w:val="nil"/>
              <w:bottom w:val="single" w:sz="4" w:space="0" w:color="auto"/>
              <w:right w:val="single" w:sz="8" w:space="0" w:color="auto"/>
            </w:tcBorders>
            <w:shd w:val="clear" w:color="auto" w:fill="auto"/>
            <w:noWrap/>
            <w:vAlign w:val="bottom"/>
            <w:hideMark/>
          </w:tcPr>
          <w:p w:rsidR="004A51F2" w:rsidRPr="004A51F2" w:rsidRDefault="004A51F2" w:rsidP="004A51F2">
            <w:pPr>
              <w:rPr>
                <w:rFonts w:ascii="Calibri" w:hAnsi="Calibri" w:cs="Calibri"/>
                <w:color w:val="000000"/>
                <w:sz w:val="22"/>
                <w:szCs w:val="22"/>
                <w:lang w:bidi="hi-IN"/>
              </w:rPr>
            </w:pPr>
            <w:r w:rsidRPr="004A51F2">
              <w:rPr>
                <w:rFonts w:ascii="Calibri" w:hAnsi="Calibri" w:cs="Calibri"/>
                <w:color w:val="000000"/>
                <w:sz w:val="22"/>
                <w:szCs w:val="22"/>
                <w:lang w:bidi="hi-IN"/>
              </w:rPr>
              <w:t> </w:t>
            </w:r>
          </w:p>
        </w:tc>
      </w:tr>
      <w:tr w:rsidR="004A51F2" w:rsidRPr="004A51F2" w:rsidTr="004A51F2">
        <w:trPr>
          <w:cantSplit/>
          <w:trHeight w:val="300"/>
        </w:trPr>
        <w:tc>
          <w:tcPr>
            <w:tcW w:w="640" w:type="dxa"/>
            <w:vMerge w:val="restart"/>
            <w:tcBorders>
              <w:top w:val="nil"/>
              <w:left w:val="single" w:sz="8" w:space="0" w:color="auto"/>
              <w:bottom w:val="single" w:sz="4" w:space="0" w:color="auto"/>
              <w:right w:val="single" w:sz="4" w:space="0" w:color="auto"/>
            </w:tcBorders>
            <w:shd w:val="clear" w:color="auto" w:fill="auto"/>
            <w:vAlign w:val="center"/>
            <w:hideMark/>
          </w:tcPr>
          <w:p w:rsidR="004A51F2" w:rsidRPr="004A51F2" w:rsidRDefault="004A51F2" w:rsidP="004A51F2">
            <w:pPr>
              <w:jc w:val="center"/>
              <w:rPr>
                <w:rFonts w:ascii="Arial" w:hAnsi="Arial" w:cs="Arial"/>
                <w:b/>
                <w:bCs/>
                <w:color w:val="000000"/>
                <w:lang w:bidi="hi-IN"/>
              </w:rPr>
            </w:pPr>
            <w:r w:rsidRPr="004A51F2">
              <w:rPr>
                <w:rFonts w:ascii="Arial" w:hAnsi="Arial" w:cs="Arial"/>
                <w:b/>
                <w:bCs/>
                <w:color w:val="000000"/>
                <w:lang w:val="en-IN" w:eastAsia="en-IN" w:bidi="hi-IN"/>
              </w:rPr>
              <w:t>3</w:t>
            </w:r>
          </w:p>
        </w:tc>
        <w:tc>
          <w:tcPr>
            <w:tcW w:w="2560" w:type="dxa"/>
            <w:vMerge w:val="restart"/>
            <w:tcBorders>
              <w:top w:val="nil"/>
              <w:left w:val="single" w:sz="4" w:space="0" w:color="auto"/>
              <w:bottom w:val="single" w:sz="4" w:space="0" w:color="auto"/>
              <w:right w:val="single" w:sz="4" w:space="0" w:color="auto"/>
            </w:tcBorders>
            <w:shd w:val="clear" w:color="auto" w:fill="auto"/>
            <w:vAlign w:val="center"/>
            <w:hideMark/>
          </w:tcPr>
          <w:p w:rsidR="004A51F2" w:rsidRPr="004A51F2" w:rsidRDefault="004A51F2" w:rsidP="004A51F2">
            <w:pPr>
              <w:rPr>
                <w:rFonts w:ascii="Arial" w:hAnsi="Arial" w:cs="Arial"/>
                <w:color w:val="000000"/>
                <w:lang w:bidi="hi-IN"/>
              </w:rPr>
            </w:pPr>
            <w:r w:rsidRPr="004A51F2">
              <w:rPr>
                <w:rFonts w:ascii="Arial" w:hAnsi="Arial" w:cs="Arial"/>
                <w:color w:val="000000"/>
                <w:lang w:val="en-IN" w:eastAsia="en-IN" w:bidi="hi-IN"/>
              </w:rPr>
              <w:t xml:space="preserve">Entire Condom Plant </w:t>
            </w:r>
          </w:p>
        </w:tc>
        <w:tc>
          <w:tcPr>
            <w:tcW w:w="1360" w:type="dxa"/>
            <w:tcBorders>
              <w:top w:val="nil"/>
              <w:left w:val="nil"/>
              <w:bottom w:val="single" w:sz="4" w:space="0" w:color="auto"/>
              <w:right w:val="single" w:sz="4" w:space="0" w:color="auto"/>
            </w:tcBorders>
            <w:shd w:val="clear" w:color="auto" w:fill="auto"/>
            <w:vAlign w:val="center"/>
            <w:hideMark/>
          </w:tcPr>
          <w:p w:rsidR="004A51F2" w:rsidRPr="004A51F2" w:rsidRDefault="004A51F2" w:rsidP="004A51F2">
            <w:pPr>
              <w:rPr>
                <w:rFonts w:ascii="Arial" w:hAnsi="Arial" w:cs="Arial"/>
                <w:color w:val="000000"/>
                <w:lang w:bidi="hi-IN"/>
              </w:rPr>
            </w:pPr>
            <w:r w:rsidRPr="004A51F2">
              <w:rPr>
                <w:rFonts w:ascii="Arial" w:hAnsi="Arial" w:cs="Arial"/>
                <w:color w:val="000000"/>
                <w:lang w:val="en-IN" w:eastAsia="en-IN" w:bidi="hi-IN"/>
              </w:rPr>
              <w:t>Monthly</w:t>
            </w:r>
          </w:p>
        </w:tc>
        <w:tc>
          <w:tcPr>
            <w:tcW w:w="2140" w:type="dxa"/>
            <w:tcBorders>
              <w:top w:val="nil"/>
              <w:left w:val="nil"/>
              <w:bottom w:val="single" w:sz="4" w:space="0" w:color="auto"/>
              <w:right w:val="single" w:sz="4" w:space="0" w:color="auto"/>
            </w:tcBorders>
            <w:shd w:val="clear" w:color="auto" w:fill="auto"/>
            <w:vAlign w:val="center"/>
            <w:hideMark/>
          </w:tcPr>
          <w:p w:rsidR="004A51F2" w:rsidRPr="004A51F2" w:rsidRDefault="004A51F2" w:rsidP="004A51F2">
            <w:pPr>
              <w:rPr>
                <w:rFonts w:ascii="Arial" w:hAnsi="Arial" w:cs="Arial"/>
                <w:color w:val="000000"/>
                <w:lang w:bidi="hi-IN"/>
              </w:rPr>
            </w:pPr>
            <w:r w:rsidRPr="004A51F2">
              <w:rPr>
                <w:rFonts w:ascii="Arial" w:hAnsi="Arial" w:cs="Arial"/>
                <w:color w:val="000000"/>
                <w:lang w:val="en-IN" w:eastAsia="en-IN" w:bidi="hi-IN"/>
              </w:rPr>
              <w:t>Rodent  Control</w:t>
            </w:r>
          </w:p>
        </w:tc>
        <w:tc>
          <w:tcPr>
            <w:tcW w:w="960" w:type="dxa"/>
            <w:tcBorders>
              <w:top w:val="nil"/>
              <w:left w:val="nil"/>
              <w:bottom w:val="single" w:sz="4" w:space="0" w:color="auto"/>
              <w:right w:val="single" w:sz="4" w:space="0" w:color="auto"/>
            </w:tcBorders>
            <w:shd w:val="clear" w:color="auto" w:fill="auto"/>
            <w:noWrap/>
            <w:vAlign w:val="bottom"/>
            <w:hideMark/>
          </w:tcPr>
          <w:p w:rsidR="004A51F2" w:rsidRPr="004A51F2" w:rsidRDefault="004A51F2" w:rsidP="004A51F2">
            <w:pPr>
              <w:jc w:val="right"/>
              <w:rPr>
                <w:rFonts w:ascii="Calibri" w:hAnsi="Calibri" w:cs="Calibri"/>
                <w:color w:val="000000"/>
                <w:sz w:val="22"/>
                <w:szCs w:val="22"/>
                <w:lang w:bidi="hi-IN"/>
              </w:rPr>
            </w:pPr>
            <w:r w:rsidRPr="004A51F2">
              <w:rPr>
                <w:rFonts w:ascii="Calibri" w:hAnsi="Calibri" w:cs="Calibri"/>
                <w:color w:val="000000"/>
                <w:sz w:val="22"/>
                <w:szCs w:val="22"/>
                <w:lang w:bidi="hi-IN"/>
              </w:rPr>
              <w:t>12</w:t>
            </w:r>
          </w:p>
        </w:tc>
        <w:tc>
          <w:tcPr>
            <w:tcW w:w="1140" w:type="dxa"/>
            <w:tcBorders>
              <w:top w:val="nil"/>
              <w:left w:val="nil"/>
              <w:bottom w:val="single" w:sz="4" w:space="0" w:color="auto"/>
              <w:right w:val="single" w:sz="4" w:space="0" w:color="auto"/>
            </w:tcBorders>
            <w:shd w:val="clear" w:color="auto" w:fill="auto"/>
            <w:noWrap/>
            <w:vAlign w:val="bottom"/>
            <w:hideMark/>
          </w:tcPr>
          <w:p w:rsidR="004A51F2" w:rsidRPr="004A51F2" w:rsidRDefault="004A51F2" w:rsidP="004A51F2">
            <w:pPr>
              <w:rPr>
                <w:rFonts w:ascii="Calibri" w:hAnsi="Calibri" w:cs="Calibri"/>
                <w:color w:val="000000"/>
                <w:sz w:val="22"/>
                <w:szCs w:val="22"/>
                <w:lang w:bidi="hi-IN"/>
              </w:rPr>
            </w:pPr>
            <w:r w:rsidRPr="004A51F2">
              <w:rPr>
                <w:rFonts w:ascii="Calibri" w:hAnsi="Calibri" w:cs="Calibri"/>
                <w:color w:val="000000"/>
                <w:sz w:val="22"/>
                <w:szCs w:val="22"/>
                <w:lang w:bidi="hi-IN"/>
              </w:rPr>
              <w:t> </w:t>
            </w:r>
          </w:p>
        </w:tc>
        <w:tc>
          <w:tcPr>
            <w:tcW w:w="1240" w:type="dxa"/>
            <w:tcBorders>
              <w:top w:val="nil"/>
              <w:left w:val="nil"/>
              <w:bottom w:val="single" w:sz="4" w:space="0" w:color="auto"/>
              <w:right w:val="single" w:sz="8" w:space="0" w:color="auto"/>
            </w:tcBorders>
            <w:shd w:val="clear" w:color="auto" w:fill="auto"/>
            <w:noWrap/>
            <w:vAlign w:val="bottom"/>
            <w:hideMark/>
          </w:tcPr>
          <w:p w:rsidR="004A51F2" w:rsidRPr="004A51F2" w:rsidRDefault="004A51F2" w:rsidP="004A51F2">
            <w:pPr>
              <w:rPr>
                <w:rFonts w:ascii="Calibri" w:hAnsi="Calibri" w:cs="Calibri"/>
                <w:color w:val="000000"/>
                <w:sz w:val="22"/>
                <w:szCs w:val="22"/>
                <w:lang w:bidi="hi-IN"/>
              </w:rPr>
            </w:pPr>
            <w:r w:rsidRPr="004A51F2">
              <w:rPr>
                <w:rFonts w:ascii="Calibri" w:hAnsi="Calibri" w:cs="Calibri"/>
                <w:color w:val="000000"/>
                <w:sz w:val="22"/>
                <w:szCs w:val="22"/>
                <w:lang w:bidi="hi-IN"/>
              </w:rPr>
              <w:t> </w:t>
            </w:r>
          </w:p>
        </w:tc>
      </w:tr>
      <w:tr w:rsidR="004A51F2" w:rsidRPr="004A51F2" w:rsidTr="004A51F2">
        <w:trPr>
          <w:trHeight w:val="300"/>
        </w:trPr>
        <w:tc>
          <w:tcPr>
            <w:tcW w:w="640" w:type="dxa"/>
            <w:vMerge/>
            <w:tcBorders>
              <w:top w:val="nil"/>
              <w:left w:val="single" w:sz="8" w:space="0" w:color="auto"/>
              <w:bottom w:val="single" w:sz="4" w:space="0" w:color="auto"/>
              <w:right w:val="single" w:sz="4" w:space="0" w:color="auto"/>
            </w:tcBorders>
            <w:vAlign w:val="center"/>
            <w:hideMark/>
          </w:tcPr>
          <w:p w:rsidR="004A51F2" w:rsidRPr="004A51F2" w:rsidRDefault="004A51F2" w:rsidP="004A51F2">
            <w:pPr>
              <w:rPr>
                <w:rFonts w:ascii="Arial" w:hAnsi="Arial" w:cs="Arial"/>
                <w:b/>
                <w:bCs/>
                <w:color w:val="000000"/>
                <w:lang w:bidi="hi-IN"/>
              </w:rPr>
            </w:pPr>
          </w:p>
        </w:tc>
        <w:tc>
          <w:tcPr>
            <w:tcW w:w="2560" w:type="dxa"/>
            <w:vMerge/>
            <w:tcBorders>
              <w:top w:val="nil"/>
              <w:left w:val="single" w:sz="4" w:space="0" w:color="auto"/>
              <w:bottom w:val="single" w:sz="4" w:space="0" w:color="auto"/>
              <w:right w:val="single" w:sz="4" w:space="0" w:color="auto"/>
            </w:tcBorders>
            <w:vAlign w:val="center"/>
            <w:hideMark/>
          </w:tcPr>
          <w:p w:rsidR="004A51F2" w:rsidRPr="004A51F2" w:rsidRDefault="004A51F2" w:rsidP="004A51F2">
            <w:pPr>
              <w:rPr>
                <w:rFonts w:ascii="Arial" w:hAnsi="Arial" w:cs="Arial"/>
                <w:color w:val="000000"/>
                <w:lang w:bidi="hi-IN"/>
              </w:rPr>
            </w:pPr>
          </w:p>
        </w:tc>
        <w:tc>
          <w:tcPr>
            <w:tcW w:w="1360" w:type="dxa"/>
            <w:tcBorders>
              <w:top w:val="nil"/>
              <w:left w:val="nil"/>
              <w:bottom w:val="single" w:sz="4" w:space="0" w:color="auto"/>
              <w:right w:val="single" w:sz="4" w:space="0" w:color="auto"/>
            </w:tcBorders>
            <w:shd w:val="clear" w:color="auto" w:fill="auto"/>
            <w:vAlign w:val="center"/>
            <w:hideMark/>
          </w:tcPr>
          <w:p w:rsidR="004A51F2" w:rsidRPr="004A51F2" w:rsidRDefault="004A51F2" w:rsidP="004A51F2">
            <w:pPr>
              <w:rPr>
                <w:rFonts w:ascii="Arial" w:hAnsi="Arial" w:cs="Arial"/>
                <w:color w:val="000000"/>
                <w:lang w:bidi="hi-IN"/>
              </w:rPr>
            </w:pPr>
            <w:r w:rsidRPr="004A51F2">
              <w:rPr>
                <w:rFonts w:ascii="Arial" w:hAnsi="Arial" w:cs="Arial"/>
                <w:color w:val="000000"/>
                <w:lang w:val="en-IN" w:eastAsia="en-IN" w:bidi="hi-IN"/>
              </w:rPr>
              <w:t>Bi monthly</w:t>
            </w:r>
          </w:p>
        </w:tc>
        <w:tc>
          <w:tcPr>
            <w:tcW w:w="2140" w:type="dxa"/>
            <w:tcBorders>
              <w:top w:val="nil"/>
              <w:left w:val="nil"/>
              <w:bottom w:val="single" w:sz="4" w:space="0" w:color="auto"/>
              <w:right w:val="single" w:sz="4" w:space="0" w:color="auto"/>
            </w:tcBorders>
            <w:shd w:val="clear" w:color="auto" w:fill="auto"/>
            <w:vAlign w:val="center"/>
            <w:hideMark/>
          </w:tcPr>
          <w:p w:rsidR="004A51F2" w:rsidRPr="004A51F2" w:rsidRDefault="004A51F2" w:rsidP="004A51F2">
            <w:pPr>
              <w:rPr>
                <w:rFonts w:ascii="Arial" w:hAnsi="Arial" w:cs="Arial"/>
                <w:color w:val="000000"/>
                <w:lang w:bidi="hi-IN"/>
              </w:rPr>
            </w:pPr>
            <w:r w:rsidRPr="004A51F2">
              <w:rPr>
                <w:rFonts w:ascii="Arial" w:hAnsi="Arial" w:cs="Arial"/>
                <w:color w:val="000000"/>
                <w:lang w:val="en-IN" w:eastAsia="en-IN" w:bidi="hi-IN"/>
              </w:rPr>
              <w:t>Disinfestation</w:t>
            </w:r>
          </w:p>
        </w:tc>
        <w:tc>
          <w:tcPr>
            <w:tcW w:w="960" w:type="dxa"/>
            <w:tcBorders>
              <w:top w:val="nil"/>
              <w:left w:val="nil"/>
              <w:bottom w:val="single" w:sz="4" w:space="0" w:color="auto"/>
              <w:right w:val="single" w:sz="4" w:space="0" w:color="auto"/>
            </w:tcBorders>
            <w:shd w:val="clear" w:color="auto" w:fill="auto"/>
            <w:noWrap/>
            <w:vAlign w:val="bottom"/>
            <w:hideMark/>
          </w:tcPr>
          <w:p w:rsidR="004A51F2" w:rsidRPr="004A51F2" w:rsidRDefault="004A51F2" w:rsidP="004A51F2">
            <w:pPr>
              <w:jc w:val="right"/>
              <w:rPr>
                <w:rFonts w:ascii="Calibri" w:hAnsi="Calibri" w:cs="Calibri"/>
                <w:color w:val="000000"/>
                <w:sz w:val="22"/>
                <w:szCs w:val="22"/>
                <w:lang w:bidi="hi-IN"/>
              </w:rPr>
            </w:pPr>
            <w:r w:rsidRPr="004A51F2">
              <w:rPr>
                <w:rFonts w:ascii="Calibri" w:hAnsi="Calibri" w:cs="Calibri"/>
                <w:color w:val="000000"/>
                <w:sz w:val="22"/>
                <w:szCs w:val="22"/>
                <w:lang w:bidi="hi-IN"/>
              </w:rPr>
              <w:t>24</w:t>
            </w:r>
          </w:p>
        </w:tc>
        <w:tc>
          <w:tcPr>
            <w:tcW w:w="1140" w:type="dxa"/>
            <w:tcBorders>
              <w:top w:val="nil"/>
              <w:left w:val="nil"/>
              <w:bottom w:val="single" w:sz="4" w:space="0" w:color="auto"/>
              <w:right w:val="single" w:sz="4" w:space="0" w:color="auto"/>
            </w:tcBorders>
            <w:shd w:val="clear" w:color="auto" w:fill="auto"/>
            <w:noWrap/>
            <w:vAlign w:val="bottom"/>
            <w:hideMark/>
          </w:tcPr>
          <w:p w:rsidR="004A51F2" w:rsidRPr="004A51F2" w:rsidRDefault="004A51F2" w:rsidP="004A51F2">
            <w:pPr>
              <w:rPr>
                <w:rFonts w:ascii="Calibri" w:hAnsi="Calibri" w:cs="Calibri"/>
                <w:color w:val="000000"/>
                <w:sz w:val="22"/>
                <w:szCs w:val="22"/>
                <w:lang w:bidi="hi-IN"/>
              </w:rPr>
            </w:pPr>
            <w:r w:rsidRPr="004A51F2">
              <w:rPr>
                <w:rFonts w:ascii="Calibri" w:hAnsi="Calibri" w:cs="Calibri"/>
                <w:color w:val="000000"/>
                <w:sz w:val="22"/>
                <w:szCs w:val="22"/>
                <w:lang w:bidi="hi-IN"/>
              </w:rPr>
              <w:t> </w:t>
            </w:r>
          </w:p>
        </w:tc>
        <w:tc>
          <w:tcPr>
            <w:tcW w:w="1240" w:type="dxa"/>
            <w:tcBorders>
              <w:top w:val="nil"/>
              <w:left w:val="nil"/>
              <w:bottom w:val="single" w:sz="4" w:space="0" w:color="auto"/>
              <w:right w:val="single" w:sz="8" w:space="0" w:color="auto"/>
            </w:tcBorders>
            <w:shd w:val="clear" w:color="auto" w:fill="auto"/>
            <w:noWrap/>
            <w:vAlign w:val="bottom"/>
            <w:hideMark/>
          </w:tcPr>
          <w:p w:rsidR="004A51F2" w:rsidRPr="004A51F2" w:rsidRDefault="004A51F2" w:rsidP="004A51F2">
            <w:pPr>
              <w:rPr>
                <w:rFonts w:ascii="Calibri" w:hAnsi="Calibri" w:cs="Calibri"/>
                <w:color w:val="000000"/>
                <w:sz w:val="22"/>
                <w:szCs w:val="22"/>
                <w:lang w:bidi="hi-IN"/>
              </w:rPr>
            </w:pPr>
            <w:r w:rsidRPr="004A51F2">
              <w:rPr>
                <w:rFonts w:ascii="Calibri" w:hAnsi="Calibri" w:cs="Calibri"/>
                <w:color w:val="000000"/>
                <w:sz w:val="22"/>
                <w:szCs w:val="22"/>
                <w:lang w:bidi="hi-IN"/>
              </w:rPr>
              <w:t> </w:t>
            </w:r>
          </w:p>
        </w:tc>
      </w:tr>
      <w:tr w:rsidR="004A51F2" w:rsidRPr="004A51F2" w:rsidTr="004A51F2">
        <w:trPr>
          <w:cantSplit/>
          <w:trHeight w:val="300"/>
        </w:trPr>
        <w:tc>
          <w:tcPr>
            <w:tcW w:w="640" w:type="dxa"/>
            <w:vMerge w:val="restart"/>
            <w:tcBorders>
              <w:top w:val="nil"/>
              <w:left w:val="single" w:sz="8" w:space="0" w:color="auto"/>
              <w:bottom w:val="single" w:sz="4" w:space="0" w:color="auto"/>
              <w:right w:val="single" w:sz="4" w:space="0" w:color="auto"/>
            </w:tcBorders>
            <w:shd w:val="clear" w:color="auto" w:fill="auto"/>
            <w:vAlign w:val="center"/>
            <w:hideMark/>
          </w:tcPr>
          <w:p w:rsidR="004A51F2" w:rsidRPr="004A51F2" w:rsidRDefault="004A51F2" w:rsidP="004A51F2">
            <w:pPr>
              <w:jc w:val="center"/>
              <w:rPr>
                <w:rFonts w:ascii="Arial" w:hAnsi="Arial" w:cs="Arial"/>
                <w:b/>
                <w:bCs/>
                <w:color w:val="000000"/>
                <w:lang w:bidi="hi-IN"/>
              </w:rPr>
            </w:pPr>
            <w:r w:rsidRPr="004A51F2">
              <w:rPr>
                <w:rFonts w:ascii="Arial" w:hAnsi="Arial" w:cs="Arial"/>
                <w:b/>
                <w:bCs/>
                <w:color w:val="000000"/>
                <w:lang w:val="en-IN" w:eastAsia="en-IN" w:bidi="hi-IN"/>
              </w:rPr>
              <w:t>4</w:t>
            </w:r>
          </w:p>
        </w:tc>
        <w:tc>
          <w:tcPr>
            <w:tcW w:w="2560" w:type="dxa"/>
            <w:vMerge w:val="restart"/>
            <w:tcBorders>
              <w:top w:val="nil"/>
              <w:left w:val="single" w:sz="4" w:space="0" w:color="auto"/>
              <w:bottom w:val="single" w:sz="4" w:space="0" w:color="auto"/>
              <w:right w:val="single" w:sz="4" w:space="0" w:color="auto"/>
            </w:tcBorders>
            <w:shd w:val="clear" w:color="auto" w:fill="auto"/>
            <w:vAlign w:val="center"/>
            <w:hideMark/>
          </w:tcPr>
          <w:p w:rsidR="004A51F2" w:rsidRPr="004A51F2" w:rsidRDefault="004A51F2" w:rsidP="004A51F2">
            <w:pPr>
              <w:rPr>
                <w:rFonts w:ascii="Arial" w:hAnsi="Arial" w:cs="Arial"/>
                <w:color w:val="000000"/>
                <w:lang w:bidi="hi-IN"/>
              </w:rPr>
            </w:pPr>
            <w:r w:rsidRPr="004A51F2">
              <w:rPr>
                <w:rFonts w:ascii="Arial" w:hAnsi="Arial" w:cs="Arial"/>
                <w:color w:val="000000"/>
                <w:lang w:val="en-IN" w:eastAsia="en-IN" w:bidi="hi-IN"/>
              </w:rPr>
              <w:t>OCP Plant</w:t>
            </w:r>
          </w:p>
        </w:tc>
        <w:tc>
          <w:tcPr>
            <w:tcW w:w="1360" w:type="dxa"/>
            <w:tcBorders>
              <w:top w:val="nil"/>
              <w:left w:val="nil"/>
              <w:bottom w:val="single" w:sz="4" w:space="0" w:color="auto"/>
              <w:right w:val="single" w:sz="4" w:space="0" w:color="auto"/>
            </w:tcBorders>
            <w:shd w:val="clear" w:color="auto" w:fill="auto"/>
            <w:vAlign w:val="center"/>
            <w:hideMark/>
          </w:tcPr>
          <w:p w:rsidR="004A51F2" w:rsidRPr="004A51F2" w:rsidRDefault="004A51F2" w:rsidP="004A51F2">
            <w:pPr>
              <w:rPr>
                <w:rFonts w:ascii="Arial" w:hAnsi="Arial" w:cs="Arial"/>
                <w:color w:val="000000"/>
                <w:lang w:bidi="hi-IN"/>
              </w:rPr>
            </w:pPr>
            <w:r w:rsidRPr="004A51F2">
              <w:rPr>
                <w:rFonts w:ascii="Arial" w:hAnsi="Arial" w:cs="Arial"/>
                <w:color w:val="000000"/>
                <w:lang w:val="en-IN" w:eastAsia="en-IN" w:bidi="hi-IN"/>
              </w:rPr>
              <w:t>Monthly</w:t>
            </w:r>
          </w:p>
        </w:tc>
        <w:tc>
          <w:tcPr>
            <w:tcW w:w="2140" w:type="dxa"/>
            <w:tcBorders>
              <w:top w:val="nil"/>
              <w:left w:val="nil"/>
              <w:bottom w:val="single" w:sz="4" w:space="0" w:color="auto"/>
              <w:right w:val="single" w:sz="4" w:space="0" w:color="auto"/>
            </w:tcBorders>
            <w:shd w:val="clear" w:color="auto" w:fill="auto"/>
            <w:vAlign w:val="center"/>
            <w:hideMark/>
          </w:tcPr>
          <w:p w:rsidR="004A51F2" w:rsidRPr="004A51F2" w:rsidRDefault="004A51F2" w:rsidP="004A51F2">
            <w:pPr>
              <w:rPr>
                <w:rFonts w:ascii="Arial" w:hAnsi="Arial" w:cs="Arial"/>
                <w:color w:val="000000"/>
                <w:lang w:bidi="hi-IN"/>
              </w:rPr>
            </w:pPr>
            <w:r w:rsidRPr="004A51F2">
              <w:rPr>
                <w:rFonts w:ascii="Arial" w:hAnsi="Arial" w:cs="Arial"/>
                <w:color w:val="000000"/>
                <w:lang w:val="en-IN" w:eastAsia="en-IN" w:bidi="hi-IN"/>
              </w:rPr>
              <w:t>Rodent  Control</w:t>
            </w:r>
          </w:p>
        </w:tc>
        <w:tc>
          <w:tcPr>
            <w:tcW w:w="960" w:type="dxa"/>
            <w:tcBorders>
              <w:top w:val="nil"/>
              <w:left w:val="nil"/>
              <w:bottom w:val="single" w:sz="4" w:space="0" w:color="auto"/>
              <w:right w:val="single" w:sz="4" w:space="0" w:color="auto"/>
            </w:tcBorders>
            <w:shd w:val="clear" w:color="auto" w:fill="auto"/>
            <w:noWrap/>
            <w:vAlign w:val="bottom"/>
            <w:hideMark/>
          </w:tcPr>
          <w:p w:rsidR="004A51F2" w:rsidRPr="004A51F2" w:rsidRDefault="004A51F2" w:rsidP="004A51F2">
            <w:pPr>
              <w:jc w:val="right"/>
              <w:rPr>
                <w:rFonts w:ascii="Calibri" w:hAnsi="Calibri" w:cs="Calibri"/>
                <w:color w:val="000000"/>
                <w:sz w:val="22"/>
                <w:szCs w:val="22"/>
                <w:lang w:bidi="hi-IN"/>
              </w:rPr>
            </w:pPr>
            <w:r w:rsidRPr="004A51F2">
              <w:rPr>
                <w:rFonts w:ascii="Calibri" w:hAnsi="Calibri" w:cs="Calibri"/>
                <w:color w:val="000000"/>
                <w:sz w:val="22"/>
                <w:szCs w:val="22"/>
                <w:lang w:bidi="hi-IN"/>
              </w:rPr>
              <w:t>12</w:t>
            </w:r>
          </w:p>
        </w:tc>
        <w:tc>
          <w:tcPr>
            <w:tcW w:w="1140" w:type="dxa"/>
            <w:tcBorders>
              <w:top w:val="nil"/>
              <w:left w:val="nil"/>
              <w:bottom w:val="single" w:sz="4" w:space="0" w:color="auto"/>
              <w:right w:val="single" w:sz="4" w:space="0" w:color="auto"/>
            </w:tcBorders>
            <w:shd w:val="clear" w:color="auto" w:fill="auto"/>
            <w:noWrap/>
            <w:vAlign w:val="bottom"/>
            <w:hideMark/>
          </w:tcPr>
          <w:p w:rsidR="004A51F2" w:rsidRPr="004A51F2" w:rsidRDefault="004A51F2" w:rsidP="004A51F2">
            <w:pPr>
              <w:rPr>
                <w:rFonts w:ascii="Calibri" w:hAnsi="Calibri" w:cs="Calibri"/>
                <w:color w:val="000000"/>
                <w:sz w:val="22"/>
                <w:szCs w:val="22"/>
                <w:lang w:bidi="hi-IN"/>
              </w:rPr>
            </w:pPr>
            <w:r w:rsidRPr="004A51F2">
              <w:rPr>
                <w:rFonts w:ascii="Calibri" w:hAnsi="Calibri" w:cs="Calibri"/>
                <w:color w:val="000000"/>
                <w:sz w:val="22"/>
                <w:szCs w:val="22"/>
                <w:lang w:bidi="hi-IN"/>
              </w:rPr>
              <w:t> </w:t>
            </w:r>
          </w:p>
        </w:tc>
        <w:tc>
          <w:tcPr>
            <w:tcW w:w="1240" w:type="dxa"/>
            <w:tcBorders>
              <w:top w:val="nil"/>
              <w:left w:val="nil"/>
              <w:bottom w:val="single" w:sz="4" w:space="0" w:color="auto"/>
              <w:right w:val="single" w:sz="8" w:space="0" w:color="auto"/>
            </w:tcBorders>
            <w:shd w:val="clear" w:color="auto" w:fill="auto"/>
            <w:noWrap/>
            <w:vAlign w:val="bottom"/>
            <w:hideMark/>
          </w:tcPr>
          <w:p w:rsidR="004A51F2" w:rsidRPr="004A51F2" w:rsidRDefault="004A51F2" w:rsidP="004A51F2">
            <w:pPr>
              <w:rPr>
                <w:rFonts w:ascii="Calibri" w:hAnsi="Calibri" w:cs="Calibri"/>
                <w:color w:val="000000"/>
                <w:sz w:val="22"/>
                <w:szCs w:val="22"/>
                <w:lang w:bidi="hi-IN"/>
              </w:rPr>
            </w:pPr>
            <w:r w:rsidRPr="004A51F2">
              <w:rPr>
                <w:rFonts w:ascii="Calibri" w:hAnsi="Calibri" w:cs="Calibri"/>
                <w:color w:val="000000"/>
                <w:sz w:val="22"/>
                <w:szCs w:val="22"/>
                <w:lang w:bidi="hi-IN"/>
              </w:rPr>
              <w:t> </w:t>
            </w:r>
          </w:p>
        </w:tc>
      </w:tr>
      <w:tr w:rsidR="004A51F2" w:rsidRPr="004A51F2" w:rsidTr="004A51F2">
        <w:trPr>
          <w:trHeight w:val="300"/>
        </w:trPr>
        <w:tc>
          <w:tcPr>
            <w:tcW w:w="640" w:type="dxa"/>
            <w:vMerge/>
            <w:tcBorders>
              <w:top w:val="nil"/>
              <w:left w:val="single" w:sz="8" w:space="0" w:color="auto"/>
              <w:bottom w:val="single" w:sz="4" w:space="0" w:color="auto"/>
              <w:right w:val="single" w:sz="4" w:space="0" w:color="auto"/>
            </w:tcBorders>
            <w:vAlign w:val="center"/>
            <w:hideMark/>
          </w:tcPr>
          <w:p w:rsidR="004A51F2" w:rsidRPr="004A51F2" w:rsidRDefault="004A51F2" w:rsidP="004A51F2">
            <w:pPr>
              <w:rPr>
                <w:rFonts w:ascii="Arial" w:hAnsi="Arial" w:cs="Arial"/>
                <w:b/>
                <w:bCs/>
                <w:color w:val="000000"/>
                <w:lang w:bidi="hi-IN"/>
              </w:rPr>
            </w:pPr>
          </w:p>
        </w:tc>
        <w:tc>
          <w:tcPr>
            <w:tcW w:w="2560" w:type="dxa"/>
            <w:vMerge/>
            <w:tcBorders>
              <w:top w:val="nil"/>
              <w:left w:val="single" w:sz="4" w:space="0" w:color="auto"/>
              <w:bottom w:val="single" w:sz="4" w:space="0" w:color="auto"/>
              <w:right w:val="single" w:sz="4" w:space="0" w:color="auto"/>
            </w:tcBorders>
            <w:vAlign w:val="center"/>
            <w:hideMark/>
          </w:tcPr>
          <w:p w:rsidR="004A51F2" w:rsidRPr="004A51F2" w:rsidRDefault="004A51F2" w:rsidP="004A51F2">
            <w:pPr>
              <w:rPr>
                <w:rFonts w:ascii="Arial" w:hAnsi="Arial" w:cs="Arial"/>
                <w:color w:val="000000"/>
                <w:lang w:bidi="hi-IN"/>
              </w:rPr>
            </w:pPr>
          </w:p>
        </w:tc>
        <w:tc>
          <w:tcPr>
            <w:tcW w:w="1360" w:type="dxa"/>
            <w:tcBorders>
              <w:top w:val="nil"/>
              <w:left w:val="nil"/>
              <w:bottom w:val="single" w:sz="4" w:space="0" w:color="auto"/>
              <w:right w:val="single" w:sz="4" w:space="0" w:color="auto"/>
            </w:tcBorders>
            <w:shd w:val="clear" w:color="auto" w:fill="auto"/>
            <w:vAlign w:val="center"/>
            <w:hideMark/>
          </w:tcPr>
          <w:p w:rsidR="004A51F2" w:rsidRPr="004A51F2" w:rsidRDefault="004A51F2" w:rsidP="004A51F2">
            <w:pPr>
              <w:rPr>
                <w:rFonts w:ascii="Arial" w:hAnsi="Arial" w:cs="Arial"/>
                <w:color w:val="000000"/>
                <w:lang w:bidi="hi-IN"/>
              </w:rPr>
            </w:pPr>
            <w:r w:rsidRPr="004A51F2">
              <w:rPr>
                <w:rFonts w:ascii="Arial" w:hAnsi="Arial" w:cs="Arial"/>
                <w:color w:val="000000"/>
                <w:lang w:val="en-IN" w:eastAsia="en-IN" w:bidi="hi-IN"/>
              </w:rPr>
              <w:t>Bi monthly</w:t>
            </w:r>
          </w:p>
        </w:tc>
        <w:tc>
          <w:tcPr>
            <w:tcW w:w="2140" w:type="dxa"/>
            <w:tcBorders>
              <w:top w:val="nil"/>
              <w:left w:val="nil"/>
              <w:bottom w:val="single" w:sz="4" w:space="0" w:color="auto"/>
              <w:right w:val="single" w:sz="4" w:space="0" w:color="auto"/>
            </w:tcBorders>
            <w:shd w:val="clear" w:color="auto" w:fill="auto"/>
            <w:vAlign w:val="center"/>
            <w:hideMark/>
          </w:tcPr>
          <w:p w:rsidR="004A51F2" w:rsidRPr="004A51F2" w:rsidRDefault="004A51F2" w:rsidP="004A51F2">
            <w:pPr>
              <w:rPr>
                <w:rFonts w:ascii="Arial" w:hAnsi="Arial" w:cs="Arial"/>
                <w:color w:val="000000"/>
                <w:lang w:bidi="hi-IN"/>
              </w:rPr>
            </w:pPr>
            <w:r w:rsidRPr="004A51F2">
              <w:rPr>
                <w:rFonts w:ascii="Arial" w:hAnsi="Arial" w:cs="Arial"/>
                <w:color w:val="000000"/>
                <w:lang w:val="en-IN" w:eastAsia="en-IN" w:bidi="hi-IN"/>
              </w:rPr>
              <w:t>Disinfestation</w:t>
            </w:r>
          </w:p>
        </w:tc>
        <w:tc>
          <w:tcPr>
            <w:tcW w:w="960" w:type="dxa"/>
            <w:tcBorders>
              <w:top w:val="nil"/>
              <w:left w:val="nil"/>
              <w:bottom w:val="single" w:sz="4" w:space="0" w:color="auto"/>
              <w:right w:val="single" w:sz="4" w:space="0" w:color="auto"/>
            </w:tcBorders>
            <w:shd w:val="clear" w:color="auto" w:fill="auto"/>
            <w:noWrap/>
            <w:vAlign w:val="bottom"/>
            <w:hideMark/>
          </w:tcPr>
          <w:p w:rsidR="004A51F2" w:rsidRPr="004A51F2" w:rsidRDefault="004A51F2" w:rsidP="004A51F2">
            <w:pPr>
              <w:jc w:val="right"/>
              <w:rPr>
                <w:rFonts w:ascii="Calibri" w:hAnsi="Calibri" w:cs="Calibri"/>
                <w:color w:val="000000"/>
                <w:sz w:val="22"/>
                <w:szCs w:val="22"/>
                <w:lang w:bidi="hi-IN"/>
              </w:rPr>
            </w:pPr>
            <w:r w:rsidRPr="004A51F2">
              <w:rPr>
                <w:rFonts w:ascii="Calibri" w:hAnsi="Calibri" w:cs="Calibri"/>
                <w:color w:val="000000"/>
                <w:sz w:val="22"/>
                <w:szCs w:val="22"/>
                <w:lang w:bidi="hi-IN"/>
              </w:rPr>
              <w:t>24</w:t>
            </w:r>
          </w:p>
        </w:tc>
        <w:tc>
          <w:tcPr>
            <w:tcW w:w="1140" w:type="dxa"/>
            <w:tcBorders>
              <w:top w:val="nil"/>
              <w:left w:val="nil"/>
              <w:bottom w:val="single" w:sz="4" w:space="0" w:color="auto"/>
              <w:right w:val="single" w:sz="4" w:space="0" w:color="auto"/>
            </w:tcBorders>
            <w:shd w:val="clear" w:color="auto" w:fill="auto"/>
            <w:noWrap/>
            <w:vAlign w:val="bottom"/>
            <w:hideMark/>
          </w:tcPr>
          <w:p w:rsidR="004A51F2" w:rsidRPr="004A51F2" w:rsidRDefault="004A51F2" w:rsidP="004A51F2">
            <w:pPr>
              <w:rPr>
                <w:rFonts w:ascii="Calibri" w:hAnsi="Calibri" w:cs="Calibri"/>
                <w:color w:val="000000"/>
                <w:sz w:val="22"/>
                <w:szCs w:val="22"/>
                <w:lang w:bidi="hi-IN"/>
              </w:rPr>
            </w:pPr>
            <w:r w:rsidRPr="004A51F2">
              <w:rPr>
                <w:rFonts w:ascii="Calibri" w:hAnsi="Calibri" w:cs="Calibri"/>
                <w:color w:val="000000"/>
                <w:sz w:val="22"/>
                <w:szCs w:val="22"/>
                <w:lang w:bidi="hi-IN"/>
              </w:rPr>
              <w:t> </w:t>
            </w:r>
          </w:p>
        </w:tc>
        <w:tc>
          <w:tcPr>
            <w:tcW w:w="1240" w:type="dxa"/>
            <w:tcBorders>
              <w:top w:val="nil"/>
              <w:left w:val="nil"/>
              <w:bottom w:val="single" w:sz="4" w:space="0" w:color="auto"/>
              <w:right w:val="single" w:sz="8" w:space="0" w:color="auto"/>
            </w:tcBorders>
            <w:shd w:val="clear" w:color="auto" w:fill="auto"/>
            <w:noWrap/>
            <w:vAlign w:val="bottom"/>
            <w:hideMark/>
          </w:tcPr>
          <w:p w:rsidR="004A51F2" w:rsidRPr="004A51F2" w:rsidRDefault="004A51F2" w:rsidP="004A51F2">
            <w:pPr>
              <w:rPr>
                <w:rFonts w:ascii="Calibri" w:hAnsi="Calibri" w:cs="Calibri"/>
                <w:color w:val="000000"/>
                <w:sz w:val="22"/>
                <w:szCs w:val="22"/>
                <w:lang w:bidi="hi-IN"/>
              </w:rPr>
            </w:pPr>
            <w:r w:rsidRPr="004A51F2">
              <w:rPr>
                <w:rFonts w:ascii="Calibri" w:hAnsi="Calibri" w:cs="Calibri"/>
                <w:color w:val="000000"/>
                <w:sz w:val="22"/>
                <w:szCs w:val="22"/>
                <w:lang w:bidi="hi-IN"/>
              </w:rPr>
              <w:t> </w:t>
            </w:r>
          </w:p>
        </w:tc>
      </w:tr>
      <w:tr w:rsidR="004A51F2" w:rsidRPr="004A51F2" w:rsidTr="004A51F2">
        <w:trPr>
          <w:cantSplit/>
          <w:trHeight w:val="1170"/>
        </w:trPr>
        <w:tc>
          <w:tcPr>
            <w:tcW w:w="640" w:type="dxa"/>
            <w:vMerge w:val="restart"/>
            <w:tcBorders>
              <w:top w:val="nil"/>
              <w:left w:val="single" w:sz="8" w:space="0" w:color="auto"/>
              <w:bottom w:val="single" w:sz="4" w:space="0" w:color="auto"/>
              <w:right w:val="single" w:sz="4" w:space="0" w:color="auto"/>
            </w:tcBorders>
            <w:shd w:val="clear" w:color="auto" w:fill="auto"/>
            <w:vAlign w:val="center"/>
            <w:hideMark/>
          </w:tcPr>
          <w:p w:rsidR="004A51F2" w:rsidRPr="004A51F2" w:rsidRDefault="004A51F2" w:rsidP="004A51F2">
            <w:pPr>
              <w:jc w:val="center"/>
              <w:rPr>
                <w:rFonts w:ascii="Arial" w:hAnsi="Arial" w:cs="Arial"/>
                <w:b/>
                <w:bCs/>
                <w:color w:val="000000"/>
                <w:lang w:bidi="hi-IN"/>
              </w:rPr>
            </w:pPr>
            <w:r w:rsidRPr="004A51F2">
              <w:rPr>
                <w:rFonts w:ascii="Arial" w:hAnsi="Arial" w:cs="Arial"/>
                <w:b/>
                <w:bCs/>
                <w:color w:val="000000"/>
                <w:lang w:val="en-IN" w:eastAsia="en-IN" w:bidi="hi-IN"/>
              </w:rPr>
              <w:t>5</w:t>
            </w:r>
          </w:p>
        </w:tc>
        <w:tc>
          <w:tcPr>
            <w:tcW w:w="2560" w:type="dxa"/>
            <w:vMerge w:val="restart"/>
            <w:tcBorders>
              <w:top w:val="nil"/>
              <w:left w:val="single" w:sz="4" w:space="0" w:color="auto"/>
              <w:bottom w:val="single" w:sz="4" w:space="0" w:color="auto"/>
              <w:right w:val="single" w:sz="4" w:space="0" w:color="auto"/>
            </w:tcBorders>
            <w:shd w:val="clear" w:color="auto" w:fill="auto"/>
            <w:vAlign w:val="center"/>
            <w:hideMark/>
          </w:tcPr>
          <w:p w:rsidR="004A51F2" w:rsidRPr="004A51F2" w:rsidRDefault="004A51F2" w:rsidP="004A51F2">
            <w:pPr>
              <w:rPr>
                <w:rFonts w:ascii="Arial" w:hAnsi="Arial" w:cs="Arial"/>
                <w:color w:val="000000"/>
                <w:lang w:bidi="hi-IN"/>
              </w:rPr>
            </w:pPr>
            <w:r w:rsidRPr="004A51F2">
              <w:rPr>
                <w:rFonts w:ascii="Arial" w:hAnsi="Arial" w:cs="Arial"/>
                <w:color w:val="000000"/>
                <w:lang w:val="en-IN" w:eastAsia="en-IN" w:bidi="hi-IN"/>
              </w:rPr>
              <w:t>BDU Plant Including Admn. Bldg</w:t>
            </w:r>
          </w:p>
        </w:tc>
        <w:tc>
          <w:tcPr>
            <w:tcW w:w="1360" w:type="dxa"/>
            <w:tcBorders>
              <w:top w:val="nil"/>
              <w:left w:val="nil"/>
              <w:bottom w:val="single" w:sz="4" w:space="0" w:color="auto"/>
              <w:right w:val="single" w:sz="4" w:space="0" w:color="auto"/>
            </w:tcBorders>
            <w:shd w:val="clear" w:color="auto" w:fill="auto"/>
            <w:vAlign w:val="center"/>
            <w:hideMark/>
          </w:tcPr>
          <w:p w:rsidR="004A51F2" w:rsidRPr="004A51F2" w:rsidRDefault="004A51F2" w:rsidP="004A51F2">
            <w:pPr>
              <w:rPr>
                <w:rFonts w:ascii="Arial" w:hAnsi="Arial" w:cs="Arial"/>
                <w:color w:val="000000"/>
                <w:lang w:bidi="hi-IN"/>
              </w:rPr>
            </w:pPr>
            <w:r w:rsidRPr="004A51F2">
              <w:rPr>
                <w:rFonts w:ascii="Arial" w:hAnsi="Arial" w:cs="Arial"/>
                <w:color w:val="000000"/>
                <w:lang w:val="en-IN" w:eastAsia="en-IN" w:bidi="hi-IN"/>
              </w:rPr>
              <w:t>Monthly</w:t>
            </w:r>
          </w:p>
        </w:tc>
        <w:tc>
          <w:tcPr>
            <w:tcW w:w="2140" w:type="dxa"/>
            <w:tcBorders>
              <w:top w:val="nil"/>
              <w:left w:val="nil"/>
              <w:bottom w:val="single" w:sz="4" w:space="0" w:color="auto"/>
              <w:right w:val="single" w:sz="4" w:space="0" w:color="auto"/>
            </w:tcBorders>
            <w:shd w:val="clear" w:color="auto" w:fill="auto"/>
            <w:vAlign w:val="center"/>
            <w:hideMark/>
          </w:tcPr>
          <w:p w:rsidR="004A51F2" w:rsidRPr="004A51F2" w:rsidRDefault="004A51F2" w:rsidP="004A51F2">
            <w:pPr>
              <w:rPr>
                <w:rFonts w:ascii="Arial" w:hAnsi="Arial" w:cs="Arial"/>
                <w:color w:val="000000"/>
                <w:lang w:bidi="hi-IN"/>
              </w:rPr>
            </w:pPr>
            <w:r w:rsidRPr="004A51F2">
              <w:rPr>
                <w:rFonts w:ascii="Arial" w:hAnsi="Arial" w:cs="Arial"/>
                <w:color w:val="000000"/>
                <w:lang w:val="en-IN" w:eastAsia="en-IN" w:bidi="hi-IN"/>
              </w:rPr>
              <w:t>Rodent  Control</w:t>
            </w:r>
          </w:p>
        </w:tc>
        <w:tc>
          <w:tcPr>
            <w:tcW w:w="960" w:type="dxa"/>
            <w:tcBorders>
              <w:top w:val="nil"/>
              <w:left w:val="nil"/>
              <w:bottom w:val="single" w:sz="4" w:space="0" w:color="auto"/>
              <w:right w:val="single" w:sz="4" w:space="0" w:color="auto"/>
            </w:tcBorders>
            <w:shd w:val="clear" w:color="auto" w:fill="auto"/>
            <w:noWrap/>
            <w:vAlign w:val="center"/>
            <w:hideMark/>
          </w:tcPr>
          <w:p w:rsidR="004A51F2" w:rsidRPr="004A51F2" w:rsidRDefault="004A51F2" w:rsidP="004A51F2">
            <w:pPr>
              <w:jc w:val="right"/>
              <w:rPr>
                <w:rFonts w:ascii="Calibri" w:hAnsi="Calibri" w:cs="Calibri"/>
                <w:color w:val="000000"/>
                <w:sz w:val="22"/>
                <w:szCs w:val="22"/>
                <w:lang w:bidi="hi-IN"/>
              </w:rPr>
            </w:pPr>
            <w:r w:rsidRPr="004A51F2">
              <w:rPr>
                <w:rFonts w:ascii="Calibri" w:hAnsi="Calibri" w:cs="Calibri"/>
                <w:color w:val="000000"/>
                <w:sz w:val="22"/>
                <w:szCs w:val="22"/>
                <w:lang w:bidi="hi-IN"/>
              </w:rPr>
              <w:t>12</w:t>
            </w:r>
          </w:p>
        </w:tc>
        <w:tc>
          <w:tcPr>
            <w:tcW w:w="1140" w:type="dxa"/>
            <w:tcBorders>
              <w:top w:val="nil"/>
              <w:left w:val="nil"/>
              <w:bottom w:val="single" w:sz="4" w:space="0" w:color="auto"/>
              <w:right w:val="single" w:sz="4" w:space="0" w:color="auto"/>
            </w:tcBorders>
            <w:shd w:val="clear" w:color="auto" w:fill="auto"/>
            <w:noWrap/>
            <w:vAlign w:val="bottom"/>
            <w:hideMark/>
          </w:tcPr>
          <w:p w:rsidR="004A51F2" w:rsidRPr="004A51F2" w:rsidRDefault="004A51F2" w:rsidP="004A51F2">
            <w:pPr>
              <w:rPr>
                <w:rFonts w:ascii="Calibri" w:hAnsi="Calibri" w:cs="Calibri"/>
                <w:color w:val="000000"/>
                <w:sz w:val="22"/>
                <w:szCs w:val="22"/>
                <w:lang w:bidi="hi-IN"/>
              </w:rPr>
            </w:pPr>
            <w:r w:rsidRPr="004A51F2">
              <w:rPr>
                <w:rFonts w:ascii="Calibri" w:hAnsi="Calibri" w:cs="Calibri"/>
                <w:color w:val="000000"/>
                <w:sz w:val="22"/>
                <w:szCs w:val="22"/>
                <w:lang w:bidi="hi-IN"/>
              </w:rPr>
              <w:t> </w:t>
            </w:r>
          </w:p>
        </w:tc>
        <w:tc>
          <w:tcPr>
            <w:tcW w:w="1240" w:type="dxa"/>
            <w:tcBorders>
              <w:top w:val="nil"/>
              <w:left w:val="nil"/>
              <w:bottom w:val="single" w:sz="4" w:space="0" w:color="auto"/>
              <w:right w:val="single" w:sz="8" w:space="0" w:color="auto"/>
            </w:tcBorders>
            <w:shd w:val="clear" w:color="auto" w:fill="auto"/>
            <w:noWrap/>
            <w:vAlign w:val="bottom"/>
            <w:hideMark/>
          </w:tcPr>
          <w:p w:rsidR="004A51F2" w:rsidRPr="004A51F2" w:rsidRDefault="004A51F2" w:rsidP="004A51F2">
            <w:pPr>
              <w:rPr>
                <w:rFonts w:ascii="Calibri" w:hAnsi="Calibri" w:cs="Calibri"/>
                <w:color w:val="000000"/>
                <w:sz w:val="22"/>
                <w:szCs w:val="22"/>
                <w:lang w:bidi="hi-IN"/>
              </w:rPr>
            </w:pPr>
            <w:r w:rsidRPr="004A51F2">
              <w:rPr>
                <w:rFonts w:ascii="Calibri" w:hAnsi="Calibri" w:cs="Calibri"/>
                <w:color w:val="000000"/>
                <w:sz w:val="22"/>
                <w:szCs w:val="22"/>
                <w:lang w:bidi="hi-IN"/>
              </w:rPr>
              <w:t> </w:t>
            </w:r>
          </w:p>
        </w:tc>
      </w:tr>
      <w:tr w:rsidR="004A51F2" w:rsidRPr="004A51F2" w:rsidTr="004A51F2">
        <w:trPr>
          <w:trHeight w:val="300"/>
        </w:trPr>
        <w:tc>
          <w:tcPr>
            <w:tcW w:w="640" w:type="dxa"/>
            <w:vMerge/>
            <w:tcBorders>
              <w:top w:val="nil"/>
              <w:left w:val="single" w:sz="8" w:space="0" w:color="auto"/>
              <w:bottom w:val="single" w:sz="4" w:space="0" w:color="auto"/>
              <w:right w:val="single" w:sz="4" w:space="0" w:color="auto"/>
            </w:tcBorders>
            <w:vAlign w:val="center"/>
            <w:hideMark/>
          </w:tcPr>
          <w:p w:rsidR="004A51F2" w:rsidRPr="004A51F2" w:rsidRDefault="004A51F2" w:rsidP="004A51F2">
            <w:pPr>
              <w:rPr>
                <w:rFonts w:ascii="Arial" w:hAnsi="Arial" w:cs="Arial"/>
                <w:b/>
                <w:bCs/>
                <w:color w:val="000000"/>
                <w:lang w:bidi="hi-IN"/>
              </w:rPr>
            </w:pPr>
          </w:p>
        </w:tc>
        <w:tc>
          <w:tcPr>
            <w:tcW w:w="2560" w:type="dxa"/>
            <w:vMerge/>
            <w:tcBorders>
              <w:top w:val="nil"/>
              <w:left w:val="single" w:sz="4" w:space="0" w:color="auto"/>
              <w:bottom w:val="single" w:sz="4" w:space="0" w:color="auto"/>
              <w:right w:val="single" w:sz="4" w:space="0" w:color="auto"/>
            </w:tcBorders>
            <w:vAlign w:val="center"/>
            <w:hideMark/>
          </w:tcPr>
          <w:p w:rsidR="004A51F2" w:rsidRPr="004A51F2" w:rsidRDefault="004A51F2" w:rsidP="004A51F2">
            <w:pPr>
              <w:rPr>
                <w:rFonts w:ascii="Arial" w:hAnsi="Arial" w:cs="Arial"/>
                <w:color w:val="000000"/>
                <w:lang w:bidi="hi-IN"/>
              </w:rPr>
            </w:pPr>
          </w:p>
        </w:tc>
        <w:tc>
          <w:tcPr>
            <w:tcW w:w="1360" w:type="dxa"/>
            <w:tcBorders>
              <w:top w:val="nil"/>
              <w:left w:val="nil"/>
              <w:bottom w:val="single" w:sz="4" w:space="0" w:color="auto"/>
              <w:right w:val="single" w:sz="4" w:space="0" w:color="auto"/>
            </w:tcBorders>
            <w:shd w:val="clear" w:color="auto" w:fill="auto"/>
            <w:vAlign w:val="center"/>
            <w:hideMark/>
          </w:tcPr>
          <w:p w:rsidR="004A51F2" w:rsidRPr="004A51F2" w:rsidRDefault="004A51F2" w:rsidP="004A51F2">
            <w:pPr>
              <w:rPr>
                <w:rFonts w:ascii="Arial" w:hAnsi="Arial" w:cs="Arial"/>
                <w:color w:val="000000"/>
                <w:lang w:bidi="hi-IN"/>
              </w:rPr>
            </w:pPr>
            <w:r w:rsidRPr="004A51F2">
              <w:rPr>
                <w:rFonts w:ascii="Arial" w:hAnsi="Arial" w:cs="Arial"/>
                <w:color w:val="000000"/>
                <w:lang w:val="en-IN" w:eastAsia="en-IN" w:bidi="hi-IN"/>
              </w:rPr>
              <w:t>Bi monthly</w:t>
            </w:r>
          </w:p>
        </w:tc>
        <w:tc>
          <w:tcPr>
            <w:tcW w:w="2140" w:type="dxa"/>
            <w:tcBorders>
              <w:top w:val="nil"/>
              <w:left w:val="nil"/>
              <w:bottom w:val="single" w:sz="4" w:space="0" w:color="auto"/>
              <w:right w:val="single" w:sz="4" w:space="0" w:color="auto"/>
            </w:tcBorders>
            <w:shd w:val="clear" w:color="auto" w:fill="auto"/>
            <w:vAlign w:val="center"/>
            <w:hideMark/>
          </w:tcPr>
          <w:p w:rsidR="004A51F2" w:rsidRPr="004A51F2" w:rsidRDefault="004A51F2" w:rsidP="004A51F2">
            <w:pPr>
              <w:rPr>
                <w:rFonts w:ascii="Arial" w:hAnsi="Arial" w:cs="Arial"/>
                <w:color w:val="000000"/>
                <w:lang w:bidi="hi-IN"/>
              </w:rPr>
            </w:pPr>
            <w:r w:rsidRPr="004A51F2">
              <w:rPr>
                <w:rFonts w:ascii="Arial" w:hAnsi="Arial" w:cs="Arial"/>
                <w:color w:val="000000"/>
                <w:lang w:val="en-IN" w:eastAsia="en-IN" w:bidi="hi-IN"/>
              </w:rPr>
              <w:t>Disinfestation</w:t>
            </w:r>
          </w:p>
        </w:tc>
        <w:tc>
          <w:tcPr>
            <w:tcW w:w="960" w:type="dxa"/>
            <w:tcBorders>
              <w:top w:val="nil"/>
              <w:left w:val="nil"/>
              <w:bottom w:val="single" w:sz="4" w:space="0" w:color="auto"/>
              <w:right w:val="single" w:sz="4" w:space="0" w:color="auto"/>
            </w:tcBorders>
            <w:shd w:val="clear" w:color="auto" w:fill="auto"/>
            <w:noWrap/>
            <w:vAlign w:val="bottom"/>
            <w:hideMark/>
          </w:tcPr>
          <w:p w:rsidR="004A51F2" w:rsidRPr="004A51F2" w:rsidRDefault="004A51F2" w:rsidP="004A51F2">
            <w:pPr>
              <w:jc w:val="right"/>
              <w:rPr>
                <w:rFonts w:ascii="Calibri" w:hAnsi="Calibri" w:cs="Calibri"/>
                <w:color w:val="000000"/>
                <w:sz w:val="22"/>
                <w:szCs w:val="22"/>
                <w:lang w:bidi="hi-IN"/>
              </w:rPr>
            </w:pPr>
            <w:r w:rsidRPr="004A51F2">
              <w:rPr>
                <w:rFonts w:ascii="Calibri" w:hAnsi="Calibri" w:cs="Calibri"/>
                <w:color w:val="000000"/>
                <w:sz w:val="22"/>
                <w:szCs w:val="22"/>
                <w:lang w:bidi="hi-IN"/>
              </w:rPr>
              <w:t>24</w:t>
            </w:r>
          </w:p>
        </w:tc>
        <w:tc>
          <w:tcPr>
            <w:tcW w:w="1140" w:type="dxa"/>
            <w:tcBorders>
              <w:top w:val="nil"/>
              <w:left w:val="nil"/>
              <w:bottom w:val="single" w:sz="4" w:space="0" w:color="auto"/>
              <w:right w:val="single" w:sz="4" w:space="0" w:color="auto"/>
            </w:tcBorders>
            <w:shd w:val="clear" w:color="auto" w:fill="auto"/>
            <w:noWrap/>
            <w:vAlign w:val="bottom"/>
            <w:hideMark/>
          </w:tcPr>
          <w:p w:rsidR="004A51F2" w:rsidRPr="004A51F2" w:rsidRDefault="004A51F2" w:rsidP="004A51F2">
            <w:pPr>
              <w:rPr>
                <w:rFonts w:ascii="Calibri" w:hAnsi="Calibri" w:cs="Calibri"/>
                <w:color w:val="000000"/>
                <w:sz w:val="22"/>
                <w:szCs w:val="22"/>
                <w:lang w:bidi="hi-IN"/>
              </w:rPr>
            </w:pPr>
            <w:r w:rsidRPr="004A51F2">
              <w:rPr>
                <w:rFonts w:ascii="Calibri" w:hAnsi="Calibri" w:cs="Calibri"/>
                <w:color w:val="000000"/>
                <w:sz w:val="22"/>
                <w:szCs w:val="22"/>
                <w:lang w:bidi="hi-IN"/>
              </w:rPr>
              <w:t> </w:t>
            </w:r>
          </w:p>
        </w:tc>
        <w:tc>
          <w:tcPr>
            <w:tcW w:w="1240" w:type="dxa"/>
            <w:tcBorders>
              <w:top w:val="nil"/>
              <w:left w:val="nil"/>
              <w:bottom w:val="single" w:sz="4" w:space="0" w:color="auto"/>
              <w:right w:val="single" w:sz="8" w:space="0" w:color="auto"/>
            </w:tcBorders>
            <w:shd w:val="clear" w:color="auto" w:fill="auto"/>
            <w:noWrap/>
            <w:vAlign w:val="bottom"/>
            <w:hideMark/>
          </w:tcPr>
          <w:p w:rsidR="004A51F2" w:rsidRPr="004A51F2" w:rsidRDefault="004A51F2" w:rsidP="004A51F2">
            <w:pPr>
              <w:rPr>
                <w:rFonts w:ascii="Calibri" w:hAnsi="Calibri" w:cs="Calibri"/>
                <w:color w:val="000000"/>
                <w:sz w:val="22"/>
                <w:szCs w:val="22"/>
                <w:lang w:bidi="hi-IN"/>
              </w:rPr>
            </w:pPr>
            <w:r w:rsidRPr="004A51F2">
              <w:rPr>
                <w:rFonts w:ascii="Calibri" w:hAnsi="Calibri" w:cs="Calibri"/>
                <w:color w:val="000000"/>
                <w:sz w:val="22"/>
                <w:szCs w:val="22"/>
                <w:lang w:bidi="hi-IN"/>
              </w:rPr>
              <w:t> </w:t>
            </w:r>
          </w:p>
        </w:tc>
      </w:tr>
      <w:tr w:rsidR="004A51F2" w:rsidRPr="004A51F2" w:rsidTr="004A51F2">
        <w:trPr>
          <w:cantSplit/>
          <w:trHeight w:val="1170"/>
        </w:trPr>
        <w:tc>
          <w:tcPr>
            <w:tcW w:w="640" w:type="dxa"/>
            <w:vMerge w:val="restart"/>
            <w:tcBorders>
              <w:top w:val="nil"/>
              <w:left w:val="single" w:sz="8" w:space="0" w:color="auto"/>
              <w:bottom w:val="single" w:sz="4" w:space="0" w:color="auto"/>
              <w:right w:val="single" w:sz="4" w:space="0" w:color="auto"/>
            </w:tcBorders>
            <w:shd w:val="clear" w:color="auto" w:fill="auto"/>
            <w:vAlign w:val="center"/>
            <w:hideMark/>
          </w:tcPr>
          <w:p w:rsidR="004A51F2" w:rsidRPr="004A51F2" w:rsidRDefault="004A51F2" w:rsidP="004A51F2">
            <w:pPr>
              <w:jc w:val="center"/>
              <w:rPr>
                <w:rFonts w:ascii="Arial" w:hAnsi="Arial" w:cs="Arial"/>
                <w:b/>
                <w:bCs/>
                <w:color w:val="000000"/>
                <w:lang w:bidi="hi-IN"/>
              </w:rPr>
            </w:pPr>
            <w:r w:rsidRPr="004A51F2">
              <w:rPr>
                <w:rFonts w:ascii="Arial" w:hAnsi="Arial" w:cs="Arial"/>
                <w:b/>
                <w:bCs/>
                <w:color w:val="000000"/>
                <w:lang w:val="en-IN" w:eastAsia="en-IN" w:bidi="hi-IN"/>
              </w:rPr>
              <w:t>6</w:t>
            </w:r>
          </w:p>
        </w:tc>
        <w:tc>
          <w:tcPr>
            <w:tcW w:w="2560" w:type="dxa"/>
            <w:vMerge w:val="restart"/>
            <w:tcBorders>
              <w:top w:val="nil"/>
              <w:left w:val="single" w:sz="4" w:space="0" w:color="auto"/>
              <w:bottom w:val="single" w:sz="4" w:space="0" w:color="auto"/>
              <w:right w:val="single" w:sz="4" w:space="0" w:color="auto"/>
            </w:tcBorders>
            <w:shd w:val="clear" w:color="auto" w:fill="auto"/>
            <w:vAlign w:val="center"/>
            <w:hideMark/>
          </w:tcPr>
          <w:p w:rsidR="004A51F2" w:rsidRPr="004A51F2" w:rsidRDefault="004A51F2" w:rsidP="004A51F2">
            <w:pPr>
              <w:rPr>
                <w:rFonts w:ascii="Arial" w:hAnsi="Arial" w:cs="Arial"/>
                <w:color w:val="000000"/>
                <w:lang w:bidi="hi-IN"/>
              </w:rPr>
            </w:pPr>
            <w:r w:rsidRPr="004A51F2">
              <w:rPr>
                <w:rFonts w:ascii="Arial" w:hAnsi="Arial" w:cs="Arial"/>
                <w:color w:val="000000"/>
                <w:lang w:val="en-IN" w:eastAsia="en-IN" w:bidi="hi-IN"/>
              </w:rPr>
              <w:t>Sanitary Napkin plant &amp; its Admn Bldg</w:t>
            </w:r>
          </w:p>
        </w:tc>
        <w:tc>
          <w:tcPr>
            <w:tcW w:w="1360" w:type="dxa"/>
            <w:tcBorders>
              <w:top w:val="nil"/>
              <w:left w:val="nil"/>
              <w:bottom w:val="single" w:sz="4" w:space="0" w:color="auto"/>
              <w:right w:val="single" w:sz="4" w:space="0" w:color="auto"/>
            </w:tcBorders>
            <w:shd w:val="clear" w:color="auto" w:fill="auto"/>
            <w:vAlign w:val="center"/>
            <w:hideMark/>
          </w:tcPr>
          <w:p w:rsidR="004A51F2" w:rsidRPr="004A51F2" w:rsidRDefault="004A51F2" w:rsidP="004A51F2">
            <w:pPr>
              <w:rPr>
                <w:rFonts w:ascii="Arial" w:hAnsi="Arial" w:cs="Arial"/>
                <w:color w:val="000000"/>
                <w:lang w:bidi="hi-IN"/>
              </w:rPr>
            </w:pPr>
            <w:r w:rsidRPr="004A51F2">
              <w:rPr>
                <w:rFonts w:ascii="Arial" w:hAnsi="Arial" w:cs="Arial"/>
                <w:color w:val="000000"/>
                <w:lang w:val="en-IN" w:eastAsia="en-IN" w:bidi="hi-IN"/>
              </w:rPr>
              <w:t>Monthly</w:t>
            </w:r>
          </w:p>
        </w:tc>
        <w:tc>
          <w:tcPr>
            <w:tcW w:w="2140" w:type="dxa"/>
            <w:tcBorders>
              <w:top w:val="nil"/>
              <w:left w:val="nil"/>
              <w:bottom w:val="single" w:sz="4" w:space="0" w:color="auto"/>
              <w:right w:val="single" w:sz="4" w:space="0" w:color="auto"/>
            </w:tcBorders>
            <w:shd w:val="clear" w:color="auto" w:fill="auto"/>
            <w:vAlign w:val="center"/>
            <w:hideMark/>
          </w:tcPr>
          <w:p w:rsidR="004A51F2" w:rsidRPr="004A51F2" w:rsidRDefault="004A51F2" w:rsidP="004A51F2">
            <w:pPr>
              <w:rPr>
                <w:rFonts w:ascii="Arial" w:hAnsi="Arial" w:cs="Arial"/>
                <w:color w:val="000000"/>
                <w:lang w:bidi="hi-IN"/>
              </w:rPr>
            </w:pPr>
            <w:r w:rsidRPr="004A51F2">
              <w:rPr>
                <w:rFonts w:ascii="Arial" w:hAnsi="Arial" w:cs="Arial"/>
                <w:color w:val="000000"/>
                <w:lang w:val="en-IN" w:eastAsia="en-IN" w:bidi="hi-IN"/>
              </w:rPr>
              <w:t>Rodent  Control</w:t>
            </w:r>
          </w:p>
        </w:tc>
        <w:tc>
          <w:tcPr>
            <w:tcW w:w="960" w:type="dxa"/>
            <w:tcBorders>
              <w:top w:val="nil"/>
              <w:left w:val="nil"/>
              <w:bottom w:val="single" w:sz="4" w:space="0" w:color="auto"/>
              <w:right w:val="single" w:sz="4" w:space="0" w:color="auto"/>
            </w:tcBorders>
            <w:shd w:val="clear" w:color="auto" w:fill="auto"/>
            <w:noWrap/>
            <w:vAlign w:val="center"/>
            <w:hideMark/>
          </w:tcPr>
          <w:p w:rsidR="004A51F2" w:rsidRPr="004A51F2" w:rsidRDefault="004A51F2" w:rsidP="004A51F2">
            <w:pPr>
              <w:jc w:val="right"/>
              <w:rPr>
                <w:rFonts w:ascii="Calibri" w:hAnsi="Calibri" w:cs="Calibri"/>
                <w:color w:val="000000"/>
                <w:sz w:val="22"/>
                <w:szCs w:val="22"/>
                <w:lang w:bidi="hi-IN"/>
              </w:rPr>
            </w:pPr>
            <w:r w:rsidRPr="004A51F2">
              <w:rPr>
                <w:rFonts w:ascii="Calibri" w:hAnsi="Calibri" w:cs="Calibri"/>
                <w:color w:val="000000"/>
                <w:sz w:val="22"/>
                <w:szCs w:val="22"/>
                <w:lang w:bidi="hi-IN"/>
              </w:rPr>
              <w:t>12</w:t>
            </w:r>
          </w:p>
        </w:tc>
        <w:tc>
          <w:tcPr>
            <w:tcW w:w="1140" w:type="dxa"/>
            <w:tcBorders>
              <w:top w:val="nil"/>
              <w:left w:val="nil"/>
              <w:bottom w:val="single" w:sz="4" w:space="0" w:color="auto"/>
              <w:right w:val="single" w:sz="4" w:space="0" w:color="auto"/>
            </w:tcBorders>
            <w:shd w:val="clear" w:color="auto" w:fill="auto"/>
            <w:noWrap/>
            <w:vAlign w:val="bottom"/>
            <w:hideMark/>
          </w:tcPr>
          <w:p w:rsidR="004A51F2" w:rsidRPr="004A51F2" w:rsidRDefault="004A51F2" w:rsidP="004A51F2">
            <w:pPr>
              <w:rPr>
                <w:rFonts w:ascii="Calibri" w:hAnsi="Calibri" w:cs="Calibri"/>
                <w:color w:val="000000"/>
                <w:sz w:val="22"/>
                <w:szCs w:val="22"/>
                <w:lang w:bidi="hi-IN"/>
              </w:rPr>
            </w:pPr>
            <w:r w:rsidRPr="004A51F2">
              <w:rPr>
                <w:rFonts w:ascii="Calibri" w:hAnsi="Calibri" w:cs="Calibri"/>
                <w:color w:val="000000"/>
                <w:sz w:val="22"/>
                <w:szCs w:val="22"/>
                <w:lang w:bidi="hi-IN"/>
              </w:rPr>
              <w:t> </w:t>
            </w:r>
          </w:p>
        </w:tc>
        <w:tc>
          <w:tcPr>
            <w:tcW w:w="1240" w:type="dxa"/>
            <w:tcBorders>
              <w:top w:val="nil"/>
              <w:left w:val="nil"/>
              <w:bottom w:val="single" w:sz="4" w:space="0" w:color="auto"/>
              <w:right w:val="single" w:sz="8" w:space="0" w:color="auto"/>
            </w:tcBorders>
            <w:shd w:val="clear" w:color="auto" w:fill="auto"/>
            <w:noWrap/>
            <w:vAlign w:val="bottom"/>
            <w:hideMark/>
          </w:tcPr>
          <w:p w:rsidR="004A51F2" w:rsidRPr="004A51F2" w:rsidRDefault="004A51F2" w:rsidP="004A51F2">
            <w:pPr>
              <w:rPr>
                <w:rFonts w:ascii="Calibri" w:hAnsi="Calibri" w:cs="Calibri"/>
                <w:color w:val="000000"/>
                <w:sz w:val="22"/>
                <w:szCs w:val="22"/>
                <w:lang w:bidi="hi-IN"/>
              </w:rPr>
            </w:pPr>
            <w:r w:rsidRPr="004A51F2">
              <w:rPr>
                <w:rFonts w:ascii="Calibri" w:hAnsi="Calibri" w:cs="Calibri"/>
                <w:color w:val="000000"/>
                <w:sz w:val="22"/>
                <w:szCs w:val="22"/>
                <w:lang w:bidi="hi-IN"/>
              </w:rPr>
              <w:t> </w:t>
            </w:r>
          </w:p>
        </w:tc>
      </w:tr>
      <w:tr w:rsidR="004A51F2" w:rsidRPr="004A51F2" w:rsidTr="004A51F2">
        <w:trPr>
          <w:trHeight w:val="300"/>
        </w:trPr>
        <w:tc>
          <w:tcPr>
            <w:tcW w:w="640" w:type="dxa"/>
            <w:vMerge/>
            <w:tcBorders>
              <w:top w:val="nil"/>
              <w:left w:val="single" w:sz="8" w:space="0" w:color="auto"/>
              <w:bottom w:val="single" w:sz="4" w:space="0" w:color="auto"/>
              <w:right w:val="single" w:sz="4" w:space="0" w:color="auto"/>
            </w:tcBorders>
            <w:vAlign w:val="center"/>
            <w:hideMark/>
          </w:tcPr>
          <w:p w:rsidR="004A51F2" w:rsidRPr="004A51F2" w:rsidRDefault="004A51F2" w:rsidP="004A51F2">
            <w:pPr>
              <w:rPr>
                <w:rFonts w:ascii="Arial" w:hAnsi="Arial" w:cs="Arial"/>
                <w:b/>
                <w:bCs/>
                <w:color w:val="000000"/>
                <w:lang w:bidi="hi-IN"/>
              </w:rPr>
            </w:pPr>
          </w:p>
        </w:tc>
        <w:tc>
          <w:tcPr>
            <w:tcW w:w="2560" w:type="dxa"/>
            <w:vMerge/>
            <w:tcBorders>
              <w:top w:val="nil"/>
              <w:left w:val="single" w:sz="4" w:space="0" w:color="auto"/>
              <w:bottom w:val="single" w:sz="4" w:space="0" w:color="auto"/>
              <w:right w:val="single" w:sz="4" w:space="0" w:color="auto"/>
            </w:tcBorders>
            <w:vAlign w:val="center"/>
            <w:hideMark/>
          </w:tcPr>
          <w:p w:rsidR="004A51F2" w:rsidRPr="004A51F2" w:rsidRDefault="004A51F2" w:rsidP="004A51F2">
            <w:pPr>
              <w:rPr>
                <w:rFonts w:ascii="Arial" w:hAnsi="Arial" w:cs="Arial"/>
                <w:color w:val="000000"/>
                <w:lang w:bidi="hi-IN"/>
              </w:rPr>
            </w:pPr>
          </w:p>
        </w:tc>
        <w:tc>
          <w:tcPr>
            <w:tcW w:w="1360" w:type="dxa"/>
            <w:tcBorders>
              <w:top w:val="nil"/>
              <w:left w:val="nil"/>
              <w:bottom w:val="single" w:sz="4" w:space="0" w:color="auto"/>
              <w:right w:val="single" w:sz="4" w:space="0" w:color="auto"/>
            </w:tcBorders>
            <w:shd w:val="clear" w:color="auto" w:fill="auto"/>
            <w:vAlign w:val="center"/>
            <w:hideMark/>
          </w:tcPr>
          <w:p w:rsidR="004A51F2" w:rsidRPr="004A51F2" w:rsidRDefault="004A51F2" w:rsidP="004A51F2">
            <w:pPr>
              <w:rPr>
                <w:rFonts w:ascii="Arial" w:hAnsi="Arial" w:cs="Arial"/>
                <w:color w:val="000000"/>
                <w:lang w:bidi="hi-IN"/>
              </w:rPr>
            </w:pPr>
            <w:r w:rsidRPr="004A51F2">
              <w:rPr>
                <w:rFonts w:ascii="Arial" w:hAnsi="Arial" w:cs="Arial"/>
                <w:color w:val="000000"/>
                <w:lang w:val="en-IN" w:eastAsia="en-IN" w:bidi="hi-IN"/>
              </w:rPr>
              <w:t>Bi monthly</w:t>
            </w:r>
          </w:p>
        </w:tc>
        <w:tc>
          <w:tcPr>
            <w:tcW w:w="2140" w:type="dxa"/>
            <w:tcBorders>
              <w:top w:val="nil"/>
              <w:left w:val="nil"/>
              <w:bottom w:val="single" w:sz="4" w:space="0" w:color="auto"/>
              <w:right w:val="single" w:sz="4" w:space="0" w:color="auto"/>
            </w:tcBorders>
            <w:shd w:val="clear" w:color="auto" w:fill="auto"/>
            <w:vAlign w:val="center"/>
            <w:hideMark/>
          </w:tcPr>
          <w:p w:rsidR="004A51F2" w:rsidRPr="004A51F2" w:rsidRDefault="004A51F2" w:rsidP="004A51F2">
            <w:pPr>
              <w:rPr>
                <w:rFonts w:ascii="Arial" w:hAnsi="Arial" w:cs="Arial"/>
                <w:color w:val="000000"/>
                <w:lang w:bidi="hi-IN"/>
              </w:rPr>
            </w:pPr>
            <w:r w:rsidRPr="004A51F2">
              <w:rPr>
                <w:rFonts w:ascii="Arial" w:hAnsi="Arial" w:cs="Arial"/>
                <w:color w:val="000000"/>
                <w:lang w:val="en-IN" w:eastAsia="en-IN" w:bidi="hi-IN"/>
              </w:rPr>
              <w:t>Disinfestation</w:t>
            </w:r>
          </w:p>
        </w:tc>
        <w:tc>
          <w:tcPr>
            <w:tcW w:w="960" w:type="dxa"/>
            <w:tcBorders>
              <w:top w:val="nil"/>
              <w:left w:val="nil"/>
              <w:bottom w:val="single" w:sz="4" w:space="0" w:color="auto"/>
              <w:right w:val="single" w:sz="4" w:space="0" w:color="auto"/>
            </w:tcBorders>
            <w:shd w:val="clear" w:color="auto" w:fill="auto"/>
            <w:noWrap/>
            <w:vAlign w:val="bottom"/>
            <w:hideMark/>
          </w:tcPr>
          <w:p w:rsidR="004A51F2" w:rsidRPr="004A51F2" w:rsidRDefault="004A51F2" w:rsidP="004A51F2">
            <w:pPr>
              <w:jc w:val="right"/>
              <w:rPr>
                <w:rFonts w:ascii="Calibri" w:hAnsi="Calibri" w:cs="Calibri"/>
                <w:color w:val="000000"/>
                <w:sz w:val="22"/>
                <w:szCs w:val="22"/>
                <w:lang w:bidi="hi-IN"/>
              </w:rPr>
            </w:pPr>
            <w:r w:rsidRPr="004A51F2">
              <w:rPr>
                <w:rFonts w:ascii="Calibri" w:hAnsi="Calibri" w:cs="Calibri"/>
                <w:color w:val="000000"/>
                <w:sz w:val="22"/>
                <w:szCs w:val="22"/>
                <w:lang w:bidi="hi-IN"/>
              </w:rPr>
              <w:t>24</w:t>
            </w:r>
          </w:p>
        </w:tc>
        <w:tc>
          <w:tcPr>
            <w:tcW w:w="1140" w:type="dxa"/>
            <w:tcBorders>
              <w:top w:val="nil"/>
              <w:left w:val="nil"/>
              <w:bottom w:val="single" w:sz="4" w:space="0" w:color="auto"/>
              <w:right w:val="single" w:sz="4" w:space="0" w:color="auto"/>
            </w:tcBorders>
            <w:shd w:val="clear" w:color="auto" w:fill="auto"/>
            <w:noWrap/>
            <w:vAlign w:val="bottom"/>
            <w:hideMark/>
          </w:tcPr>
          <w:p w:rsidR="004A51F2" w:rsidRPr="004A51F2" w:rsidRDefault="004A51F2" w:rsidP="004A51F2">
            <w:pPr>
              <w:rPr>
                <w:rFonts w:ascii="Calibri" w:hAnsi="Calibri" w:cs="Calibri"/>
                <w:color w:val="000000"/>
                <w:sz w:val="22"/>
                <w:szCs w:val="22"/>
                <w:lang w:bidi="hi-IN"/>
              </w:rPr>
            </w:pPr>
            <w:r w:rsidRPr="004A51F2">
              <w:rPr>
                <w:rFonts w:ascii="Calibri" w:hAnsi="Calibri" w:cs="Calibri"/>
                <w:color w:val="000000"/>
                <w:sz w:val="22"/>
                <w:szCs w:val="22"/>
                <w:lang w:bidi="hi-IN"/>
              </w:rPr>
              <w:t> </w:t>
            </w:r>
          </w:p>
        </w:tc>
        <w:tc>
          <w:tcPr>
            <w:tcW w:w="1240" w:type="dxa"/>
            <w:tcBorders>
              <w:top w:val="nil"/>
              <w:left w:val="nil"/>
              <w:bottom w:val="single" w:sz="4" w:space="0" w:color="auto"/>
              <w:right w:val="single" w:sz="8" w:space="0" w:color="auto"/>
            </w:tcBorders>
            <w:shd w:val="clear" w:color="auto" w:fill="auto"/>
            <w:noWrap/>
            <w:vAlign w:val="bottom"/>
            <w:hideMark/>
          </w:tcPr>
          <w:p w:rsidR="004A51F2" w:rsidRPr="004A51F2" w:rsidRDefault="004A51F2" w:rsidP="004A51F2">
            <w:pPr>
              <w:rPr>
                <w:rFonts w:ascii="Calibri" w:hAnsi="Calibri" w:cs="Calibri"/>
                <w:color w:val="000000"/>
                <w:sz w:val="22"/>
                <w:szCs w:val="22"/>
                <w:lang w:bidi="hi-IN"/>
              </w:rPr>
            </w:pPr>
            <w:r w:rsidRPr="004A51F2">
              <w:rPr>
                <w:rFonts w:ascii="Calibri" w:hAnsi="Calibri" w:cs="Calibri"/>
                <w:color w:val="000000"/>
                <w:sz w:val="22"/>
                <w:szCs w:val="22"/>
                <w:lang w:bidi="hi-IN"/>
              </w:rPr>
              <w:t> </w:t>
            </w:r>
          </w:p>
        </w:tc>
      </w:tr>
      <w:tr w:rsidR="004A51F2" w:rsidRPr="004A51F2" w:rsidTr="004A51F2">
        <w:trPr>
          <w:trHeight w:val="315"/>
        </w:trPr>
        <w:tc>
          <w:tcPr>
            <w:tcW w:w="640" w:type="dxa"/>
            <w:tcBorders>
              <w:top w:val="nil"/>
              <w:left w:val="single" w:sz="8" w:space="0" w:color="auto"/>
              <w:bottom w:val="single" w:sz="4" w:space="0" w:color="auto"/>
              <w:right w:val="single" w:sz="4" w:space="0" w:color="auto"/>
            </w:tcBorders>
            <w:shd w:val="clear" w:color="auto" w:fill="auto"/>
            <w:vAlign w:val="center"/>
            <w:hideMark/>
          </w:tcPr>
          <w:p w:rsidR="004A51F2" w:rsidRPr="004A51F2" w:rsidRDefault="004A51F2" w:rsidP="004A51F2">
            <w:pPr>
              <w:jc w:val="center"/>
              <w:rPr>
                <w:rFonts w:ascii="Arial" w:hAnsi="Arial" w:cs="Arial"/>
                <w:b/>
                <w:bCs/>
                <w:color w:val="000000"/>
                <w:lang w:bidi="hi-IN"/>
              </w:rPr>
            </w:pPr>
            <w:r w:rsidRPr="004A51F2">
              <w:rPr>
                <w:rFonts w:ascii="Arial" w:hAnsi="Arial" w:cs="Arial"/>
                <w:b/>
                <w:bCs/>
                <w:color w:val="000000"/>
                <w:lang w:val="en-IN" w:eastAsia="en-IN" w:bidi="hi-IN"/>
              </w:rPr>
              <w:t>7</w:t>
            </w:r>
          </w:p>
        </w:tc>
        <w:tc>
          <w:tcPr>
            <w:tcW w:w="2560" w:type="dxa"/>
            <w:tcBorders>
              <w:top w:val="nil"/>
              <w:left w:val="nil"/>
              <w:bottom w:val="single" w:sz="4" w:space="0" w:color="auto"/>
              <w:right w:val="single" w:sz="4" w:space="0" w:color="auto"/>
            </w:tcBorders>
            <w:shd w:val="clear" w:color="auto" w:fill="auto"/>
            <w:vAlign w:val="center"/>
            <w:hideMark/>
          </w:tcPr>
          <w:p w:rsidR="004A51F2" w:rsidRPr="004A51F2" w:rsidRDefault="004A51F2" w:rsidP="004A51F2">
            <w:pPr>
              <w:rPr>
                <w:rFonts w:ascii="Arial" w:hAnsi="Arial" w:cs="Arial"/>
                <w:color w:val="000000"/>
                <w:lang w:bidi="hi-IN"/>
              </w:rPr>
            </w:pPr>
            <w:r w:rsidRPr="004A51F2">
              <w:rPr>
                <w:rFonts w:ascii="Arial" w:hAnsi="Arial" w:cs="Arial"/>
                <w:color w:val="000000"/>
                <w:lang w:val="en-IN" w:eastAsia="en-IN" w:bidi="hi-IN"/>
              </w:rPr>
              <w:t>Laboratories</w:t>
            </w:r>
          </w:p>
        </w:tc>
        <w:tc>
          <w:tcPr>
            <w:tcW w:w="1360" w:type="dxa"/>
            <w:tcBorders>
              <w:top w:val="nil"/>
              <w:left w:val="nil"/>
              <w:bottom w:val="single" w:sz="4" w:space="0" w:color="auto"/>
              <w:right w:val="single" w:sz="4" w:space="0" w:color="auto"/>
            </w:tcBorders>
            <w:shd w:val="clear" w:color="auto" w:fill="auto"/>
            <w:vAlign w:val="center"/>
            <w:hideMark/>
          </w:tcPr>
          <w:p w:rsidR="004A51F2" w:rsidRPr="004A51F2" w:rsidRDefault="004A51F2" w:rsidP="004A51F2">
            <w:pPr>
              <w:rPr>
                <w:rFonts w:ascii="Arial" w:hAnsi="Arial" w:cs="Arial"/>
                <w:color w:val="000000"/>
                <w:lang w:bidi="hi-IN"/>
              </w:rPr>
            </w:pPr>
            <w:r w:rsidRPr="004A51F2">
              <w:rPr>
                <w:rFonts w:ascii="Arial" w:hAnsi="Arial" w:cs="Arial"/>
                <w:color w:val="000000"/>
                <w:lang w:val="en-IN" w:eastAsia="en-IN" w:bidi="hi-IN"/>
              </w:rPr>
              <w:t>Monthly</w:t>
            </w:r>
          </w:p>
        </w:tc>
        <w:tc>
          <w:tcPr>
            <w:tcW w:w="2140" w:type="dxa"/>
            <w:tcBorders>
              <w:top w:val="nil"/>
              <w:left w:val="nil"/>
              <w:bottom w:val="single" w:sz="4" w:space="0" w:color="auto"/>
              <w:right w:val="single" w:sz="4" w:space="0" w:color="auto"/>
            </w:tcBorders>
            <w:shd w:val="clear" w:color="auto" w:fill="auto"/>
            <w:vAlign w:val="center"/>
            <w:hideMark/>
          </w:tcPr>
          <w:p w:rsidR="004A51F2" w:rsidRPr="004A51F2" w:rsidRDefault="004A51F2" w:rsidP="004A51F2">
            <w:pPr>
              <w:rPr>
                <w:rFonts w:ascii="Arial" w:hAnsi="Arial" w:cs="Arial"/>
                <w:color w:val="000000"/>
                <w:lang w:bidi="hi-IN"/>
              </w:rPr>
            </w:pPr>
            <w:r w:rsidRPr="004A51F2">
              <w:rPr>
                <w:rFonts w:ascii="Arial" w:hAnsi="Arial" w:cs="Arial"/>
                <w:color w:val="000000"/>
                <w:lang w:val="en-IN" w:eastAsia="en-IN" w:bidi="hi-IN"/>
              </w:rPr>
              <w:t>Rodent  Control</w:t>
            </w:r>
          </w:p>
        </w:tc>
        <w:tc>
          <w:tcPr>
            <w:tcW w:w="960" w:type="dxa"/>
            <w:tcBorders>
              <w:top w:val="nil"/>
              <w:left w:val="nil"/>
              <w:bottom w:val="single" w:sz="4" w:space="0" w:color="auto"/>
              <w:right w:val="single" w:sz="4" w:space="0" w:color="auto"/>
            </w:tcBorders>
            <w:shd w:val="clear" w:color="auto" w:fill="auto"/>
            <w:noWrap/>
            <w:vAlign w:val="bottom"/>
            <w:hideMark/>
          </w:tcPr>
          <w:p w:rsidR="004A51F2" w:rsidRPr="004A51F2" w:rsidRDefault="004A51F2" w:rsidP="004A51F2">
            <w:pPr>
              <w:jc w:val="right"/>
              <w:rPr>
                <w:rFonts w:ascii="Calibri" w:hAnsi="Calibri" w:cs="Calibri"/>
                <w:color w:val="000000"/>
                <w:sz w:val="22"/>
                <w:szCs w:val="22"/>
                <w:lang w:bidi="hi-IN"/>
              </w:rPr>
            </w:pPr>
            <w:r w:rsidRPr="004A51F2">
              <w:rPr>
                <w:rFonts w:ascii="Calibri" w:hAnsi="Calibri" w:cs="Calibri"/>
                <w:color w:val="000000"/>
                <w:sz w:val="22"/>
                <w:szCs w:val="22"/>
                <w:lang w:bidi="hi-IN"/>
              </w:rPr>
              <w:t>12</w:t>
            </w:r>
          </w:p>
        </w:tc>
        <w:tc>
          <w:tcPr>
            <w:tcW w:w="1140" w:type="dxa"/>
            <w:tcBorders>
              <w:top w:val="nil"/>
              <w:left w:val="nil"/>
              <w:bottom w:val="single" w:sz="4" w:space="0" w:color="auto"/>
              <w:right w:val="single" w:sz="4" w:space="0" w:color="auto"/>
            </w:tcBorders>
            <w:shd w:val="clear" w:color="auto" w:fill="auto"/>
            <w:noWrap/>
            <w:vAlign w:val="bottom"/>
            <w:hideMark/>
          </w:tcPr>
          <w:p w:rsidR="004A51F2" w:rsidRPr="004A51F2" w:rsidRDefault="004A51F2" w:rsidP="004A51F2">
            <w:pPr>
              <w:rPr>
                <w:rFonts w:ascii="Calibri" w:hAnsi="Calibri" w:cs="Calibri"/>
                <w:color w:val="000000"/>
                <w:sz w:val="22"/>
                <w:szCs w:val="22"/>
                <w:lang w:bidi="hi-IN"/>
              </w:rPr>
            </w:pPr>
            <w:r w:rsidRPr="004A51F2">
              <w:rPr>
                <w:rFonts w:ascii="Calibri" w:hAnsi="Calibri" w:cs="Calibri"/>
                <w:color w:val="000000"/>
                <w:sz w:val="22"/>
                <w:szCs w:val="22"/>
                <w:lang w:bidi="hi-IN"/>
              </w:rPr>
              <w:t> </w:t>
            </w:r>
          </w:p>
        </w:tc>
        <w:tc>
          <w:tcPr>
            <w:tcW w:w="1240" w:type="dxa"/>
            <w:tcBorders>
              <w:top w:val="nil"/>
              <w:left w:val="nil"/>
              <w:bottom w:val="single" w:sz="4" w:space="0" w:color="auto"/>
              <w:right w:val="single" w:sz="8" w:space="0" w:color="auto"/>
            </w:tcBorders>
            <w:shd w:val="clear" w:color="auto" w:fill="auto"/>
            <w:noWrap/>
            <w:vAlign w:val="bottom"/>
            <w:hideMark/>
          </w:tcPr>
          <w:p w:rsidR="004A51F2" w:rsidRPr="004A51F2" w:rsidRDefault="004A51F2" w:rsidP="004A51F2">
            <w:pPr>
              <w:rPr>
                <w:rFonts w:ascii="Calibri" w:hAnsi="Calibri" w:cs="Calibri"/>
                <w:color w:val="000000"/>
                <w:sz w:val="22"/>
                <w:szCs w:val="22"/>
                <w:lang w:bidi="hi-IN"/>
              </w:rPr>
            </w:pPr>
            <w:r w:rsidRPr="004A51F2">
              <w:rPr>
                <w:rFonts w:ascii="Calibri" w:hAnsi="Calibri" w:cs="Calibri"/>
                <w:color w:val="000000"/>
                <w:sz w:val="22"/>
                <w:szCs w:val="22"/>
                <w:lang w:bidi="hi-IN"/>
              </w:rPr>
              <w:t> </w:t>
            </w:r>
          </w:p>
        </w:tc>
      </w:tr>
      <w:tr w:rsidR="004A51F2" w:rsidRPr="004A51F2" w:rsidTr="004A51F2">
        <w:trPr>
          <w:cantSplit/>
          <w:trHeight w:val="300"/>
        </w:trPr>
        <w:tc>
          <w:tcPr>
            <w:tcW w:w="640" w:type="dxa"/>
            <w:vMerge w:val="restart"/>
            <w:tcBorders>
              <w:top w:val="nil"/>
              <w:left w:val="single" w:sz="8" w:space="0" w:color="auto"/>
              <w:bottom w:val="single" w:sz="4" w:space="0" w:color="auto"/>
              <w:right w:val="single" w:sz="4" w:space="0" w:color="auto"/>
            </w:tcBorders>
            <w:shd w:val="clear" w:color="auto" w:fill="auto"/>
            <w:vAlign w:val="center"/>
            <w:hideMark/>
          </w:tcPr>
          <w:p w:rsidR="004A51F2" w:rsidRPr="004A51F2" w:rsidRDefault="004A51F2" w:rsidP="004A51F2">
            <w:pPr>
              <w:jc w:val="center"/>
              <w:rPr>
                <w:rFonts w:ascii="Arial" w:hAnsi="Arial" w:cs="Arial"/>
                <w:b/>
                <w:bCs/>
                <w:color w:val="000000"/>
                <w:lang w:bidi="hi-IN"/>
              </w:rPr>
            </w:pPr>
            <w:r w:rsidRPr="004A51F2">
              <w:rPr>
                <w:rFonts w:ascii="Arial" w:hAnsi="Arial" w:cs="Arial"/>
                <w:b/>
                <w:bCs/>
                <w:color w:val="000000"/>
                <w:lang w:val="en-IN" w:eastAsia="en-IN" w:bidi="hi-IN"/>
              </w:rPr>
              <w:t>8</w:t>
            </w:r>
          </w:p>
        </w:tc>
        <w:tc>
          <w:tcPr>
            <w:tcW w:w="2560" w:type="dxa"/>
            <w:vMerge w:val="restart"/>
            <w:tcBorders>
              <w:top w:val="nil"/>
              <w:left w:val="single" w:sz="4" w:space="0" w:color="auto"/>
              <w:bottom w:val="single" w:sz="4" w:space="0" w:color="auto"/>
              <w:right w:val="single" w:sz="4" w:space="0" w:color="auto"/>
            </w:tcBorders>
            <w:shd w:val="clear" w:color="auto" w:fill="auto"/>
            <w:vAlign w:val="center"/>
            <w:hideMark/>
          </w:tcPr>
          <w:p w:rsidR="004A51F2" w:rsidRPr="004A51F2" w:rsidRDefault="004A51F2" w:rsidP="004A51F2">
            <w:pPr>
              <w:rPr>
                <w:rFonts w:ascii="Arial" w:hAnsi="Arial" w:cs="Arial"/>
                <w:color w:val="000000"/>
                <w:lang w:bidi="hi-IN"/>
              </w:rPr>
            </w:pPr>
            <w:r w:rsidRPr="004A51F2">
              <w:rPr>
                <w:rFonts w:ascii="Arial" w:hAnsi="Arial" w:cs="Arial"/>
                <w:color w:val="000000"/>
                <w:lang w:val="en-IN" w:eastAsia="en-IN" w:bidi="hi-IN"/>
              </w:rPr>
              <w:t>Stores at diff. locations</w:t>
            </w:r>
          </w:p>
        </w:tc>
        <w:tc>
          <w:tcPr>
            <w:tcW w:w="1360" w:type="dxa"/>
            <w:tcBorders>
              <w:top w:val="nil"/>
              <w:left w:val="nil"/>
              <w:bottom w:val="single" w:sz="4" w:space="0" w:color="auto"/>
              <w:right w:val="single" w:sz="4" w:space="0" w:color="auto"/>
            </w:tcBorders>
            <w:shd w:val="clear" w:color="auto" w:fill="auto"/>
            <w:vAlign w:val="center"/>
            <w:hideMark/>
          </w:tcPr>
          <w:p w:rsidR="004A51F2" w:rsidRPr="004A51F2" w:rsidRDefault="004A51F2" w:rsidP="004A51F2">
            <w:pPr>
              <w:rPr>
                <w:rFonts w:ascii="Arial" w:hAnsi="Arial" w:cs="Arial"/>
                <w:color w:val="000000"/>
                <w:lang w:bidi="hi-IN"/>
              </w:rPr>
            </w:pPr>
            <w:r w:rsidRPr="004A51F2">
              <w:rPr>
                <w:rFonts w:ascii="Arial" w:hAnsi="Arial" w:cs="Arial"/>
                <w:color w:val="000000"/>
                <w:lang w:val="en-IN" w:eastAsia="en-IN" w:bidi="hi-IN"/>
              </w:rPr>
              <w:t>Monthly</w:t>
            </w:r>
          </w:p>
        </w:tc>
        <w:tc>
          <w:tcPr>
            <w:tcW w:w="2140" w:type="dxa"/>
            <w:tcBorders>
              <w:top w:val="nil"/>
              <w:left w:val="nil"/>
              <w:bottom w:val="single" w:sz="4" w:space="0" w:color="auto"/>
              <w:right w:val="single" w:sz="4" w:space="0" w:color="auto"/>
            </w:tcBorders>
            <w:shd w:val="clear" w:color="auto" w:fill="auto"/>
            <w:vAlign w:val="center"/>
            <w:hideMark/>
          </w:tcPr>
          <w:p w:rsidR="004A51F2" w:rsidRPr="004A51F2" w:rsidRDefault="004A51F2" w:rsidP="004A51F2">
            <w:pPr>
              <w:rPr>
                <w:rFonts w:ascii="Arial" w:hAnsi="Arial" w:cs="Arial"/>
                <w:color w:val="000000"/>
                <w:lang w:bidi="hi-IN"/>
              </w:rPr>
            </w:pPr>
            <w:r w:rsidRPr="004A51F2">
              <w:rPr>
                <w:rFonts w:ascii="Arial" w:hAnsi="Arial" w:cs="Arial"/>
                <w:color w:val="000000"/>
                <w:lang w:val="en-IN" w:eastAsia="en-IN" w:bidi="hi-IN"/>
              </w:rPr>
              <w:t>Rodent  Control</w:t>
            </w:r>
          </w:p>
        </w:tc>
        <w:tc>
          <w:tcPr>
            <w:tcW w:w="960" w:type="dxa"/>
            <w:tcBorders>
              <w:top w:val="nil"/>
              <w:left w:val="nil"/>
              <w:bottom w:val="single" w:sz="4" w:space="0" w:color="auto"/>
              <w:right w:val="single" w:sz="4" w:space="0" w:color="auto"/>
            </w:tcBorders>
            <w:shd w:val="clear" w:color="auto" w:fill="auto"/>
            <w:noWrap/>
            <w:vAlign w:val="bottom"/>
            <w:hideMark/>
          </w:tcPr>
          <w:p w:rsidR="004A51F2" w:rsidRPr="004A51F2" w:rsidRDefault="004A51F2" w:rsidP="004A51F2">
            <w:pPr>
              <w:jc w:val="right"/>
              <w:rPr>
                <w:rFonts w:ascii="Calibri" w:hAnsi="Calibri" w:cs="Calibri"/>
                <w:color w:val="000000"/>
                <w:sz w:val="22"/>
                <w:szCs w:val="22"/>
                <w:lang w:bidi="hi-IN"/>
              </w:rPr>
            </w:pPr>
            <w:r w:rsidRPr="004A51F2">
              <w:rPr>
                <w:rFonts w:ascii="Calibri" w:hAnsi="Calibri" w:cs="Calibri"/>
                <w:color w:val="000000"/>
                <w:sz w:val="22"/>
                <w:szCs w:val="22"/>
                <w:lang w:bidi="hi-IN"/>
              </w:rPr>
              <w:t>12</w:t>
            </w:r>
          </w:p>
        </w:tc>
        <w:tc>
          <w:tcPr>
            <w:tcW w:w="1140" w:type="dxa"/>
            <w:tcBorders>
              <w:top w:val="nil"/>
              <w:left w:val="nil"/>
              <w:bottom w:val="single" w:sz="4" w:space="0" w:color="auto"/>
              <w:right w:val="single" w:sz="4" w:space="0" w:color="auto"/>
            </w:tcBorders>
            <w:shd w:val="clear" w:color="auto" w:fill="auto"/>
            <w:noWrap/>
            <w:vAlign w:val="bottom"/>
            <w:hideMark/>
          </w:tcPr>
          <w:p w:rsidR="004A51F2" w:rsidRPr="004A51F2" w:rsidRDefault="004A51F2" w:rsidP="004A51F2">
            <w:pPr>
              <w:rPr>
                <w:rFonts w:ascii="Calibri" w:hAnsi="Calibri" w:cs="Calibri"/>
                <w:color w:val="000000"/>
                <w:sz w:val="22"/>
                <w:szCs w:val="22"/>
                <w:lang w:bidi="hi-IN"/>
              </w:rPr>
            </w:pPr>
            <w:r w:rsidRPr="004A51F2">
              <w:rPr>
                <w:rFonts w:ascii="Calibri" w:hAnsi="Calibri" w:cs="Calibri"/>
                <w:color w:val="000000"/>
                <w:sz w:val="22"/>
                <w:szCs w:val="22"/>
                <w:lang w:bidi="hi-IN"/>
              </w:rPr>
              <w:t> </w:t>
            </w:r>
          </w:p>
        </w:tc>
        <w:tc>
          <w:tcPr>
            <w:tcW w:w="1240" w:type="dxa"/>
            <w:tcBorders>
              <w:top w:val="nil"/>
              <w:left w:val="nil"/>
              <w:bottom w:val="single" w:sz="4" w:space="0" w:color="auto"/>
              <w:right w:val="single" w:sz="8" w:space="0" w:color="auto"/>
            </w:tcBorders>
            <w:shd w:val="clear" w:color="auto" w:fill="auto"/>
            <w:noWrap/>
            <w:vAlign w:val="bottom"/>
            <w:hideMark/>
          </w:tcPr>
          <w:p w:rsidR="004A51F2" w:rsidRPr="004A51F2" w:rsidRDefault="004A51F2" w:rsidP="004A51F2">
            <w:pPr>
              <w:rPr>
                <w:rFonts w:ascii="Calibri" w:hAnsi="Calibri" w:cs="Calibri"/>
                <w:color w:val="000000"/>
                <w:sz w:val="22"/>
                <w:szCs w:val="22"/>
                <w:lang w:bidi="hi-IN"/>
              </w:rPr>
            </w:pPr>
            <w:r w:rsidRPr="004A51F2">
              <w:rPr>
                <w:rFonts w:ascii="Calibri" w:hAnsi="Calibri" w:cs="Calibri"/>
                <w:color w:val="000000"/>
                <w:sz w:val="22"/>
                <w:szCs w:val="22"/>
                <w:lang w:bidi="hi-IN"/>
              </w:rPr>
              <w:t> </w:t>
            </w:r>
          </w:p>
        </w:tc>
      </w:tr>
      <w:tr w:rsidR="004A51F2" w:rsidRPr="004A51F2" w:rsidTr="004A51F2">
        <w:trPr>
          <w:trHeight w:val="300"/>
        </w:trPr>
        <w:tc>
          <w:tcPr>
            <w:tcW w:w="640" w:type="dxa"/>
            <w:vMerge/>
            <w:tcBorders>
              <w:top w:val="nil"/>
              <w:left w:val="single" w:sz="8" w:space="0" w:color="auto"/>
              <w:bottom w:val="single" w:sz="4" w:space="0" w:color="auto"/>
              <w:right w:val="single" w:sz="4" w:space="0" w:color="auto"/>
            </w:tcBorders>
            <w:vAlign w:val="center"/>
            <w:hideMark/>
          </w:tcPr>
          <w:p w:rsidR="004A51F2" w:rsidRPr="004A51F2" w:rsidRDefault="004A51F2" w:rsidP="004A51F2">
            <w:pPr>
              <w:rPr>
                <w:rFonts w:ascii="Arial" w:hAnsi="Arial" w:cs="Arial"/>
                <w:b/>
                <w:bCs/>
                <w:color w:val="000000"/>
                <w:lang w:bidi="hi-IN"/>
              </w:rPr>
            </w:pPr>
          </w:p>
        </w:tc>
        <w:tc>
          <w:tcPr>
            <w:tcW w:w="2560" w:type="dxa"/>
            <w:vMerge/>
            <w:tcBorders>
              <w:top w:val="nil"/>
              <w:left w:val="single" w:sz="4" w:space="0" w:color="auto"/>
              <w:bottom w:val="single" w:sz="4" w:space="0" w:color="auto"/>
              <w:right w:val="single" w:sz="4" w:space="0" w:color="auto"/>
            </w:tcBorders>
            <w:vAlign w:val="center"/>
            <w:hideMark/>
          </w:tcPr>
          <w:p w:rsidR="004A51F2" w:rsidRPr="004A51F2" w:rsidRDefault="004A51F2" w:rsidP="004A51F2">
            <w:pPr>
              <w:rPr>
                <w:rFonts w:ascii="Arial" w:hAnsi="Arial" w:cs="Arial"/>
                <w:color w:val="000000"/>
                <w:lang w:bidi="hi-IN"/>
              </w:rPr>
            </w:pPr>
          </w:p>
        </w:tc>
        <w:tc>
          <w:tcPr>
            <w:tcW w:w="1360" w:type="dxa"/>
            <w:tcBorders>
              <w:top w:val="nil"/>
              <w:left w:val="nil"/>
              <w:bottom w:val="single" w:sz="4" w:space="0" w:color="auto"/>
              <w:right w:val="single" w:sz="4" w:space="0" w:color="auto"/>
            </w:tcBorders>
            <w:shd w:val="clear" w:color="auto" w:fill="auto"/>
            <w:vAlign w:val="center"/>
            <w:hideMark/>
          </w:tcPr>
          <w:p w:rsidR="004A51F2" w:rsidRPr="004A51F2" w:rsidRDefault="004A51F2" w:rsidP="004A51F2">
            <w:pPr>
              <w:rPr>
                <w:rFonts w:ascii="Arial" w:hAnsi="Arial" w:cs="Arial"/>
                <w:color w:val="000000"/>
                <w:lang w:bidi="hi-IN"/>
              </w:rPr>
            </w:pPr>
            <w:r w:rsidRPr="004A51F2">
              <w:rPr>
                <w:rFonts w:ascii="Arial" w:hAnsi="Arial" w:cs="Arial"/>
                <w:color w:val="000000"/>
                <w:lang w:val="en-IN" w:eastAsia="en-IN" w:bidi="hi-IN"/>
              </w:rPr>
              <w:t>Bi monthly</w:t>
            </w:r>
          </w:p>
        </w:tc>
        <w:tc>
          <w:tcPr>
            <w:tcW w:w="2140" w:type="dxa"/>
            <w:tcBorders>
              <w:top w:val="nil"/>
              <w:left w:val="nil"/>
              <w:bottom w:val="single" w:sz="4" w:space="0" w:color="auto"/>
              <w:right w:val="single" w:sz="4" w:space="0" w:color="auto"/>
            </w:tcBorders>
            <w:shd w:val="clear" w:color="auto" w:fill="auto"/>
            <w:vAlign w:val="center"/>
            <w:hideMark/>
          </w:tcPr>
          <w:p w:rsidR="004A51F2" w:rsidRPr="004A51F2" w:rsidRDefault="004A51F2" w:rsidP="004A51F2">
            <w:pPr>
              <w:rPr>
                <w:rFonts w:ascii="Arial" w:hAnsi="Arial" w:cs="Arial"/>
                <w:color w:val="000000"/>
                <w:lang w:bidi="hi-IN"/>
              </w:rPr>
            </w:pPr>
            <w:r w:rsidRPr="004A51F2">
              <w:rPr>
                <w:rFonts w:ascii="Arial" w:hAnsi="Arial" w:cs="Arial"/>
                <w:color w:val="000000"/>
                <w:lang w:val="en-IN" w:eastAsia="en-IN" w:bidi="hi-IN"/>
              </w:rPr>
              <w:t>Disinfestation</w:t>
            </w:r>
          </w:p>
        </w:tc>
        <w:tc>
          <w:tcPr>
            <w:tcW w:w="960" w:type="dxa"/>
            <w:tcBorders>
              <w:top w:val="nil"/>
              <w:left w:val="nil"/>
              <w:bottom w:val="single" w:sz="4" w:space="0" w:color="auto"/>
              <w:right w:val="single" w:sz="4" w:space="0" w:color="auto"/>
            </w:tcBorders>
            <w:shd w:val="clear" w:color="auto" w:fill="auto"/>
            <w:noWrap/>
            <w:vAlign w:val="bottom"/>
            <w:hideMark/>
          </w:tcPr>
          <w:p w:rsidR="004A51F2" w:rsidRPr="004A51F2" w:rsidRDefault="004A51F2" w:rsidP="004A51F2">
            <w:pPr>
              <w:jc w:val="right"/>
              <w:rPr>
                <w:rFonts w:ascii="Calibri" w:hAnsi="Calibri" w:cs="Calibri"/>
                <w:color w:val="000000"/>
                <w:sz w:val="22"/>
                <w:szCs w:val="22"/>
                <w:lang w:bidi="hi-IN"/>
              </w:rPr>
            </w:pPr>
            <w:r w:rsidRPr="004A51F2">
              <w:rPr>
                <w:rFonts w:ascii="Calibri" w:hAnsi="Calibri" w:cs="Calibri"/>
                <w:color w:val="000000"/>
                <w:sz w:val="22"/>
                <w:szCs w:val="22"/>
                <w:lang w:bidi="hi-IN"/>
              </w:rPr>
              <w:t>24</w:t>
            </w:r>
          </w:p>
        </w:tc>
        <w:tc>
          <w:tcPr>
            <w:tcW w:w="1140" w:type="dxa"/>
            <w:tcBorders>
              <w:top w:val="nil"/>
              <w:left w:val="nil"/>
              <w:bottom w:val="single" w:sz="4" w:space="0" w:color="auto"/>
              <w:right w:val="single" w:sz="4" w:space="0" w:color="auto"/>
            </w:tcBorders>
            <w:shd w:val="clear" w:color="auto" w:fill="auto"/>
            <w:noWrap/>
            <w:vAlign w:val="bottom"/>
            <w:hideMark/>
          </w:tcPr>
          <w:p w:rsidR="004A51F2" w:rsidRPr="004A51F2" w:rsidRDefault="004A51F2" w:rsidP="004A51F2">
            <w:pPr>
              <w:rPr>
                <w:rFonts w:ascii="Calibri" w:hAnsi="Calibri" w:cs="Calibri"/>
                <w:color w:val="000000"/>
                <w:sz w:val="22"/>
                <w:szCs w:val="22"/>
                <w:lang w:bidi="hi-IN"/>
              </w:rPr>
            </w:pPr>
            <w:r w:rsidRPr="004A51F2">
              <w:rPr>
                <w:rFonts w:ascii="Calibri" w:hAnsi="Calibri" w:cs="Calibri"/>
                <w:color w:val="000000"/>
                <w:sz w:val="22"/>
                <w:szCs w:val="22"/>
                <w:lang w:bidi="hi-IN"/>
              </w:rPr>
              <w:t> </w:t>
            </w:r>
          </w:p>
        </w:tc>
        <w:tc>
          <w:tcPr>
            <w:tcW w:w="1240" w:type="dxa"/>
            <w:tcBorders>
              <w:top w:val="nil"/>
              <w:left w:val="nil"/>
              <w:bottom w:val="single" w:sz="4" w:space="0" w:color="auto"/>
              <w:right w:val="single" w:sz="8" w:space="0" w:color="auto"/>
            </w:tcBorders>
            <w:shd w:val="clear" w:color="auto" w:fill="auto"/>
            <w:noWrap/>
            <w:vAlign w:val="bottom"/>
            <w:hideMark/>
          </w:tcPr>
          <w:p w:rsidR="004A51F2" w:rsidRPr="004A51F2" w:rsidRDefault="004A51F2" w:rsidP="004A51F2">
            <w:pPr>
              <w:rPr>
                <w:rFonts w:ascii="Calibri" w:hAnsi="Calibri" w:cs="Calibri"/>
                <w:color w:val="000000"/>
                <w:sz w:val="22"/>
                <w:szCs w:val="22"/>
                <w:lang w:bidi="hi-IN"/>
              </w:rPr>
            </w:pPr>
            <w:r w:rsidRPr="004A51F2">
              <w:rPr>
                <w:rFonts w:ascii="Calibri" w:hAnsi="Calibri" w:cs="Calibri"/>
                <w:color w:val="000000"/>
                <w:sz w:val="22"/>
                <w:szCs w:val="22"/>
                <w:lang w:bidi="hi-IN"/>
              </w:rPr>
              <w:t> </w:t>
            </w:r>
          </w:p>
        </w:tc>
      </w:tr>
      <w:tr w:rsidR="004A51F2" w:rsidRPr="004A51F2" w:rsidTr="004A51F2">
        <w:trPr>
          <w:cantSplit/>
          <w:trHeight w:val="870"/>
        </w:trPr>
        <w:tc>
          <w:tcPr>
            <w:tcW w:w="640" w:type="dxa"/>
            <w:vMerge w:val="restart"/>
            <w:tcBorders>
              <w:top w:val="nil"/>
              <w:left w:val="single" w:sz="8" w:space="0" w:color="auto"/>
              <w:bottom w:val="single" w:sz="4" w:space="0" w:color="auto"/>
              <w:right w:val="single" w:sz="4" w:space="0" w:color="auto"/>
            </w:tcBorders>
            <w:shd w:val="clear" w:color="auto" w:fill="auto"/>
            <w:vAlign w:val="center"/>
            <w:hideMark/>
          </w:tcPr>
          <w:p w:rsidR="004A51F2" w:rsidRPr="004A51F2" w:rsidRDefault="004A51F2" w:rsidP="004A51F2">
            <w:pPr>
              <w:jc w:val="center"/>
              <w:rPr>
                <w:rFonts w:ascii="Arial" w:hAnsi="Arial" w:cs="Arial"/>
                <w:b/>
                <w:bCs/>
                <w:color w:val="000000"/>
                <w:lang w:bidi="hi-IN"/>
              </w:rPr>
            </w:pPr>
            <w:r w:rsidRPr="004A51F2">
              <w:rPr>
                <w:rFonts w:ascii="Arial" w:hAnsi="Arial" w:cs="Arial"/>
                <w:b/>
                <w:bCs/>
                <w:color w:val="000000"/>
                <w:lang w:val="en-IN" w:eastAsia="en-IN" w:bidi="hi-IN"/>
              </w:rPr>
              <w:t>9</w:t>
            </w:r>
          </w:p>
        </w:tc>
        <w:tc>
          <w:tcPr>
            <w:tcW w:w="2560" w:type="dxa"/>
            <w:vMerge w:val="restart"/>
            <w:tcBorders>
              <w:top w:val="nil"/>
              <w:left w:val="single" w:sz="4" w:space="0" w:color="auto"/>
              <w:bottom w:val="single" w:sz="4" w:space="0" w:color="auto"/>
              <w:right w:val="single" w:sz="4" w:space="0" w:color="auto"/>
            </w:tcBorders>
            <w:shd w:val="clear" w:color="auto" w:fill="auto"/>
            <w:vAlign w:val="center"/>
            <w:hideMark/>
          </w:tcPr>
          <w:p w:rsidR="004A51F2" w:rsidRPr="004A51F2" w:rsidRDefault="004A51F2" w:rsidP="004A51F2">
            <w:pPr>
              <w:rPr>
                <w:rFonts w:ascii="Arial" w:hAnsi="Arial" w:cs="Arial"/>
                <w:color w:val="000000"/>
                <w:lang w:bidi="hi-IN"/>
              </w:rPr>
            </w:pPr>
            <w:r w:rsidRPr="004A51F2">
              <w:rPr>
                <w:rFonts w:ascii="Arial" w:hAnsi="Arial" w:cs="Arial"/>
                <w:color w:val="000000"/>
                <w:lang w:val="en-IN" w:eastAsia="en-IN" w:bidi="hi-IN"/>
              </w:rPr>
              <w:t>Inside Company Premises</w:t>
            </w:r>
          </w:p>
        </w:tc>
        <w:tc>
          <w:tcPr>
            <w:tcW w:w="1360" w:type="dxa"/>
            <w:tcBorders>
              <w:top w:val="nil"/>
              <w:left w:val="nil"/>
              <w:bottom w:val="single" w:sz="4" w:space="0" w:color="auto"/>
              <w:right w:val="single" w:sz="4" w:space="0" w:color="auto"/>
            </w:tcBorders>
            <w:shd w:val="clear" w:color="auto" w:fill="auto"/>
            <w:vAlign w:val="center"/>
            <w:hideMark/>
          </w:tcPr>
          <w:p w:rsidR="004A51F2" w:rsidRPr="004A51F2" w:rsidRDefault="004A51F2" w:rsidP="004A51F2">
            <w:pPr>
              <w:rPr>
                <w:rFonts w:ascii="Arial" w:hAnsi="Arial" w:cs="Arial"/>
                <w:color w:val="000000"/>
                <w:lang w:bidi="hi-IN"/>
              </w:rPr>
            </w:pPr>
            <w:r w:rsidRPr="004A51F2">
              <w:rPr>
                <w:rFonts w:ascii="Arial" w:hAnsi="Arial" w:cs="Arial"/>
                <w:color w:val="000000"/>
                <w:lang w:val="en-IN" w:eastAsia="en-IN" w:bidi="hi-IN"/>
              </w:rPr>
              <w:t>Monthly</w:t>
            </w:r>
          </w:p>
        </w:tc>
        <w:tc>
          <w:tcPr>
            <w:tcW w:w="2140" w:type="dxa"/>
            <w:tcBorders>
              <w:top w:val="nil"/>
              <w:left w:val="nil"/>
              <w:bottom w:val="single" w:sz="4" w:space="0" w:color="auto"/>
              <w:right w:val="single" w:sz="4" w:space="0" w:color="auto"/>
            </w:tcBorders>
            <w:shd w:val="clear" w:color="auto" w:fill="auto"/>
            <w:vAlign w:val="center"/>
            <w:hideMark/>
          </w:tcPr>
          <w:p w:rsidR="004A51F2" w:rsidRPr="004A51F2" w:rsidRDefault="004A51F2" w:rsidP="004A51F2">
            <w:pPr>
              <w:rPr>
                <w:rFonts w:ascii="Arial" w:hAnsi="Arial" w:cs="Arial"/>
                <w:color w:val="000000"/>
                <w:lang w:bidi="hi-IN"/>
              </w:rPr>
            </w:pPr>
            <w:r w:rsidRPr="004A51F2">
              <w:rPr>
                <w:rFonts w:ascii="Arial" w:hAnsi="Arial" w:cs="Arial"/>
                <w:color w:val="000000"/>
                <w:lang w:val="en-IN" w:eastAsia="en-IN" w:bidi="hi-IN"/>
              </w:rPr>
              <w:t>Rodent  Control</w:t>
            </w:r>
          </w:p>
        </w:tc>
        <w:tc>
          <w:tcPr>
            <w:tcW w:w="960" w:type="dxa"/>
            <w:tcBorders>
              <w:top w:val="nil"/>
              <w:left w:val="nil"/>
              <w:bottom w:val="single" w:sz="4" w:space="0" w:color="auto"/>
              <w:right w:val="single" w:sz="4" w:space="0" w:color="auto"/>
            </w:tcBorders>
            <w:shd w:val="clear" w:color="auto" w:fill="auto"/>
            <w:noWrap/>
            <w:vAlign w:val="center"/>
            <w:hideMark/>
          </w:tcPr>
          <w:p w:rsidR="004A51F2" w:rsidRPr="004A51F2" w:rsidRDefault="004A51F2" w:rsidP="004A51F2">
            <w:pPr>
              <w:jc w:val="right"/>
              <w:rPr>
                <w:rFonts w:ascii="Calibri" w:hAnsi="Calibri" w:cs="Calibri"/>
                <w:color w:val="000000"/>
                <w:sz w:val="22"/>
                <w:szCs w:val="22"/>
                <w:lang w:bidi="hi-IN"/>
              </w:rPr>
            </w:pPr>
            <w:r w:rsidRPr="004A51F2">
              <w:rPr>
                <w:rFonts w:ascii="Calibri" w:hAnsi="Calibri" w:cs="Calibri"/>
                <w:color w:val="000000"/>
                <w:sz w:val="22"/>
                <w:szCs w:val="22"/>
                <w:lang w:bidi="hi-IN"/>
              </w:rPr>
              <w:t>12</w:t>
            </w:r>
          </w:p>
        </w:tc>
        <w:tc>
          <w:tcPr>
            <w:tcW w:w="1140" w:type="dxa"/>
            <w:tcBorders>
              <w:top w:val="nil"/>
              <w:left w:val="nil"/>
              <w:bottom w:val="single" w:sz="4" w:space="0" w:color="auto"/>
              <w:right w:val="single" w:sz="4" w:space="0" w:color="auto"/>
            </w:tcBorders>
            <w:shd w:val="clear" w:color="auto" w:fill="auto"/>
            <w:noWrap/>
            <w:vAlign w:val="bottom"/>
            <w:hideMark/>
          </w:tcPr>
          <w:p w:rsidR="004A51F2" w:rsidRPr="004A51F2" w:rsidRDefault="004A51F2" w:rsidP="004A51F2">
            <w:pPr>
              <w:rPr>
                <w:rFonts w:ascii="Calibri" w:hAnsi="Calibri" w:cs="Calibri"/>
                <w:color w:val="000000"/>
                <w:sz w:val="22"/>
                <w:szCs w:val="22"/>
                <w:lang w:bidi="hi-IN"/>
              </w:rPr>
            </w:pPr>
            <w:r w:rsidRPr="004A51F2">
              <w:rPr>
                <w:rFonts w:ascii="Calibri" w:hAnsi="Calibri" w:cs="Calibri"/>
                <w:color w:val="000000"/>
                <w:sz w:val="22"/>
                <w:szCs w:val="22"/>
                <w:lang w:bidi="hi-IN"/>
              </w:rPr>
              <w:t> </w:t>
            </w:r>
          </w:p>
        </w:tc>
        <w:tc>
          <w:tcPr>
            <w:tcW w:w="1240" w:type="dxa"/>
            <w:tcBorders>
              <w:top w:val="nil"/>
              <w:left w:val="nil"/>
              <w:bottom w:val="single" w:sz="4" w:space="0" w:color="auto"/>
              <w:right w:val="single" w:sz="8" w:space="0" w:color="auto"/>
            </w:tcBorders>
            <w:shd w:val="clear" w:color="auto" w:fill="auto"/>
            <w:noWrap/>
            <w:vAlign w:val="bottom"/>
            <w:hideMark/>
          </w:tcPr>
          <w:p w:rsidR="004A51F2" w:rsidRPr="004A51F2" w:rsidRDefault="004A51F2" w:rsidP="004A51F2">
            <w:pPr>
              <w:rPr>
                <w:rFonts w:ascii="Calibri" w:hAnsi="Calibri" w:cs="Calibri"/>
                <w:color w:val="000000"/>
                <w:sz w:val="22"/>
                <w:szCs w:val="22"/>
                <w:lang w:bidi="hi-IN"/>
              </w:rPr>
            </w:pPr>
            <w:r w:rsidRPr="004A51F2">
              <w:rPr>
                <w:rFonts w:ascii="Calibri" w:hAnsi="Calibri" w:cs="Calibri"/>
                <w:color w:val="000000"/>
                <w:sz w:val="22"/>
                <w:szCs w:val="22"/>
                <w:lang w:bidi="hi-IN"/>
              </w:rPr>
              <w:t> </w:t>
            </w:r>
          </w:p>
        </w:tc>
      </w:tr>
      <w:tr w:rsidR="004A51F2" w:rsidRPr="004A51F2" w:rsidTr="004A51F2">
        <w:trPr>
          <w:trHeight w:val="300"/>
        </w:trPr>
        <w:tc>
          <w:tcPr>
            <w:tcW w:w="640" w:type="dxa"/>
            <w:vMerge/>
            <w:tcBorders>
              <w:top w:val="nil"/>
              <w:left w:val="single" w:sz="8" w:space="0" w:color="auto"/>
              <w:bottom w:val="single" w:sz="4" w:space="0" w:color="auto"/>
              <w:right w:val="single" w:sz="4" w:space="0" w:color="auto"/>
            </w:tcBorders>
            <w:vAlign w:val="center"/>
            <w:hideMark/>
          </w:tcPr>
          <w:p w:rsidR="004A51F2" w:rsidRPr="004A51F2" w:rsidRDefault="004A51F2" w:rsidP="004A51F2">
            <w:pPr>
              <w:rPr>
                <w:rFonts w:ascii="Arial" w:hAnsi="Arial" w:cs="Arial"/>
                <w:b/>
                <w:bCs/>
                <w:color w:val="000000"/>
                <w:lang w:bidi="hi-IN"/>
              </w:rPr>
            </w:pPr>
          </w:p>
        </w:tc>
        <w:tc>
          <w:tcPr>
            <w:tcW w:w="2560" w:type="dxa"/>
            <w:vMerge/>
            <w:tcBorders>
              <w:top w:val="nil"/>
              <w:left w:val="single" w:sz="4" w:space="0" w:color="auto"/>
              <w:bottom w:val="single" w:sz="4" w:space="0" w:color="auto"/>
              <w:right w:val="single" w:sz="4" w:space="0" w:color="auto"/>
            </w:tcBorders>
            <w:vAlign w:val="center"/>
            <w:hideMark/>
          </w:tcPr>
          <w:p w:rsidR="004A51F2" w:rsidRPr="004A51F2" w:rsidRDefault="004A51F2" w:rsidP="004A51F2">
            <w:pPr>
              <w:rPr>
                <w:rFonts w:ascii="Arial" w:hAnsi="Arial" w:cs="Arial"/>
                <w:color w:val="000000"/>
                <w:lang w:bidi="hi-IN"/>
              </w:rPr>
            </w:pPr>
          </w:p>
        </w:tc>
        <w:tc>
          <w:tcPr>
            <w:tcW w:w="1360" w:type="dxa"/>
            <w:tcBorders>
              <w:top w:val="nil"/>
              <w:left w:val="nil"/>
              <w:bottom w:val="single" w:sz="4" w:space="0" w:color="auto"/>
              <w:right w:val="single" w:sz="4" w:space="0" w:color="auto"/>
            </w:tcBorders>
            <w:shd w:val="clear" w:color="auto" w:fill="auto"/>
            <w:vAlign w:val="center"/>
            <w:hideMark/>
          </w:tcPr>
          <w:p w:rsidR="004A51F2" w:rsidRPr="004A51F2" w:rsidRDefault="004A51F2" w:rsidP="004A51F2">
            <w:pPr>
              <w:rPr>
                <w:rFonts w:ascii="Arial" w:hAnsi="Arial" w:cs="Arial"/>
                <w:color w:val="000000"/>
                <w:lang w:bidi="hi-IN"/>
              </w:rPr>
            </w:pPr>
            <w:r w:rsidRPr="004A51F2">
              <w:rPr>
                <w:rFonts w:ascii="Arial" w:hAnsi="Arial" w:cs="Arial"/>
                <w:color w:val="000000"/>
                <w:lang w:val="en-IN" w:eastAsia="en-IN" w:bidi="hi-IN"/>
              </w:rPr>
              <w:t>Bi monthly</w:t>
            </w:r>
          </w:p>
        </w:tc>
        <w:tc>
          <w:tcPr>
            <w:tcW w:w="2140" w:type="dxa"/>
            <w:tcBorders>
              <w:top w:val="nil"/>
              <w:left w:val="nil"/>
              <w:bottom w:val="single" w:sz="4" w:space="0" w:color="auto"/>
              <w:right w:val="single" w:sz="4" w:space="0" w:color="auto"/>
            </w:tcBorders>
            <w:shd w:val="clear" w:color="auto" w:fill="auto"/>
            <w:vAlign w:val="center"/>
            <w:hideMark/>
          </w:tcPr>
          <w:p w:rsidR="004A51F2" w:rsidRPr="004A51F2" w:rsidRDefault="004A51F2" w:rsidP="004A51F2">
            <w:pPr>
              <w:rPr>
                <w:rFonts w:ascii="Arial" w:hAnsi="Arial" w:cs="Arial"/>
                <w:color w:val="000000"/>
                <w:lang w:bidi="hi-IN"/>
              </w:rPr>
            </w:pPr>
            <w:r w:rsidRPr="004A51F2">
              <w:rPr>
                <w:rFonts w:ascii="Arial" w:hAnsi="Arial" w:cs="Arial"/>
                <w:color w:val="000000"/>
                <w:lang w:val="en-IN" w:eastAsia="en-IN" w:bidi="hi-IN"/>
              </w:rPr>
              <w:t>Disinfestation</w:t>
            </w:r>
          </w:p>
        </w:tc>
        <w:tc>
          <w:tcPr>
            <w:tcW w:w="960" w:type="dxa"/>
            <w:tcBorders>
              <w:top w:val="nil"/>
              <w:left w:val="nil"/>
              <w:bottom w:val="single" w:sz="4" w:space="0" w:color="auto"/>
              <w:right w:val="single" w:sz="4" w:space="0" w:color="auto"/>
            </w:tcBorders>
            <w:shd w:val="clear" w:color="auto" w:fill="auto"/>
            <w:noWrap/>
            <w:vAlign w:val="bottom"/>
            <w:hideMark/>
          </w:tcPr>
          <w:p w:rsidR="004A51F2" w:rsidRPr="004A51F2" w:rsidRDefault="004A51F2" w:rsidP="004A51F2">
            <w:pPr>
              <w:jc w:val="right"/>
              <w:rPr>
                <w:rFonts w:ascii="Calibri" w:hAnsi="Calibri" w:cs="Calibri"/>
                <w:color w:val="000000"/>
                <w:sz w:val="22"/>
                <w:szCs w:val="22"/>
                <w:lang w:bidi="hi-IN"/>
              </w:rPr>
            </w:pPr>
            <w:r w:rsidRPr="004A51F2">
              <w:rPr>
                <w:rFonts w:ascii="Calibri" w:hAnsi="Calibri" w:cs="Calibri"/>
                <w:color w:val="000000"/>
                <w:sz w:val="22"/>
                <w:szCs w:val="22"/>
                <w:lang w:bidi="hi-IN"/>
              </w:rPr>
              <w:t>24</w:t>
            </w:r>
          </w:p>
        </w:tc>
        <w:tc>
          <w:tcPr>
            <w:tcW w:w="1140" w:type="dxa"/>
            <w:tcBorders>
              <w:top w:val="nil"/>
              <w:left w:val="nil"/>
              <w:bottom w:val="single" w:sz="4" w:space="0" w:color="auto"/>
              <w:right w:val="single" w:sz="4" w:space="0" w:color="auto"/>
            </w:tcBorders>
            <w:shd w:val="clear" w:color="auto" w:fill="auto"/>
            <w:noWrap/>
            <w:vAlign w:val="bottom"/>
            <w:hideMark/>
          </w:tcPr>
          <w:p w:rsidR="004A51F2" w:rsidRPr="004A51F2" w:rsidRDefault="004A51F2" w:rsidP="004A51F2">
            <w:pPr>
              <w:rPr>
                <w:rFonts w:ascii="Calibri" w:hAnsi="Calibri" w:cs="Calibri"/>
                <w:color w:val="000000"/>
                <w:sz w:val="22"/>
                <w:szCs w:val="22"/>
                <w:lang w:bidi="hi-IN"/>
              </w:rPr>
            </w:pPr>
            <w:r w:rsidRPr="004A51F2">
              <w:rPr>
                <w:rFonts w:ascii="Calibri" w:hAnsi="Calibri" w:cs="Calibri"/>
                <w:color w:val="000000"/>
                <w:sz w:val="22"/>
                <w:szCs w:val="22"/>
                <w:lang w:bidi="hi-IN"/>
              </w:rPr>
              <w:t> </w:t>
            </w:r>
          </w:p>
        </w:tc>
        <w:tc>
          <w:tcPr>
            <w:tcW w:w="1240" w:type="dxa"/>
            <w:tcBorders>
              <w:top w:val="nil"/>
              <w:left w:val="nil"/>
              <w:bottom w:val="single" w:sz="4" w:space="0" w:color="auto"/>
              <w:right w:val="single" w:sz="8" w:space="0" w:color="auto"/>
            </w:tcBorders>
            <w:shd w:val="clear" w:color="auto" w:fill="auto"/>
            <w:noWrap/>
            <w:vAlign w:val="bottom"/>
            <w:hideMark/>
          </w:tcPr>
          <w:p w:rsidR="004A51F2" w:rsidRPr="004A51F2" w:rsidRDefault="004A51F2" w:rsidP="004A51F2">
            <w:pPr>
              <w:rPr>
                <w:rFonts w:ascii="Calibri" w:hAnsi="Calibri" w:cs="Calibri"/>
                <w:color w:val="000000"/>
                <w:sz w:val="22"/>
                <w:szCs w:val="22"/>
                <w:lang w:bidi="hi-IN"/>
              </w:rPr>
            </w:pPr>
            <w:r w:rsidRPr="004A51F2">
              <w:rPr>
                <w:rFonts w:ascii="Calibri" w:hAnsi="Calibri" w:cs="Calibri"/>
                <w:color w:val="000000"/>
                <w:sz w:val="22"/>
                <w:szCs w:val="22"/>
                <w:lang w:bidi="hi-IN"/>
              </w:rPr>
              <w:t> </w:t>
            </w:r>
          </w:p>
        </w:tc>
      </w:tr>
      <w:tr w:rsidR="004A51F2" w:rsidRPr="004A51F2" w:rsidTr="004A51F2">
        <w:trPr>
          <w:cantSplit/>
          <w:trHeight w:val="300"/>
        </w:trPr>
        <w:tc>
          <w:tcPr>
            <w:tcW w:w="640" w:type="dxa"/>
            <w:vMerge w:val="restart"/>
            <w:tcBorders>
              <w:top w:val="nil"/>
              <w:left w:val="single" w:sz="8" w:space="0" w:color="auto"/>
              <w:bottom w:val="single" w:sz="4" w:space="0" w:color="auto"/>
              <w:right w:val="single" w:sz="4" w:space="0" w:color="auto"/>
            </w:tcBorders>
            <w:shd w:val="clear" w:color="auto" w:fill="auto"/>
            <w:vAlign w:val="center"/>
            <w:hideMark/>
          </w:tcPr>
          <w:p w:rsidR="004A51F2" w:rsidRPr="004A51F2" w:rsidRDefault="004A51F2" w:rsidP="004A51F2">
            <w:pPr>
              <w:jc w:val="center"/>
              <w:rPr>
                <w:rFonts w:ascii="Arial" w:hAnsi="Arial" w:cs="Arial"/>
                <w:b/>
                <w:bCs/>
                <w:color w:val="000000"/>
                <w:lang w:bidi="hi-IN"/>
              </w:rPr>
            </w:pPr>
            <w:r w:rsidRPr="004A51F2">
              <w:rPr>
                <w:rFonts w:ascii="Arial" w:hAnsi="Arial" w:cs="Arial"/>
                <w:b/>
                <w:bCs/>
                <w:color w:val="000000"/>
                <w:lang w:val="en-IN" w:eastAsia="en-IN" w:bidi="hi-IN"/>
              </w:rPr>
              <w:t>10</w:t>
            </w:r>
          </w:p>
        </w:tc>
        <w:tc>
          <w:tcPr>
            <w:tcW w:w="2560" w:type="dxa"/>
            <w:tcBorders>
              <w:top w:val="nil"/>
              <w:left w:val="nil"/>
              <w:bottom w:val="single" w:sz="4" w:space="0" w:color="auto"/>
              <w:right w:val="single" w:sz="4" w:space="0" w:color="auto"/>
            </w:tcBorders>
            <w:shd w:val="clear" w:color="auto" w:fill="auto"/>
            <w:vAlign w:val="center"/>
            <w:hideMark/>
          </w:tcPr>
          <w:p w:rsidR="004A51F2" w:rsidRPr="004A51F2" w:rsidRDefault="004A51F2" w:rsidP="004A51F2">
            <w:pPr>
              <w:rPr>
                <w:rFonts w:ascii="Arial" w:hAnsi="Arial" w:cs="Arial"/>
                <w:color w:val="000000"/>
                <w:lang w:bidi="hi-IN"/>
              </w:rPr>
            </w:pPr>
            <w:r w:rsidRPr="004A51F2">
              <w:rPr>
                <w:rFonts w:ascii="Arial" w:hAnsi="Arial" w:cs="Arial"/>
                <w:color w:val="000000"/>
                <w:lang w:val="en-IN" w:eastAsia="en-IN" w:bidi="hi-IN"/>
              </w:rPr>
              <w:t xml:space="preserve">Godown at </w:t>
            </w:r>
          </w:p>
        </w:tc>
        <w:tc>
          <w:tcPr>
            <w:tcW w:w="1360" w:type="dxa"/>
            <w:tcBorders>
              <w:top w:val="nil"/>
              <w:left w:val="nil"/>
              <w:bottom w:val="single" w:sz="4" w:space="0" w:color="auto"/>
              <w:right w:val="single" w:sz="4" w:space="0" w:color="auto"/>
            </w:tcBorders>
            <w:shd w:val="clear" w:color="auto" w:fill="auto"/>
            <w:vAlign w:val="center"/>
            <w:hideMark/>
          </w:tcPr>
          <w:p w:rsidR="004A51F2" w:rsidRPr="004A51F2" w:rsidRDefault="004A51F2" w:rsidP="004A51F2">
            <w:pPr>
              <w:rPr>
                <w:rFonts w:ascii="Arial" w:hAnsi="Arial" w:cs="Arial"/>
                <w:color w:val="000000"/>
                <w:lang w:bidi="hi-IN"/>
              </w:rPr>
            </w:pPr>
            <w:r w:rsidRPr="004A51F2">
              <w:rPr>
                <w:rFonts w:ascii="Arial" w:hAnsi="Arial" w:cs="Arial"/>
                <w:color w:val="000000"/>
                <w:lang w:val="en-IN" w:eastAsia="en-IN" w:bidi="hi-IN"/>
              </w:rPr>
              <w:t>Monthly</w:t>
            </w:r>
          </w:p>
        </w:tc>
        <w:tc>
          <w:tcPr>
            <w:tcW w:w="2140" w:type="dxa"/>
            <w:tcBorders>
              <w:top w:val="nil"/>
              <w:left w:val="nil"/>
              <w:bottom w:val="single" w:sz="4" w:space="0" w:color="auto"/>
              <w:right w:val="single" w:sz="4" w:space="0" w:color="auto"/>
            </w:tcBorders>
            <w:shd w:val="clear" w:color="auto" w:fill="auto"/>
            <w:vAlign w:val="center"/>
            <w:hideMark/>
          </w:tcPr>
          <w:p w:rsidR="004A51F2" w:rsidRPr="004A51F2" w:rsidRDefault="004A51F2" w:rsidP="004A51F2">
            <w:pPr>
              <w:rPr>
                <w:rFonts w:ascii="Arial" w:hAnsi="Arial" w:cs="Arial"/>
                <w:color w:val="000000"/>
                <w:lang w:bidi="hi-IN"/>
              </w:rPr>
            </w:pPr>
            <w:r w:rsidRPr="004A51F2">
              <w:rPr>
                <w:rFonts w:ascii="Arial" w:hAnsi="Arial" w:cs="Arial"/>
                <w:color w:val="000000"/>
                <w:lang w:val="en-IN" w:eastAsia="en-IN" w:bidi="hi-IN"/>
              </w:rPr>
              <w:t>Rodent  Control</w:t>
            </w:r>
          </w:p>
        </w:tc>
        <w:tc>
          <w:tcPr>
            <w:tcW w:w="960" w:type="dxa"/>
            <w:tcBorders>
              <w:top w:val="nil"/>
              <w:left w:val="nil"/>
              <w:bottom w:val="single" w:sz="4" w:space="0" w:color="auto"/>
              <w:right w:val="single" w:sz="4" w:space="0" w:color="auto"/>
            </w:tcBorders>
            <w:shd w:val="clear" w:color="auto" w:fill="auto"/>
            <w:noWrap/>
            <w:vAlign w:val="bottom"/>
            <w:hideMark/>
          </w:tcPr>
          <w:p w:rsidR="004A51F2" w:rsidRPr="004A51F2" w:rsidRDefault="004A51F2" w:rsidP="004A51F2">
            <w:pPr>
              <w:jc w:val="right"/>
              <w:rPr>
                <w:rFonts w:ascii="Calibri" w:hAnsi="Calibri" w:cs="Calibri"/>
                <w:color w:val="000000"/>
                <w:sz w:val="22"/>
                <w:szCs w:val="22"/>
                <w:lang w:bidi="hi-IN"/>
              </w:rPr>
            </w:pPr>
            <w:r w:rsidRPr="004A51F2">
              <w:rPr>
                <w:rFonts w:ascii="Calibri" w:hAnsi="Calibri" w:cs="Calibri"/>
                <w:color w:val="000000"/>
                <w:sz w:val="22"/>
                <w:szCs w:val="22"/>
                <w:lang w:bidi="hi-IN"/>
              </w:rPr>
              <w:t>12</w:t>
            </w:r>
          </w:p>
        </w:tc>
        <w:tc>
          <w:tcPr>
            <w:tcW w:w="1140" w:type="dxa"/>
            <w:tcBorders>
              <w:top w:val="nil"/>
              <w:left w:val="nil"/>
              <w:bottom w:val="single" w:sz="4" w:space="0" w:color="auto"/>
              <w:right w:val="single" w:sz="4" w:space="0" w:color="auto"/>
            </w:tcBorders>
            <w:shd w:val="clear" w:color="auto" w:fill="auto"/>
            <w:noWrap/>
            <w:vAlign w:val="bottom"/>
            <w:hideMark/>
          </w:tcPr>
          <w:p w:rsidR="004A51F2" w:rsidRPr="004A51F2" w:rsidRDefault="004A51F2" w:rsidP="004A51F2">
            <w:pPr>
              <w:rPr>
                <w:rFonts w:ascii="Calibri" w:hAnsi="Calibri" w:cs="Calibri"/>
                <w:color w:val="000000"/>
                <w:sz w:val="22"/>
                <w:szCs w:val="22"/>
                <w:lang w:bidi="hi-IN"/>
              </w:rPr>
            </w:pPr>
            <w:r w:rsidRPr="004A51F2">
              <w:rPr>
                <w:rFonts w:ascii="Calibri" w:hAnsi="Calibri" w:cs="Calibri"/>
                <w:color w:val="000000"/>
                <w:sz w:val="22"/>
                <w:szCs w:val="22"/>
                <w:lang w:bidi="hi-IN"/>
              </w:rPr>
              <w:t> </w:t>
            </w:r>
          </w:p>
        </w:tc>
        <w:tc>
          <w:tcPr>
            <w:tcW w:w="1240" w:type="dxa"/>
            <w:tcBorders>
              <w:top w:val="nil"/>
              <w:left w:val="nil"/>
              <w:bottom w:val="single" w:sz="4" w:space="0" w:color="auto"/>
              <w:right w:val="single" w:sz="8" w:space="0" w:color="auto"/>
            </w:tcBorders>
            <w:shd w:val="clear" w:color="auto" w:fill="auto"/>
            <w:noWrap/>
            <w:vAlign w:val="bottom"/>
            <w:hideMark/>
          </w:tcPr>
          <w:p w:rsidR="004A51F2" w:rsidRPr="004A51F2" w:rsidRDefault="004A51F2" w:rsidP="004A51F2">
            <w:pPr>
              <w:rPr>
                <w:rFonts w:ascii="Calibri" w:hAnsi="Calibri" w:cs="Calibri"/>
                <w:color w:val="000000"/>
                <w:sz w:val="22"/>
                <w:szCs w:val="22"/>
                <w:lang w:bidi="hi-IN"/>
              </w:rPr>
            </w:pPr>
            <w:r w:rsidRPr="004A51F2">
              <w:rPr>
                <w:rFonts w:ascii="Calibri" w:hAnsi="Calibri" w:cs="Calibri"/>
                <w:color w:val="000000"/>
                <w:sz w:val="22"/>
                <w:szCs w:val="22"/>
                <w:lang w:bidi="hi-IN"/>
              </w:rPr>
              <w:t> </w:t>
            </w:r>
          </w:p>
        </w:tc>
      </w:tr>
      <w:tr w:rsidR="004A51F2" w:rsidRPr="004A51F2" w:rsidTr="004A51F2">
        <w:trPr>
          <w:trHeight w:val="600"/>
        </w:trPr>
        <w:tc>
          <w:tcPr>
            <w:tcW w:w="640" w:type="dxa"/>
            <w:vMerge/>
            <w:tcBorders>
              <w:top w:val="nil"/>
              <w:left w:val="single" w:sz="8" w:space="0" w:color="auto"/>
              <w:bottom w:val="single" w:sz="4" w:space="0" w:color="auto"/>
              <w:right w:val="single" w:sz="4" w:space="0" w:color="auto"/>
            </w:tcBorders>
            <w:vAlign w:val="center"/>
            <w:hideMark/>
          </w:tcPr>
          <w:p w:rsidR="004A51F2" w:rsidRPr="004A51F2" w:rsidRDefault="004A51F2" w:rsidP="004A51F2">
            <w:pPr>
              <w:rPr>
                <w:rFonts w:ascii="Arial" w:hAnsi="Arial" w:cs="Arial"/>
                <w:b/>
                <w:bCs/>
                <w:color w:val="000000"/>
                <w:lang w:bidi="hi-IN"/>
              </w:rPr>
            </w:pPr>
          </w:p>
        </w:tc>
        <w:tc>
          <w:tcPr>
            <w:tcW w:w="2560" w:type="dxa"/>
            <w:tcBorders>
              <w:top w:val="nil"/>
              <w:left w:val="nil"/>
              <w:bottom w:val="single" w:sz="4" w:space="0" w:color="auto"/>
              <w:right w:val="single" w:sz="4" w:space="0" w:color="auto"/>
            </w:tcBorders>
            <w:shd w:val="clear" w:color="auto" w:fill="auto"/>
            <w:vAlign w:val="center"/>
            <w:hideMark/>
          </w:tcPr>
          <w:p w:rsidR="004A51F2" w:rsidRPr="004A51F2" w:rsidRDefault="004A51F2" w:rsidP="004A51F2">
            <w:pPr>
              <w:rPr>
                <w:rFonts w:ascii="Arial" w:hAnsi="Arial" w:cs="Arial"/>
                <w:color w:val="000000"/>
                <w:lang w:bidi="hi-IN"/>
              </w:rPr>
            </w:pPr>
            <w:r w:rsidRPr="004A51F2">
              <w:rPr>
                <w:rFonts w:ascii="Arial" w:hAnsi="Arial" w:cs="Arial"/>
                <w:color w:val="000000"/>
                <w:lang w:val="en-IN" w:eastAsia="en-IN" w:bidi="hi-IN"/>
              </w:rPr>
              <w:t>KANAGALA(2 No),                          Co.Premises (2)</w:t>
            </w:r>
          </w:p>
        </w:tc>
        <w:tc>
          <w:tcPr>
            <w:tcW w:w="1360" w:type="dxa"/>
            <w:vMerge w:val="restart"/>
            <w:tcBorders>
              <w:top w:val="nil"/>
              <w:left w:val="single" w:sz="4" w:space="0" w:color="auto"/>
              <w:bottom w:val="single" w:sz="4" w:space="0" w:color="auto"/>
              <w:right w:val="single" w:sz="4" w:space="0" w:color="auto"/>
            </w:tcBorders>
            <w:shd w:val="clear" w:color="auto" w:fill="auto"/>
            <w:vAlign w:val="center"/>
            <w:hideMark/>
          </w:tcPr>
          <w:p w:rsidR="004A51F2" w:rsidRPr="004A51F2" w:rsidRDefault="004A51F2" w:rsidP="004A51F2">
            <w:pPr>
              <w:rPr>
                <w:rFonts w:ascii="Arial" w:hAnsi="Arial" w:cs="Arial"/>
                <w:color w:val="000000"/>
                <w:lang w:bidi="hi-IN"/>
              </w:rPr>
            </w:pPr>
            <w:r w:rsidRPr="004A51F2">
              <w:rPr>
                <w:rFonts w:ascii="Arial" w:hAnsi="Arial" w:cs="Arial"/>
                <w:color w:val="000000"/>
                <w:lang w:val="en-IN" w:eastAsia="en-IN" w:bidi="hi-IN"/>
              </w:rPr>
              <w:t>Bi monthly</w:t>
            </w:r>
          </w:p>
        </w:tc>
        <w:tc>
          <w:tcPr>
            <w:tcW w:w="2140" w:type="dxa"/>
            <w:vMerge w:val="restart"/>
            <w:tcBorders>
              <w:top w:val="nil"/>
              <w:left w:val="single" w:sz="4" w:space="0" w:color="auto"/>
              <w:bottom w:val="single" w:sz="4" w:space="0" w:color="auto"/>
              <w:right w:val="single" w:sz="4" w:space="0" w:color="auto"/>
            </w:tcBorders>
            <w:shd w:val="clear" w:color="auto" w:fill="auto"/>
            <w:vAlign w:val="center"/>
            <w:hideMark/>
          </w:tcPr>
          <w:p w:rsidR="004A51F2" w:rsidRPr="004A51F2" w:rsidRDefault="004A51F2" w:rsidP="004A51F2">
            <w:pPr>
              <w:rPr>
                <w:rFonts w:ascii="Arial" w:hAnsi="Arial" w:cs="Arial"/>
                <w:color w:val="000000"/>
                <w:lang w:bidi="hi-IN"/>
              </w:rPr>
            </w:pPr>
            <w:r w:rsidRPr="004A51F2">
              <w:rPr>
                <w:rFonts w:ascii="Arial" w:hAnsi="Arial" w:cs="Arial"/>
                <w:color w:val="000000"/>
                <w:lang w:val="en-IN" w:eastAsia="en-IN" w:bidi="hi-IN"/>
              </w:rPr>
              <w:t>Disinfestation</w:t>
            </w:r>
          </w:p>
        </w:tc>
        <w:tc>
          <w:tcPr>
            <w:tcW w:w="9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A51F2" w:rsidRPr="004A51F2" w:rsidRDefault="004A51F2" w:rsidP="004A51F2">
            <w:pPr>
              <w:jc w:val="right"/>
              <w:rPr>
                <w:rFonts w:ascii="Calibri" w:hAnsi="Calibri" w:cs="Calibri"/>
                <w:color w:val="000000"/>
                <w:sz w:val="22"/>
                <w:szCs w:val="22"/>
                <w:lang w:bidi="hi-IN"/>
              </w:rPr>
            </w:pPr>
            <w:r w:rsidRPr="004A51F2">
              <w:rPr>
                <w:rFonts w:ascii="Calibri" w:hAnsi="Calibri" w:cs="Calibri"/>
                <w:color w:val="000000"/>
                <w:sz w:val="22"/>
                <w:szCs w:val="22"/>
                <w:lang w:bidi="hi-IN"/>
              </w:rPr>
              <w:t>24</w:t>
            </w:r>
          </w:p>
        </w:tc>
        <w:tc>
          <w:tcPr>
            <w:tcW w:w="1140" w:type="dxa"/>
            <w:tcBorders>
              <w:top w:val="nil"/>
              <w:left w:val="nil"/>
              <w:bottom w:val="single" w:sz="4" w:space="0" w:color="auto"/>
              <w:right w:val="single" w:sz="4" w:space="0" w:color="auto"/>
            </w:tcBorders>
            <w:shd w:val="clear" w:color="auto" w:fill="auto"/>
            <w:noWrap/>
            <w:vAlign w:val="bottom"/>
            <w:hideMark/>
          </w:tcPr>
          <w:p w:rsidR="004A51F2" w:rsidRPr="004A51F2" w:rsidRDefault="004A51F2" w:rsidP="004A51F2">
            <w:pPr>
              <w:rPr>
                <w:rFonts w:ascii="Calibri" w:hAnsi="Calibri" w:cs="Calibri"/>
                <w:color w:val="000000"/>
                <w:sz w:val="22"/>
                <w:szCs w:val="22"/>
                <w:lang w:bidi="hi-IN"/>
              </w:rPr>
            </w:pPr>
            <w:r w:rsidRPr="004A51F2">
              <w:rPr>
                <w:rFonts w:ascii="Calibri" w:hAnsi="Calibri" w:cs="Calibri"/>
                <w:color w:val="000000"/>
                <w:sz w:val="22"/>
                <w:szCs w:val="22"/>
                <w:lang w:bidi="hi-IN"/>
              </w:rPr>
              <w:t> </w:t>
            </w:r>
          </w:p>
        </w:tc>
        <w:tc>
          <w:tcPr>
            <w:tcW w:w="1240" w:type="dxa"/>
            <w:tcBorders>
              <w:top w:val="nil"/>
              <w:left w:val="nil"/>
              <w:bottom w:val="single" w:sz="4" w:space="0" w:color="auto"/>
              <w:right w:val="single" w:sz="8" w:space="0" w:color="auto"/>
            </w:tcBorders>
            <w:shd w:val="clear" w:color="auto" w:fill="auto"/>
            <w:noWrap/>
            <w:vAlign w:val="bottom"/>
            <w:hideMark/>
          </w:tcPr>
          <w:p w:rsidR="004A51F2" w:rsidRPr="004A51F2" w:rsidRDefault="004A51F2" w:rsidP="004A51F2">
            <w:pPr>
              <w:rPr>
                <w:rFonts w:ascii="Calibri" w:hAnsi="Calibri" w:cs="Calibri"/>
                <w:color w:val="000000"/>
                <w:sz w:val="22"/>
                <w:szCs w:val="22"/>
                <w:lang w:bidi="hi-IN"/>
              </w:rPr>
            </w:pPr>
            <w:r w:rsidRPr="004A51F2">
              <w:rPr>
                <w:rFonts w:ascii="Calibri" w:hAnsi="Calibri" w:cs="Calibri"/>
                <w:color w:val="000000"/>
                <w:sz w:val="22"/>
                <w:szCs w:val="22"/>
                <w:lang w:bidi="hi-IN"/>
              </w:rPr>
              <w:t> </w:t>
            </w:r>
          </w:p>
        </w:tc>
      </w:tr>
      <w:tr w:rsidR="004A51F2" w:rsidRPr="004A51F2" w:rsidTr="004A51F2">
        <w:trPr>
          <w:trHeight w:val="300"/>
        </w:trPr>
        <w:tc>
          <w:tcPr>
            <w:tcW w:w="640" w:type="dxa"/>
            <w:vMerge/>
            <w:tcBorders>
              <w:top w:val="nil"/>
              <w:left w:val="single" w:sz="8" w:space="0" w:color="auto"/>
              <w:bottom w:val="single" w:sz="4" w:space="0" w:color="auto"/>
              <w:right w:val="single" w:sz="4" w:space="0" w:color="auto"/>
            </w:tcBorders>
            <w:vAlign w:val="center"/>
            <w:hideMark/>
          </w:tcPr>
          <w:p w:rsidR="004A51F2" w:rsidRPr="004A51F2" w:rsidRDefault="004A51F2" w:rsidP="004A51F2">
            <w:pPr>
              <w:rPr>
                <w:rFonts w:ascii="Arial" w:hAnsi="Arial" w:cs="Arial"/>
                <w:b/>
                <w:bCs/>
                <w:color w:val="000000"/>
                <w:lang w:bidi="hi-IN"/>
              </w:rPr>
            </w:pPr>
          </w:p>
        </w:tc>
        <w:tc>
          <w:tcPr>
            <w:tcW w:w="2560" w:type="dxa"/>
            <w:tcBorders>
              <w:top w:val="nil"/>
              <w:left w:val="nil"/>
              <w:bottom w:val="single" w:sz="4" w:space="0" w:color="auto"/>
              <w:right w:val="single" w:sz="4" w:space="0" w:color="auto"/>
            </w:tcBorders>
            <w:shd w:val="clear" w:color="auto" w:fill="auto"/>
            <w:hideMark/>
          </w:tcPr>
          <w:p w:rsidR="004A51F2" w:rsidRPr="004A51F2" w:rsidRDefault="004A51F2" w:rsidP="004A51F2">
            <w:pPr>
              <w:rPr>
                <w:rFonts w:ascii="Calibri" w:hAnsi="Calibri" w:cs="Calibri"/>
                <w:color w:val="000000"/>
                <w:sz w:val="22"/>
                <w:szCs w:val="22"/>
                <w:lang w:bidi="hi-IN"/>
              </w:rPr>
            </w:pPr>
            <w:r w:rsidRPr="004A51F2">
              <w:rPr>
                <w:rFonts w:ascii="Calibri" w:hAnsi="Calibri" w:cs="Calibri"/>
                <w:color w:val="000000"/>
                <w:sz w:val="22"/>
                <w:szCs w:val="22"/>
                <w:lang w:bidi="hi-IN"/>
              </w:rPr>
              <w:t> </w:t>
            </w:r>
          </w:p>
        </w:tc>
        <w:tc>
          <w:tcPr>
            <w:tcW w:w="1360" w:type="dxa"/>
            <w:vMerge/>
            <w:tcBorders>
              <w:top w:val="nil"/>
              <w:left w:val="single" w:sz="4" w:space="0" w:color="auto"/>
              <w:bottom w:val="single" w:sz="4" w:space="0" w:color="auto"/>
              <w:right w:val="single" w:sz="4" w:space="0" w:color="auto"/>
            </w:tcBorders>
            <w:vAlign w:val="center"/>
            <w:hideMark/>
          </w:tcPr>
          <w:p w:rsidR="004A51F2" w:rsidRPr="004A51F2" w:rsidRDefault="004A51F2" w:rsidP="004A51F2">
            <w:pPr>
              <w:rPr>
                <w:rFonts w:ascii="Arial" w:hAnsi="Arial" w:cs="Arial"/>
                <w:color w:val="000000"/>
                <w:lang w:bidi="hi-IN"/>
              </w:rPr>
            </w:pPr>
          </w:p>
        </w:tc>
        <w:tc>
          <w:tcPr>
            <w:tcW w:w="2140" w:type="dxa"/>
            <w:vMerge/>
            <w:tcBorders>
              <w:top w:val="nil"/>
              <w:left w:val="single" w:sz="4" w:space="0" w:color="auto"/>
              <w:bottom w:val="single" w:sz="4" w:space="0" w:color="auto"/>
              <w:right w:val="single" w:sz="4" w:space="0" w:color="auto"/>
            </w:tcBorders>
            <w:vAlign w:val="center"/>
            <w:hideMark/>
          </w:tcPr>
          <w:p w:rsidR="004A51F2" w:rsidRPr="004A51F2" w:rsidRDefault="004A51F2" w:rsidP="004A51F2">
            <w:pPr>
              <w:rPr>
                <w:rFonts w:ascii="Arial" w:hAnsi="Arial" w:cs="Arial"/>
                <w:color w:val="000000"/>
                <w:lang w:bidi="hi-IN"/>
              </w:rPr>
            </w:pPr>
          </w:p>
        </w:tc>
        <w:tc>
          <w:tcPr>
            <w:tcW w:w="960" w:type="dxa"/>
            <w:vMerge/>
            <w:tcBorders>
              <w:top w:val="nil"/>
              <w:left w:val="single" w:sz="4" w:space="0" w:color="auto"/>
              <w:bottom w:val="single" w:sz="4" w:space="0" w:color="000000"/>
              <w:right w:val="single" w:sz="4" w:space="0" w:color="auto"/>
            </w:tcBorders>
            <w:vAlign w:val="center"/>
            <w:hideMark/>
          </w:tcPr>
          <w:p w:rsidR="004A51F2" w:rsidRPr="004A51F2" w:rsidRDefault="004A51F2" w:rsidP="004A51F2">
            <w:pPr>
              <w:rPr>
                <w:rFonts w:ascii="Calibri" w:hAnsi="Calibri" w:cs="Calibri"/>
                <w:color w:val="000000"/>
                <w:sz w:val="22"/>
                <w:szCs w:val="22"/>
                <w:lang w:bidi="hi-IN"/>
              </w:rPr>
            </w:pPr>
          </w:p>
        </w:tc>
        <w:tc>
          <w:tcPr>
            <w:tcW w:w="1140" w:type="dxa"/>
            <w:tcBorders>
              <w:top w:val="nil"/>
              <w:left w:val="nil"/>
              <w:bottom w:val="single" w:sz="4" w:space="0" w:color="auto"/>
              <w:right w:val="single" w:sz="4" w:space="0" w:color="auto"/>
            </w:tcBorders>
            <w:shd w:val="clear" w:color="auto" w:fill="auto"/>
            <w:noWrap/>
            <w:vAlign w:val="bottom"/>
            <w:hideMark/>
          </w:tcPr>
          <w:p w:rsidR="004A51F2" w:rsidRPr="004A51F2" w:rsidRDefault="004A51F2" w:rsidP="004A51F2">
            <w:pPr>
              <w:rPr>
                <w:rFonts w:ascii="Calibri" w:hAnsi="Calibri" w:cs="Calibri"/>
                <w:color w:val="000000"/>
                <w:sz w:val="22"/>
                <w:szCs w:val="22"/>
                <w:lang w:bidi="hi-IN"/>
              </w:rPr>
            </w:pPr>
            <w:r w:rsidRPr="004A51F2">
              <w:rPr>
                <w:rFonts w:ascii="Calibri" w:hAnsi="Calibri" w:cs="Calibri"/>
                <w:color w:val="000000"/>
                <w:sz w:val="22"/>
                <w:szCs w:val="22"/>
                <w:lang w:bidi="hi-IN"/>
              </w:rPr>
              <w:t> </w:t>
            </w:r>
          </w:p>
        </w:tc>
        <w:tc>
          <w:tcPr>
            <w:tcW w:w="1240" w:type="dxa"/>
            <w:tcBorders>
              <w:top w:val="nil"/>
              <w:left w:val="nil"/>
              <w:bottom w:val="single" w:sz="4" w:space="0" w:color="auto"/>
              <w:right w:val="single" w:sz="8" w:space="0" w:color="auto"/>
            </w:tcBorders>
            <w:shd w:val="clear" w:color="auto" w:fill="auto"/>
            <w:noWrap/>
            <w:vAlign w:val="bottom"/>
            <w:hideMark/>
          </w:tcPr>
          <w:p w:rsidR="004A51F2" w:rsidRPr="004A51F2" w:rsidRDefault="004A51F2" w:rsidP="004A51F2">
            <w:pPr>
              <w:rPr>
                <w:rFonts w:ascii="Calibri" w:hAnsi="Calibri" w:cs="Calibri"/>
                <w:color w:val="000000"/>
                <w:sz w:val="22"/>
                <w:szCs w:val="22"/>
                <w:lang w:bidi="hi-IN"/>
              </w:rPr>
            </w:pPr>
            <w:r w:rsidRPr="004A51F2">
              <w:rPr>
                <w:rFonts w:ascii="Calibri" w:hAnsi="Calibri" w:cs="Calibri"/>
                <w:color w:val="000000"/>
                <w:sz w:val="22"/>
                <w:szCs w:val="22"/>
                <w:lang w:bidi="hi-IN"/>
              </w:rPr>
              <w:t> </w:t>
            </w:r>
          </w:p>
        </w:tc>
      </w:tr>
      <w:tr w:rsidR="004A51F2" w:rsidRPr="004A51F2" w:rsidTr="004A51F2">
        <w:trPr>
          <w:cantSplit/>
          <w:trHeight w:val="300"/>
        </w:trPr>
        <w:tc>
          <w:tcPr>
            <w:tcW w:w="640" w:type="dxa"/>
            <w:vMerge w:val="restart"/>
            <w:tcBorders>
              <w:top w:val="nil"/>
              <w:left w:val="single" w:sz="8" w:space="0" w:color="auto"/>
              <w:bottom w:val="single" w:sz="4" w:space="0" w:color="auto"/>
              <w:right w:val="single" w:sz="4" w:space="0" w:color="auto"/>
            </w:tcBorders>
            <w:shd w:val="clear" w:color="auto" w:fill="auto"/>
            <w:vAlign w:val="center"/>
            <w:hideMark/>
          </w:tcPr>
          <w:p w:rsidR="004A51F2" w:rsidRPr="004A51F2" w:rsidRDefault="004A51F2" w:rsidP="004A51F2">
            <w:pPr>
              <w:jc w:val="center"/>
              <w:rPr>
                <w:rFonts w:ascii="Arial" w:hAnsi="Arial" w:cs="Arial"/>
                <w:b/>
                <w:bCs/>
                <w:color w:val="000000"/>
                <w:lang w:bidi="hi-IN"/>
              </w:rPr>
            </w:pPr>
            <w:r w:rsidRPr="004A51F2">
              <w:rPr>
                <w:rFonts w:ascii="Arial" w:hAnsi="Arial" w:cs="Arial"/>
                <w:b/>
                <w:bCs/>
                <w:color w:val="000000"/>
                <w:lang w:val="en-IN" w:eastAsia="en-IN" w:bidi="hi-IN"/>
              </w:rPr>
              <w:t>11</w:t>
            </w:r>
          </w:p>
        </w:tc>
        <w:tc>
          <w:tcPr>
            <w:tcW w:w="2560" w:type="dxa"/>
            <w:vMerge w:val="restart"/>
            <w:tcBorders>
              <w:top w:val="nil"/>
              <w:left w:val="single" w:sz="4" w:space="0" w:color="auto"/>
              <w:bottom w:val="single" w:sz="4" w:space="0" w:color="auto"/>
              <w:right w:val="single" w:sz="4" w:space="0" w:color="auto"/>
            </w:tcBorders>
            <w:shd w:val="clear" w:color="auto" w:fill="auto"/>
            <w:vAlign w:val="center"/>
            <w:hideMark/>
          </w:tcPr>
          <w:p w:rsidR="004A51F2" w:rsidRPr="004A51F2" w:rsidRDefault="004A51F2" w:rsidP="004A51F2">
            <w:pPr>
              <w:rPr>
                <w:rFonts w:ascii="Arial" w:hAnsi="Arial" w:cs="Arial"/>
                <w:color w:val="000000"/>
                <w:lang w:bidi="hi-IN"/>
              </w:rPr>
            </w:pPr>
            <w:r w:rsidRPr="004A51F2">
              <w:rPr>
                <w:rFonts w:ascii="Arial" w:hAnsi="Arial" w:cs="Arial"/>
                <w:color w:val="000000"/>
                <w:lang w:val="en-IN" w:eastAsia="en-IN" w:bidi="hi-IN"/>
              </w:rPr>
              <w:t xml:space="preserve">Mechanical </w:t>
            </w:r>
          </w:p>
        </w:tc>
        <w:tc>
          <w:tcPr>
            <w:tcW w:w="1360" w:type="dxa"/>
            <w:tcBorders>
              <w:top w:val="nil"/>
              <w:left w:val="nil"/>
              <w:bottom w:val="single" w:sz="4" w:space="0" w:color="auto"/>
              <w:right w:val="single" w:sz="4" w:space="0" w:color="auto"/>
            </w:tcBorders>
            <w:shd w:val="clear" w:color="auto" w:fill="auto"/>
            <w:vAlign w:val="center"/>
            <w:hideMark/>
          </w:tcPr>
          <w:p w:rsidR="004A51F2" w:rsidRPr="004A51F2" w:rsidRDefault="004A51F2" w:rsidP="004A51F2">
            <w:pPr>
              <w:rPr>
                <w:rFonts w:ascii="Arial" w:hAnsi="Arial" w:cs="Arial"/>
                <w:color w:val="000000"/>
                <w:lang w:bidi="hi-IN"/>
              </w:rPr>
            </w:pPr>
            <w:r w:rsidRPr="004A51F2">
              <w:rPr>
                <w:rFonts w:ascii="Arial" w:hAnsi="Arial" w:cs="Arial"/>
                <w:color w:val="000000"/>
                <w:lang w:val="en-IN" w:eastAsia="en-IN" w:bidi="hi-IN"/>
              </w:rPr>
              <w:t>Monthly</w:t>
            </w:r>
          </w:p>
        </w:tc>
        <w:tc>
          <w:tcPr>
            <w:tcW w:w="2140" w:type="dxa"/>
            <w:tcBorders>
              <w:top w:val="nil"/>
              <w:left w:val="nil"/>
              <w:bottom w:val="single" w:sz="4" w:space="0" w:color="auto"/>
              <w:right w:val="single" w:sz="4" w:space="0" w:color="auto"/>
            </w:tcBorders>
            <w:shd w:val="clear" w:color="auto" w:fill="auto"/>
            <w:vAlign w:val="center"/>
            <w:hideMark/>
          </w:tcPr>
          <w:p w:rsidR="004A51F2" w:rsidRPr="004A51F2" w:rsidRDefault="004A51F2" w:rsidP="004A51F2">
            <w:pPr>
              <w:rPr>
                <w:rFonts w:ascii="Arial" w:hAnsi="Arial" w:cs="Arial"/>
                <w:color w:val="000000"/>
                <w:lang w:bidi="hi-IN"/>
              </w:rPr>
            </w:pPr>
            <w:r w:rsidRPr="004A51F2">
              <w:rPr>
                <w:rFonts w:ascii="Arial" w:hAnsi="Arial" w:cs="Arial"/>
                <w:color w:val="000000"/>
                <w:lang w:val="en-IN" w:eastAsia="en-IN" w:bidi="hi-IN"/>
              </w:rPr>
              <w:t>Rodent  Control</w:t>
            </w:r>
          </w:p>
        </w:tc>
        <w:tc>
          <w:tcPr>
            <w:tcW w:w="960" w:type="dxa"/>
            <w:tcBorders>
              <w:top w:val="nil"/>
              <w:left w:val="nil"/>
              <w:bottom w:val="single" w:sz="4" w:space="0" w:color="auto"/>
              <w:right w:val="single" w:sz="4" w:space="0" w:color="auto"/>
            </w:tcBorders>
            <w:shd w:val="clear" w:color="auto" w:fill="auto"/>
            <w:noWrap/>
            <w:vAlign w:val="bottom"/>
            <w:hideMark/>
          </w:tcPr>
          <w:p w:rsidR="004A51F2" w:rsidRPr="004A51F2" w:rsidRDefault="004A51F2" w:rsidP="004A51F2">
            <w:pPr>
              <w:jc w:val="right"/>
              <w:rPr>
                <w:rFonts w:ascii="Calibri" w:hAnsi="Calibri" w:cs="Calibri"/>
                <w:color w:val="000000"/>
                <w:sz w:val="22"/>
                <w:szCs w:val="22"/>
                <w:lang w:bidi="hi-IN"/>
              </w:rPr>
            </w:pPr>
            <w:r w:rsidRPr="004A51F2">
              <w:rPr>
                <w:rFonts w:ascii="Calibri" w:hAnsi="Calibri" w:cs="Calibri"/>
                <w:color w:val="000000"/>
                <w:sz w:val="22"/>
                <w:szCs w:val="22"/>
                <w:lang w:bidi="hi-IN"/>
              </w:rPr>
              <w:t>12</w:t>
            </w:r>
          </w:p>
        </w:tc>
        <w:tc>
          <w:tcPr>
            <w:tcW w:w="1140" w:type="dxa"/>
            <w:tcBorders>
              <w:top w:val="nil"/>
              <w:left w:val="nil"/>
              <w:bottom w:val="single" w:sz="4" w:space="0" w:color="auto"/>
              <w:right w:val="single" w:sz="4" w:space="0" w:color="auto"/>
            </w:tcBorders>
            <w:shd w:val="clear" w:color="auto" w:fill="auto"/>
            <w:noWrap/>
            <w:vAlign w:val="bottom"/>
            <w:hideMark/>
          </w:tcPr>
          <w:p w:rsidR="004A51F2" w:rsidRPr="004A51F2" w:rsidRDefault="004A51F2" w:rsidP="004A51F2">
            <w:pPr>
              <w:rPr>
                <w:rFonts w:ascii="Calibri" w:hAnsi="Calibri" w:cs="Calibri"/>
                <w:color w:val="000000"/>
                <w:sz w:val="22"/>
                <w:szCs w:val="22"/>
                <w:lang w:bidi="hi-IN"/>
              </w:rPr>
            </w:pPr>
            <w:r w:rsidRPr="004A51F2">
              <w:rPr>
                <w:rFonts w:ascii="Calibri" w:hAnsi="Calibri" w:cs="Calibri"/>
                <w:color w:val="000000"/>
                <w:sz w:val="22"/>
                <w:szCs w:val="22"/>
                <w:lang w:bidi="hi-IN"/>
              </w:rPr>
              <w:t> </w:t>
            </w:r>
          </w:p>
        </w:tc>
        <w:tc>
          <w:tcPr>
            <w:tcW w:w="1240" w:type="dxa"/>
            <w:tcBorders>
              <w:top w:val="nil"/>
              <w:left w:val="nil"/>
              <w:bottom w:val="single" w:sz="4" w:space="0" w:color="auto"/>
              <w:right w:val="single" w:sz="8" w:space="0" w:color="auto"/>
            </w:tcBorders>
            <w:shd w:val="clear" w:color="auto" w:fill="auto"/>
            <w:noWrap/>
            <w:vAlign w:val="bottom"/>
            <w:hideMark/>
          </w:tcPr>
          <w:p w:rsidR="004A51F2" w:rsidRPr="004A51F2" w:rsidRDefault="004A51F2" w:rsidP="004A51F2">
            <w:pPr>
              <w:rPr>
                <w:rFonts w:ascii="Calibri" w:hAnsi="Calibri" w:cs="Calibri"/>
                <w:color w:val="000000"/>
                <w:sz w:val="22"/>
                <w:szCs w:val="22"/>
                <w:lang w:bidi="hi-IN"/>
              </w:rPr>
            </w:pPr>
            <w:r w:rsidRPr="004A51F2">
              <w:rPr>
                <w:rFonts w:ascii="Calibri" w:hAnsi="Calibri" w:cs="Calibri"/>
                <w:color w:val="000000"/>
                <w:sz w:val="22"/>
                <w:szCs w:val="22"/>
                <w:lang w:bidi="hi-IN"/>
              </w:rPr>
              <w:t> </w:t>
            </w:r>
          </w:p>
        </w:tc>
      </w:tr>
      <w:tr w:rsidR="004A51F2" w:rsidRPr="004A51F2" w:rsidTr="004A51F2">
        <w:trPr>
          <w:trHeight w:val="300"/>
        </w:trPr>
        <w:tc>
          <w:tcPr>
            <w:tcW w:w="640" w:type="dxa"/>
            <w:vMerge/>
            <w:tcBorders>
              <w:top w:val="nil"/>
              <w:left w:val="single" w:sz="8" w:space="0" w:color="auto"/>
              <w:bottom w:val="single" w:sz="4" w:space="0" w:color="auto"/>
              <w:right w:val="single" w:sz="4" w:space="0" w:color="auto"/>
            </w:tcBorders>
            <w:vAlign w:val="center"/>
            <w:hideMark/>
          </w:tcPr>
          <w:p w:rsidR="004A51F2" w:rsidRPr="004A51F2" w:rsidRDefault="004A51F2" w:rsidP="004A51F2">
            <w:pPr>
              <w:rPr>
                <w:rFonts w:ascii="Arial" w:hAnsi="Arial" w:cs="Arial"/>
                <w:b/>
                <w:bCs/>
                <w:color w:val="000000"/>
                <w:lang w:bidi="hi-IN"/>
              </w:rPr>
            </w:pPr>
          </w:p>
        </w:tc>
        <w:tc>
          <w:tcPr>
            <w:tcW w:w="2560" w:type="dxa"/>
            <w:vMerge/>
            <w:tcBorders>
              <w:top w:val="nil"/>
              <w:left w:val="single" w:sz="4" w:space="0" w:color="auto"/>
              <w:bottom w:val="single" w:sz="4" w:space="0" w:color="auto"/>
              <w:right w:val="single" w:sz="4" w:space="0" w:color="auto"/>
            </w:tcBorders>
            <w:vAlign w:val="center"/>
            <w:hideMark/>
          </w:tcPr>
          <w:p w:rsidR="004A51F2" w:rsidRPr="004A51F2" w:rsidRDefault="004A51F2" w:rsidP="004A51F2">
            <w:pPr>
              <w:rPr>
                <w:rFonts w:ascii="Arial" w:hAnsi="Arial" w:cs="Arial"/>
                <w:color w:val="000000"/>
                <w:lang w:bidi="hi-IN"/>
              </w:rPr>
            </w:pPr>
          </w:p>
        </w:tc>
        <w:tc>
          <w:tcPr>
            <w:tcW w:w="1360" w:type="dxa"/>
            <w:tcBorders>
              <w:top w:val="nil"/>
              <w:left w:val="nil"/>
              <w:bottom w:val="single" w:sz="4" w:space="0" w:color="auto"/>
              <w:right w:val="single" w:sz="4" w:space="0" w:color="auto"/>
            </w:tcBorders>
            <w:shd w:val="clear" w:color="auto" w:fill="auto"/>
            <w:vAlign w:val="center"/>
            <w:hideMark/>
          </w:tcPr>
          <w:p w:rsidR="004A51F2" w:rsidRPr="004A51F2" w:rsidRDefault="004A51F2" w:rsidP="004A51F2">
            <w:pPr>
              <w:rPr>
                <w:rFonts w:ascii="Arial" w:hAnsi="Arial" w:cs="Arial"/>
                <w:color w:val="000000"/>
                <w:lang w:bidi="hi-IN"/>
              </w:rPr>
            </w:pPr>
            <w:r w:rsidRPr="004A51F2">
              <w:rPr>
                <w:rFonts w:ascii="Arial" w:hAnsi="Arial" w:cs="Arial"/>
                <w:color w:val="000000"/>
                <w:lang w:val="en-IN" w:eastAsia="en-IN" w:bidi="hi-IN"/>
              </w:rPr>
              <w:t>Bi monthly</w:t>
            </w:r>
          </w:p>
        </w:tc>
        <w:tc>
          <w:tcPr>
            <w:tcW w:w="2140" w:type="dxa"/>
            <w:tcBorders>
              <w:top w:val="nil"/>
              <w:left w:val="nil"/>
              <w:bottom w:val="single" w:sz="4" w:space="0" w:color="auto"/>
              <w:right w:val="single" w:sz="4" w:space="0" w:color="auto"/>
            </w:tcBorders>
            <w:shd w:val="clear" w:color="auto" w:fill="auto"/>
            <w:vAlign w:val="center"/>
            <w:hideMark/>
          </w:tcPr>
          <w:p w:rsidR="004A51F2" w:rsidRPr="004A51F2" w:rsidRDefault="004A51F2" w:rsidP="004A51F2">
            <w:pPr>
              <w:rPr>
                <w:rFonts w:ascii="Arial" w:hAnsi="Arial" w:cs="Arial"/>
                <w:color w:val="000000"/>
                <w:lang w:bidi="hi-IN"/>
              </w:rPr>
            </w:pPr>
            <w:r w:rsidRPr="004A51F2">
              <w:rPr>
                <w:rFonts w:ascii="Arial" w:hAnsi="Arial" w:cs="Arial"/>
                <w:color w:val="000000"/>
                <w:lang w:val="en-IN" w:eastAsia="en-IN" w:bidi="hi-IN"/>
              </w:rPr>
              <w:t>Disinfestation</w:t>
            </w:r>
          </w:p>
        </w:tc>
        <w:tc>
          <w:tcPr>
            <w:tcW w:w="960" w:type="dxa"/>
            <w:tcBorders>
              <w:top w:val="nil"/>
              <w:left w:val="nil"/>
              <w:bottom w:val="single" w:sz="4" w:space="0" w:color="auto"/>
              <w:right w:val="single" w:sz="4" w:space="0" w:color="auto"/>
            </w:tcBorders>
            <w:shd w:val="clear" w:color="auto" w:fill="auto"/>
            <w:noWrap/>
            <w:vAlign w:val="bottom"/>
            <w:hideMark/>
          </w:tcPr>
          <w:p w:rsidR="004A51F2" w:rsidRPr="004A51F2" w:rsidRDefault="004A51F2" w:rsidP="004A51F2">
            <w:pPr>
              <w:jc w:val="right"/>
              <w:rPr>
                <w:rFonts w:ascii="Calibri" w:hAnsi="Calibri" w:cs="Calibri"/>
                <w:color w:val="000000"/>
                <w:sz w:val="22"/>
                <w:szCs w:val="22"/>
                <w:lang w:bidi="hi-IN"/>
              </w:rPr>
            </w:pPr>
            <w:r w:rsidRPr="004A51F2">
              <w:rPr>
                <w:rFonts w:ascii="Calibri" w:hAnsi="Calibri" w:cs="Calibri"/>
                <w:color w:val="000000"/>
                <w:sz w:val="22"/>
                <w:szCs w:val="22"/>
                <w:lang w:bidi="hi-IN"/>
              </w:rPr>
              <w:t>24</w:t>
            </w:r>
          </w:p>
        </w:tc>
        <w:tc>
          <w:tcPr>
            <w:tcW w:w="1140" w:type="dxa"/>
            <w:tcBorders>
              <w:top w:val="nil"/>
              <w:left w:val="nil"/>
              <w:bottom w:val="single" w:sz="4" w:space="0" w:color="auto"/>
              <w:right w:val="single" w:sz="4" w:space="0" w:color="auto"/>
            </w:tcBorders>
            <w:shd w:val="clear" w:color="auto" w:fill="auto"/>
            <w:noWrap/>
            <w:vAlign w:val="bottom"/>
            <w:hideMark/>
          </w:tcPr>
          <w:p w:rsidR="004A51F2" w:rsidRPr="004A51F2" w:rsidRDefault="004A51F2" w:rsidP="004A51F2">
            <w:pPr>
              <w:rPr>
                <w:rFonts w:ascii="Calibri" w:hAnsi="Calibri" w:cs="Calibri"/>
                <w:color w:val="000000"/>
                <w:sz w:val="22"/>
                <w:szCs w:val="22"/>
                <w:lang w:bidi="hi-IN"/>
              </w:rPr>
            </w:pPr>
            <w:r w:rsidRPr="004A51F2">
              <w:rPr>
                <w:rFonts w:ascii="Calibri" w:hAnsi="Calibri" w:cs="Calibri"/>
                <w:color w:val="000000"/>
                <w:sz w:val="22"/>
                <w:szCs w:val="22"/>
                <w:lang w:bidi="hi-IN"/>
              </w:rPr>
              <w:t> </w:t>
            </w:r>
          </w:p>
        </w:tc>
        <w:tc>
          <w:tcPr>
            <w:tcW w:w="1240" w:type="dxa"/>
            <w:tcBorders>
              <w:top w:val="nil"/>
              <w:left w:val="nil"/>
              <w:bottom w:val="single" w:sz="4" w:space="0" w:color="auto"/>
              <w:right w:val="single" w:sz="8" w:space="0" w:color="auto"/>
            </w:tcBorders>
            <w:shd w:val="clear" w:color="auto" w:fill="auto"/>
            <w:noWrap/>
            <w:vAlign w:val="bottom"/>
            <w:hideMark/>
          </w:tcPr>
          <w:p w:rsidR="004A51F2" w:rsidRPr="004A51F2" w:rsidRDefault="004A51F2" w:rsidP="004A51F2">
            <w:pPr>
              <w:rPr>
                <w:rFonts w:ascii="Calibri" w:hAnsi="Calibri" w:cs="Calibri"/>
                <w:color w:val="000000"/>
                <w:sz w:val="22"/>
                <w:szCs w:val="22"/>
                <w:lang w:bidi="hi-IN"/>
              </w:rPr>
            </w:pPr>
            <w:r w:rsidRPr="004A51F2">
              <w:rPr>
                <w:rFonts w:ascii="Calibri" w:hAnsi="Calibri" w:cs="Calibri"/>
                <w:color w:val="000000"/>
                <w:sz w:val="22"/>
                <w:szCs w:val="22"/>
                <w:lang w:bidi="hi-IN"/>
              </w:rPr>
              <w:t> </w:t>
            </w:r>
          </w:p>
        </w:tc>
      </w:tr>
      <w:tr w:rsidR="004A51F2" w:rsidRPr="004A51F2" w:rsidTr="004A51F2">
        <w:trPr>
          <w:cantSplit/>
          <w:trHeight w:val="300"/>
        </w:trPr>
        <w:tc>
          <w:tcPr>
            <w:tcW w:w="640" w:type="dxa"/>
            <w:vMerge w:val="restart"/>
            <w:tcBorders>
              <w:top w:val="nil"/>
              <w:left w:val="single" w:sz="8" w:space="0" w:color="auto"/>
              <w:bottom w:val="single" w:sz="4" w:space="0" w:color="auto"/>
              <w:right w:val="single" w:sz="4" w:space="0" w:color="auto"/>
            </w:tcBorders>
            <w:shd w:val="clear" w:color="auto" w:fill="auto"/>
            <w:vAlign w:val="center"/>
            <w:hideMark/>
          </w:tcPr>
          <w:p w:rsidR="004A51F2" w:rsidRPr="004A51F2" w:rsidRDefault="004A51F2" w:rsidP="004A51F2">
            <w:pPr>
              <w:jc w:val="center"/>
              <w:rPr>
                <w:rFonts w:ascii="Arial" w:hAnsi="Arial" w:cs="Arial"/>
                <w:b/>
                <w:bCs/>
                <w:color w:val="000000"/>
                <w:lang w:bidi="hi-IN"/>
              </w:rPr>
            </w:pPr>
            <w:r w:rsidRPr="004A51F2">
              <w:rPr>
                <w:rFonts w:ascii="Arial" w:hAnsi="Arial" w:cs="Arial"/>
                <w:b/>
                <w:bCs/>
                <w:color w:val="000000"/>
                <w:lang w:val="en-IN" w:eastAsia="en-IN" w:bidi="hi-IN"/>
              </w:rPr>
              <w:t>12</w:t>
            </w:r>
          </w:p>
        </w:tc>
        <w:tc>
          <w:tcPr>
            <w:tcW w:w="2560" w:type="dxa"/>
            <w:vMerge w:val="restart"/>
            <w:tcBorders>
              <w:top w:val="nil"/>
              <w:left w:val="single" w:sz="4" w:space="0" w:color="auto"/>
              <w:bottom w:val="single" w:sz="4" w:space="0" w:color="auto"/>
              <w:right w:val="single" w:sz="4" w:space="0" w:color="auto"/>
            </w:tcBorders>
            <w:shd w:val="clear" w:color="auto" w:fill="auto"/>
            <w:vAlign w:val="center"/>
            <w:hideMark/>
          </w:tcPr>
          <w:p w:rsidR="004A51F2" w:rsidRPr="004A51F2" w:rsidRDefault="004A51F2" w:rsidP="004A51F2">
            <w:pPr>
              <w:rPr>
                <w:rFonts w:ascii="Arial" w:hAnsi="Arial" w:cs="Arial"/>
                <w:color w:val="000000"/>
                <w:lang w:bidi="hi-IN"/>
              </w:rPr>
            </w:pPr>
            <w:r w:rsidRPr="004A51F2">
              <w:rPr>
                <w:rFonts w:ascii="Arial" w:hAnsi="Arial" w:cs="Arial"/>
                <w:color w:val="000000"/>
                <w:lang w:val="en-IN" w:eastAsia="en-IN" w:bidi="hi-IN"/>
              </w:rPr>
              <w:t>Electrical</w:t>
            </w:r>
          </w:p>
        </w:tc>
        <w:tc>
          <w:tcPr>
            <w:tcW w:w="1360" w:type="dxa"/>
            <w:tcBorders>
              <w:top w:val="nil"/>
              <w:left w:val="nil"/>
              <w:bottom w:val="single" w:sz="4" w:space="0" w:color="auto"/>
              <w:right w:val="single" w:sz="4" w:space="0" w:color="auto"/>
            </w:tcBorders>
            <w:shd w:val="clear" w:color="auto" w:fill="auto"/>
            <w:vAlign w:val="center"/>
            <w:hideMark/>
          </w:tcPr>
          <w:p w:rsidR="004A51F2" w:rsidRPr="004A51F2" w:rsidRDefault="004A51F2" w:rsidP="004A51F2">
            <w:pPr>
              <w:rPr>
                <w:rFonts w:ascii="Arial" w:hAnsi="Arial" w:cs="Arial"/>
                <w:color w:val="000000"/>
                <w:lang w:bidi="hi-IN"/>
              </w:rPr>
            </w:pPr>
            <w:r w:rsidRPr="004A51F2">
              <w:rPr>
                <w:rFonts w:ascii="Arial" w:hAnsi="Arial" w:cs="Arial"/>
                <w:color w:val="000000"/>
                <w:lang w:val="en-IN" w:eastAsia="en-IN" w:bidi="hi-IN"/>
              </w:rPr>
              <w:t>Monthly</w:t>
            </w:r>
          </w:p>
        </w:tc>
        <w:tc>
          <w:tcPr>
            <w:tcW w:w="2140" w:type="dxa"/>
            <w:tcBorders>
              <w:top w:val="nil"/>
              <w:left w:val="nil"/>
              <w:bottom w:val="single" w:sz="4" w:space="0" w:color="auto"/>
              <w:right w:val="single" w:sz="4" w:space="0" w:color="auto"/>
            </w:tcBorders>
            <w:shd w:val="clear" w:color="auto" w:fill="auto"/>
            <w:vAlign w:val="center"/>
            <w:hideMark/>
          </w:tcPr>
          <w:p w:rsidR="004A51F2" w:rsidRPr="004A51F2" w:rsidRDefault="004A51F2" w:rsidP="004A51F2">
            <w:pPr>
              <w:rPr>
                <w:rFonts w:ascii="Arial" w:hAnsi="Arial" w:cs="Arial"/>
                <w:color w:val="000000"/>
                <w:lang w:bidi="hi-IN"/>
              </w:rPr>
            </w:pPr>
            <w:r w:rsidRPr="004A51F2">
              <w:rPr>
                <w:rFonts w:ascii="Arial" w:hAnsi="Arial" w:cs="Arial"/>
                <w:color w:val="000000"/>
                <w:lang w:val="en-IN" w:eastAsia="en-IN" w:bidi="hi-IN"/>
              </w:rPr>
              <w:t>Rodent  Control</w:t>
            </w:r>
          </w:p>
        </w:tc>
        <w:tc>
          <w:tcPr>
            <w:tcW w:w="960" w:type="dxa"/>
            <w:tcBorders>
              <w:top w:val="nil"/>
              <w:left w:val="nil"/>
              <w:bottom w:val="single" w:sz="4" w:space="0" w:color="auto"/>
              <w:right w:val="single" w:sz="4" w:space="0" w:color="auto"/>
            </w:tcBorders>
            <w:shd w:val="clear" w:color="auto" w:fill="auto"/>
            <w:noWrap/>
            <w:vAlign w:val="bottom"/>
            <w:hideMark/>
          </w:tcPr>
          <w:p w:rsidR="004A51F2" w:rsidRPr="004A51F2" w:rsidRDefault="004A51F2" w:rsidP="004A51F2">
            <w:pPr>
              <w:jc w:val="right"/>
              <w:rPr>
                <w:rFonts w:ascii="Calibri" w:hAnsi="Calibri" w:cs="Calibri"/>
                <w:color w:val="000000"/>
                <w:sz w:val="22"/>
                <w:szCs w:val="22"/>
                <w:lang w:bidi="hi-IN"/>
              </w:rPr>
            </w:pPr>
            <w:r w:rsidRPr="004A51F2">
              <w:rPr>
                <w:rFonts w:ascii="Calibri" w:hAnsi="Calibri" w:cs="Calibri"/>
                <w:color w:val="000000"/>
                <w:sz w:val="22"/>
                <w:szCs w:val="22"/>
                <w:lang w:bidi="hi-IN"/>
              </w:rPr>
              <w:t>12</w:t>
            </w:r>
          </w:p>
        </w:tc>
        <w:tc>
          <w:tcPr>
            <w:tcW w:w="1140" w:type="dxa"/>
            <w:tcBorders>
              <w:top w:val="nil"/>
              <w:left w:val="nil"/>
              <w:bottom w:val="single" w:sz="4" w:space="0" w:color="auto"/>
              <w:right w:val="single" w:sz="4" w:space="0" w:color="auto"/>
            </w:tcBorders>
            <w:shd w:val="clear" w:color="auto" w:fill="auto"/>
            <w:noWrap/>
            <w:vAlign w:val="bottom"/>
            <w:hideMark/>
          </w:tcPr>
          <w:p w:rsidR="004A51F2" w:rsidRPr="004A51F2" w:rsidRDefault="004A51F2" w:rsidP="004A51F2">
            <w:pPr>
              <w:rPr>
                <w:rFonts w:ascii="Calibri" w:hAnsi="Calibri" w:cs="Calibri"/>
                <w:color w:val="000000"/>
                <w:sz w:val="22"/>
                <w:szCs w:val="22"/>
                <w:lang w:bidi="hi-IN"/>
              </w:rPr>
            </w:pPr>
            <w:r w:rsidRPr="004A51F2">
              <w:rPr>
                <w:rFonts w:ascii="Calibri" w:hAnsi="Calibri" w:cs="Calibri"/>
                <w:color w:val="000000"/>
                <w:sz w:val="22"/>
                <w:szCs w:val="22"/>
                <w:lang w:bidi="hi-IN"/>
              </w:rPr>
              <w:t> </w:t>
            </w:r>
          </w:p>
        </w:tc>
        <w:tc>
          <w:tcPr>
            <w:tcW w:w="1240" w:type="dxa"/>
            <w:tcBorders>
              <w:top w:val="nil"/>
              <w:left w:val="nil"/>
              <w:bottom w:val="single" w:sz="4" w:space="0" w:color="auto"/>
              <w:right w:val="single" w:sz="8" w:space="0" w:color="auto"/>
            </w:tcBorders>
            <w:shd w:val="clear" w:color="auto" w:fill="auto"/>
            <w:noWrap/>
            <w:vAlign w:val="bottom"/>
            <w:hideMark/>
          </w:tcPr>
          <w:p w:rsidR="004A51F2" w:rsidRPr="004A51F2" w:rsidRDefault="004A51F2" w:rsidP="004A51F2">
            <w:pPr>
              <w:rPr>
                <w:rFonts w:ascii="Calibri" w:hAnsi="Calibri" w:cs="Calibri"/>
                <w:color w:val="000000"/>
                <w:sz w:val="22"/>
                <w:szCs w:val="22"/>
                <w:lang w:bidi="hi-IN"/>
              </w:rPr>
            </w:pPr>
            <w:r w:rsidRPr="004A51F2">
              <w:rPr>
                <w:rFonts w:ascii="Calibri" w:hAnsi="Calibri" w:cs="Calibri"/>
                <w:color w:val="000000"/>
                <w:sz w:val="22"/>
                <w:szCs w:val="22"/>
                <w:lang w:bidi="hi-IN"/>
              </w:rPr>
              <w:t> </w:t>
            </w:r>
          </w:p>
        </w:tc>
      </w:tr>
      <w:tr w:rsidR="004A51F2" w:rsidRPr="004A51F2" w:rsidTr="004A51F2">
        <w:trPr>
          <w:trHeight w:val="300"/>
        </w:trPr>
        <w:tc>
          <w:tcPr>
            <w:tcW w:w="640" w:type="dxa"/>
            <w:vMerge/>
            <w:tcBorders>
              <w:top w:val="nil"/>
              <w:left w:val="single" w:sz="8" w:space="0" w:color="auto"/>
              <w:bottom w:val="single" w:sz="4" w:space="0" w:color="auto"/>
              <w:right w:val="single" w:sz="4" w:space="0" w:color="auto"/>
            </w:tcBorders>
            <w:vAlign w:val="center"/>
            <w:hideMark/>
          </w:tcPr>
          <w:p w:rsidR="004A51F2" w:rsidRPr="004A51F2" w:rsidRDefault="004A51F2" w:rsidP="004A51F2">
            <w:pPr>
              <w:rPr>
                <w:rFonts w:ascii="Arial" w:hAnsi="Arial" w:cs="Arial"/>
                <w:b/>
                <w:bCs/>
                <w:color w:val="000000"/>
                <w:lang w:bidi="hi-IN"/>
              </w:rPr>
            </w:pPr>
          </w:p>
        </w:tc>
        <w:tc>
          <w:tcPr>
            <w:tcW w:w="2560" w:type="dxa"/>
            <w:vMerge/>
            <w:tcBorders>
              <w:top w:val="nil"/>
              <w:left w:val="single" w:sz="4" w:space="0" w:color="auto"/>
              <w:bottom w:val="single" w:sz="4" w:space="0" w:color="auto"/>
              <w:right w:val="single" w:sz="4" w:space="0" w:color="auto"/>
            </w:tcBorders>
            <w:vAlign w:val="center"/>
            <w:hideMark/>
          </w:tcPr>
          <w:p w:rsidR="004A51F2" w:rsidRPr="004A51F2" w:rsidRDefault="004A51F2" w:rsidP="004A51F2">
            <w:pPr>
              <w:rPr>
                <w:rFonts w:ascii="Arial" w:hAnsi="Arial" w:cs="Arial"/>
                <w:color w:val="000000"/>
                <w:lang w:bidi="hi-IN"/>
              </w:rPr>
            </w:pPr>
          </w:p>
        </w:tc>
        <w:tc>
          <w:tcPr>
            <w:tcW w:w="1360" w:type="dxa"/>
            <w:tcBorders>
              <w:top w:val="nil"/>
              <w:left w:val="nil"/>
              <w:bottom w:val="single" w:sz="4" w:space="0" w:color="auto"/>
              <w:right w:val="single" w:sz="4" w:space="0" w:color="auto"/>
            </w:tcBorders>
            <w:shd w:val="clear" w:color="auto" w:fill="auto"/>
            <w:vAlign w:val="center"/>
            <w:hideMark/>
          </w:tcPr>
          <w:p w:rsidR="004A51F2" w:rsidRPr="004A51F2" w:rsidRDefault="004A51F2" w:rsidP="004A51F2">
            <w:pPr>
              <w:rPr>
                <w:rFonts w:ascii="Arial" w:hAnsi="Arial" w:cs="Arial"/>
                <w:color w:val="000000"/>
                <w:lang w:bidi="hi-IN"/>
              </w:rPr>
            </w:pPr>
            <w:r w:rsidRPr="004A51F2">
              <w:rPr>
                <w:rFonts w:ascii="Arial" w:hAnsi="Arial" w:cs="Arial"/>
                <w:color w:val="000000"/>
                <w:lang w:val="en-IN" w:eastAsia="en-IN" w:bidi="hi-IN"/>
              </w:rPr>
              <w:t>Bi monthly</w:t>
            </w:r>
          </w:p>
        </w:tc>
        <w:tc>
          <w:tcPr>
            <w:tcW w:w="2140" w:type="dxa"/>
            <w:tcBorders>
              <w:top w:val="nil"/>
              <w:left w:val="nil"/>
              <w:bottom w:val="single" w:sz="4" w:space="0" w:color="auto"/>
              <w:right w:val="single" w:sz="4" w:space="0" w:color="auto"/>
            </w:tcBorders>
            <w:shd w:val="clear" w:color="auto" w:fill="auto"/>
            <w:vAlign w:val="center"/>
            <w:hideMark/>
          </w:tcPr>
          <w:p w:rsidR="004A51F2" w:rsidRPr="004A51F2" w:rsidRDefault="004A51F2" w:rsidP="004A51F2">
            <w:pPr>
              <w:rPr>
                <w:rFonts w:ascii="Arial" w:hAnsi="Arial" w:cs="Arial"/>
                <w:color w:val="000000"/>
                <w:lang w:bidi="hi-IN"/>
              </w:rPr>
            </w:pPr>
            <w:r w:rsidRPr="004A51F2">
              <w:rPr>
                <w:rFonts w:ascii="Arial" w:hAnsi="Arial" w:cs="Arial"/>
                <w:color w:val="000000"/>
                <w:lang w:val="en-IN" w:eastAsia="en-IN" w:bidi="hi-IN"/>
              </w:rPr>
              <w:t>Disinfestation</w:t>
            </w:r>
          </w:p>
        </w:tc>
        <w:tc>
          <w:tcPr>
            <w:tcW w:w="960" w:type="dxa"/>
            <w:tcBorders>
              <w:top w:val="nil"/>
              <w:left w:val="nil"/>
              <w:bottom w:val="single" w:sz="4" w:space="0" w:color="auto"/>
              <w:right w:val="single" w:sz="4" w:space="0" w:color="auto"/>
            </w:tcBorders>
            <w:shd w:val="clear" w:color="auto" w:fill="auto"/>
            <w:noWrap/>
            <w:vAlign w:val="bottom"/>
            <w:hideMark/>
          </w:tcPr>
          <w:p w:rsidR="004A51F2" w:rsidRPr="004A51F2" w:rsidRDefault="004A51F2" w:rsidP="004A51F2">
            <w:pPr>
              <w:jc w:val="right"/>
              <w:rPr>
                <w:rFonts w:ascii="Calibri" w:hAnsi="Calibri" w:cs="Calibri"/>
                <w:color w:val="000000"/>
                <w:sz w:val="22"/>
                <w:szCs w:val="22"/>
                <w:lang w:bidi="hi-IN"/>
              </w:rPr>
            </w:pPr>
            <w:r w:rsidRPr="004A51F2">
              <w:rPr>
                <w:rFonts w:ascii="Calibri" w:hAnsi="Calibri" w:cs="Calibri"/>
                <w:color w:val="000000"/>
                <w:sz w:val="22"/>
                <w:szCs w:val="22"/>
                <w:lang w:bidi="hi-IN"/>
              </w:rPr>
              <w:t>24</w:t>
            </w:r>
          </w:p>
        </w:tc>
        <w:tc>
          <w:tcPr>
            <w:tcW w:w="1140" w:type="dxa"/>
            <w:tcBorders>
              <w:top w:val="nil"/>
              <w:left w:val="nil"/>
              <w:bottom w:val="single" w:sz="4" w:space="0" w:color="auto"/>
              <w:right w:val="single" w:sz="4" w:space="0" w:color="auto"/>
            </w:tcBorders>
            <w:shd w:val="clear" w:color="auto" w:fill="auto"/>
            <w:noWrap/>
            <w:vAlign w:val="bottom"/>
            <w:hideMark/>
          </w:tcPr>
          <w:p w:rsidR="004A51F2" w:rsidRPr="004A51F2" w:rsidRDefault="004A51F2" w:rsidP="004A51F2">
            <w:pPr>
              <w:rPr>
                <w:rFonts w:ascii="Calibri" w:hAnsi="Calibri" w:cs="Calibri"/>
                <w:color w:val="000000"/>
                <w:sz w:val="22"/>
                <w:szCs w:val="22"/>
                <w:lang w:bidi="hi-IN"/>
              </w:rPr>
            </w:pPr>
            <w:r w:rsidRPr="004A51F2">
              <w:rPr>
                <w:rFonts w:ascii="Calibri" w:hAnsi="Calibri" w:cs="Calibri"/>
                <w:color w:val="000000"/>
                <w:sz w:val="22"/>
                <w:szCs w:val="22"/>
                <w:lang w:bidi="hi-IN"/>
              </w:rPr>
              <w:t> </w:t>
            </w:r>
          </w:p>
        </w:tc>
        <w:tc>
          <w:tcPr>
            <w:tcW w:w="1240" w:type="dxa"/>
            <w:tcBorders>
              <w:top w:val="nil"/>
              <w:left w:val="nil"/>
              <w:bottom w:val="single" w:sz="4" w:space="0" w:color="auto"/>
              <w:right w:val="single" w:sz="8" w:space="0" w:color="auto"/>
            </w:tcBorders>
            <w:shd w:val="clear" w:color="auto" w:fill="auto"/>
            <w:noWrap/>
            <w:vAlign w:val="bottom"/>
            <w:hideMark/>
          </w:tcPr>
          <w:p w:rsidR="004A51F2" w:rsidRPr="004A51F2" w:rsidRDefault="004A51F2" w:rsidP="004A51F2">
            <w:pPr>
              <w:rPr>
                <w:rFonts w:ascii="Calibri" w:hAnsi="Calibri" w:cs="Calibri"/>
                <w:color w:val="000000"/>
                <w:sz w:val="22"/>
                <w:szCs w:val="22"/>
                <w:lang w:bidi="hi-IN"/>
              </w:rPr>
            </w:pPr>
            <w:r w:rsidRPr="004A51F2">
              <w:rPr>
                <w:rFonts w:ascii="Calibri" w:hAnsi="Calibri" w:cs="Calibri"/>
                <w:color w:val="000000"/>
                <w:sz w:val="22"/>
                <w:szCs w:val="22"/>
                <w:lang w:bidi="hi-IN"/>
              </w:rPr>
              <w:t> </w:t>
            </w:r>
          </w:p>
        </w:tc>
      </w:tr>
      <w:tr w:rsidR="004A51F2" w:rsidRPr="004A51F2" w:rsidTr="00913583">
        <w:trPr>
          <w:cantSplit/>
          <w:trHeight w:val="3270"/>
        </w:trPr>
        <w:tc>
          <w:tcPr>
            <w:tcW w:w="640" w:type="dxa"/>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rsidR="004A51F2" w:rsidRPr="004A51F2" w:rsidRDefault="004A51F2" w:rsidP="004A51F2">
            <w:pPr>
              <w:jc w:val="center"/>
              <w:rPr>
                <w:rFonts w:ascii="Arial" w:hAnsi="Arial" w:cs="Arial"/>
                <w:b/>
                <w:bCs/>
                <w:color w:val="000000"/>
                <w:lang w:bidi="hi-IN"/>
              </w:rPr>
            </w:pPr>
            <w:r w:rsidRPr="004A51F2">
              <w:rPr>
                <w:rFonts w:ascii="Arial" w:hAnsi="Arial" w:cs="Arial"/>
                <w:b/>
                <w:bCs/>
                <w:color w:val="000000"/>
                <w:lang w:val="en-IN" w:eastAsia="en-IN" w:bidi="hi-IN"/>
              </w:rPr>
              <w:lastRenderedPageBreak/>
              <w:t>13</w:t>
            </w:r>
          </w:p>
        </w:tc>
        <w:tc>
          <w:tcPr>
            <w:tcW w:w="2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A51F2" w:rsidRPr="004A51F2" w:rsidRDefault="004A51F2" w:rsidP="004A51F2">
            <w:pPr>
              <w:rPr>
                <w:rFonts w:ascii="Arial" w:hAnsi="Arial" w:cs="Arial"/>
                <w:color w:val="000000"/>
                <w:lang w:bidi="hi-IN"/>
              </w:rPr>
            </w:pPr>
            <w:r w:rsidRPr="004A51F2">
              <w:rPr>
                <w:rFonts w:ascii="Arial" w:hAnsi="Arial" w:cs="Arial"/>
                <w:color w:val="000000"/>
                <w:lang w:val="en-IN" w:eastAsia="en-IN" w:bidi="hi-IN"/>
              </w:rPr>
              <w:t>Rest Room, Security Cabin, Visitors Rood, First Aid Room, EH, Fire Hydrant area</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4A51F2" w:rsidRPr="004A51F2" w:rsidRDefault="004A51F2" w:rsidP="004A51F2">
            <w:pPr>
              <w:rPr>
                <w:rFonts w:ascii="Arial" w:hAnsi="Arial" w:cs="Arial"/>
                <w:color w:val="000000"/>
                <w:lang w:bidi="hi-IN"/>
              </w:rPr>
            </w:pPr>
            <w:r w:rsidRPr="004A51F2">
              <w:rPr>
                <w:rFonts w:ascii="Arial" w:hAnsi="Arial" w:cs="Arial"/>
                <w:color w:val="000000"/>
                <w:lang w:val="en-IN" w:eastAsia="en-IN" w:bidi="hi-IN"/>
              </w:rPr>
              <w:t>Monthly</w:t>
            </w:r>
          </w:p>
        </w:tc>
        <w:tc>
          <w:tcPr>
            <w:tcW w:w="2140" w:type="dxa"/>
            <w:tcBorders>
              <w:top w:val="single" w:sz="4" w:space="0" w:color="auto"/>
              <w:left w:val="nil"/>
              <w:bottom w:val="single" w:sz="4" w:space="0" w:color="auto"/>
              <w:right w:val="single" w:sz="4" w:space="0" w:color="auto"/>
            </w:tcBorders>
            <w:shd w:val="clear" w:color="auto" w:fill="auto"/>
            <w:vAlign w:val="center"/>
            <w:hideMark/>
          </w:tcPr>
          <w:p w:rsidR="004A51F2" w:rsidRPr="004A51F2" w:rsidRDefault="004A51F2" w:rsidP="004A51F2">
            <w:pPr>
              <w:rPr>
                <w:rFonts w:ascii="Arial" w:hAnsi="Arial" w:cs="Arial"/>
                <w:color w:val="000000"/>
                <w:lang w:bidi="hi-IN"/>
              </w:rPr>
            </w:pPr>
            <w:r w:rsidRPr="004A51F2">
              <w:rPr>
                <w:rFonts w:ascii="Arial" w:hAnsi="Arial" w:cs="Arial"/>
                <w:color w:val="000000"/>
                <w:lang w:val="en-IN" w:eastAsia="en-IN" w:bidi="hi-IN"/>
              </w:rPr>
              <w:t>Rodent  Control</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4A51F2" w:rsidRPr="004A51F2" w:rsidRDefault="004A51F2" w:rsidP="004A51F2">
            <w:pPr>
              <w:jc w:val="right"/>
              <w:rPr>
                <w:rFonts w:ascii="Calibri" w:hAnsi="Calibri" w:cs="Calibri"/>
                <w:color w:val="000000"/>
                <w:sz w:val="22"/>
                <w:szCs w:val="22"/>
                <w:lang w:bidi="hi-IN"/>
              </w:rPr>
            </w:pPr>
            <w:r w:rsidRPr="004A51F2">
              <w:rPr>
                <w:rFonts w:ascii="Calibri" w:hAnsi="Calibri" w:cs="Calibri"/>
                <w:color w:val="000000"/>
                <w:sz w:val="22"/>
                <w:szCs w:val="22"/>
                <w:lang w:bidi="hi-IN"/>
              </w:rPr>
              <w:t>12</w:t>
            </w:r>
          </w:p>
        </w:tc>
        <w:tc>
          <w:tcPr>
            <w:tcW w:w="1140" w:type="dxa"/>
            <w:tcBorders>
              <w:top w:val="single" w:sz="4" w:space="0" w:color="auto"/>
              <w:left w:val="nil"/>
              <w:bottom w:val="single" w:sz="4" w:space="0" w:color="auto"/>
              <w:right w:val="single" w:sz="4" w:space="0" w:color="auto"/>
            </w:tcBorders>
            <w:shd w:val="clear" w:color="auto" w:fill="auto"/>
            <w:noWrap/>
            <w:vAlign w:val="bottom"/>
            <w:hideMark/>
          </w:tcPr>
          <w:p w:rsidR="004A51F2" w:rsidRPr="004A51F2" w:rsidRDefault="004A51F2" w:rsidP="004A51F2">
            <w:pPr>
              <w:rPr>
                <w:rFonts w:ascii="Calibri" w:hAnsi="Calibri" w:cs="Calibri"/>
                <w:color w:val="000000"/>
                <w:sz w:val="22"/>
                <w:szCs w:val="22"/>
                <w:lang w:bidi="hi-IN"/>
              </w:rPr>
            </w:pPr>
            <w:r w:rsidRPr="004A51F2">
              <w:rPr>
                <w:rFonts w:ascii="Calibri" w:hAnsi="Calibri" w:cs="Calibri"/>
                <w:color w:val="000000"/>
                <w:sz w:val="22"/>
                <w:szCs w:val="22"/>
                <w:lang w:bidi="hi-IN"/>
              </w:rPr>
              <w:t> </w:t>
            </w:r>
          </w:p>
        </w:tc>
        <w:tc>
          <w:tcPr>
            <w:tcW w:w="1240" w:type="dxa"/>
            <w:tcBorders>
              <w:top w:val="single" w:sz="4" w:space="0" w:color="auto"/>
              <w:left w:val="nil"/>
              <w:bottom w:val="single" w:sz="4" w:space="0" w:color="auto"/>
              <w:right w:val="single" w:sz="8" w:space="0" w:color="auto"/>
            </w:tcBorders>
            <w:shd w:val="clear" w:color="auto" w:fill="auto"/>
            <w:noWrap/>
            <w:vAlign w:val="bottom"/>
            <w:hideMark/>
          </w:tcPr>
          <w:p w:rsidR="004A51F2" w:rsidRPr="004A51F2" w:rsidRDefault="004A51F2" w:rsidP="004A51F2">
            <w:pPr>
              <w:rPr>
                <w:rFonts w:ascii="Calibri" w:hAnsi="Calibri" w:cs="Calibri"/>
                <w:color w:val="000000"/>
                <w:sz w:val="22"/>
                <w:szCs w:val="22"/>
                <w:lang w:bidi="hi-IN"/>
              </w:rPr>
            </w:pPr>
            <w:r w:rsidRPr="004A51F2">
              <w:rPr>
                <w:rFonts w:ascii="Calibri" w:hAnsi="Calibri" w:cs="Calibri"/>
                <w:color w:val="000000"/>
                <w:sz w:val="22"/>
                <w:szCs w:val="22"/>
                <w:lang w:bidi="hi-IN"/>
              </w:rPr>
              <w:t> </w:t>
            </w:r>
          </w:p>
        </w:tc>
      </w:tr>
      <w:tr w:rsidR="004A51F2" w:rsidRPr="004A51F2" w:rsidTr="00913583">
        <w:trPr>
          <w:trHeight w:val="300"/>
        </w:trPr>
        <w:tc>
          <w:tcPr>
            <w:tcW w:w="640" w:type="dxa"/>
            <w:vMerge/>
            <w:tcBorders>
              <w:top w:val="single" w:sz="4" w:space="0" w:color="auto"/>
              <w:left w:val="single" w:sz="8" w:space="0" w:color="auto"/>
              <w:bottom w:val="single" w:sz="4" w:space="0" w:color="auto"/>
              <w:right w:val="single" w:sz="4" w:space="0" w:color="auto"/>
            </w:tcBorders>
            <w:vAlign w:val="center"/>
            <w:hideMark/>
          </w:tcPr>
          <w:p w:rsidR="004A51F2" w:rsidRPr="004A51F2" w:rsidRDefault="004A51F2" w:rsidP="004A51F2">
            <w:pPr>
              <w:rPr>
                <w:rFonts w:ascii="Arial" w:hAnsi="Arial" w:cs="Arial"/>
                <w:b/>
                <w:bCs/>
                <w:color w:val="000000"/>
                <w:lang w:bidi="hi-IN"/>
              </w:rPr>
            </w:pPr>
          </w:p>
        </w:tc>
        <w:tc>
          <w:tcPr>
            <w:tcW w:w="2560" w:type="dxa"/>
            <w:vMerge/>
            <w:tcBorders>
              <w:top w:val="single" w:sz="4" w:space="0" w:color="auto"/>
              <w:left w:val="single" w:sz="4" w:space="0" w:color="auto"/>
              <w:bottom w:val="single" w:sz="4" w:space="0" w:color="auto"/>
              <w:right w:val="single" w:sz="4" w:space="0" w:color="auto"/>
            </w:tcBorders>
            <w:vAlign w:val="center"/>
            <w:hideMark/>
          </w:tcPr>
          <w:p w:rsidR="004A51F2" w:rsidRPr="004A51F2" w:rsidRDefault="004A51F2" w:rsidP="004A51F2">
            <w:pPr>
              <w:rPr>
                <w:rFonts w:ascii="Arial" w:hAnsi="Arial" w:cs="Arial"/>
                <w:color w:val="000000"/>
                <w:lang w:bidi="hi-IN"/>
              </w:rPr>
            </w:pPr>
          </w:p>
        </w:tc>
        <w:tc>
          <w:tcPr>
            <w:tcW w:w="1360" w:type="dxa"/>
            <w:tcBorders>
              <w:top w:val="nil"/>
              <w:left w:val="nil"/>
              <w:bottom w:val="single" w:sz="4" w:space="0" w:color="auto"/>
              <w:right w:val="single" w:sz="4" w:space="0" w:color="auto"/>
            </w:tcBorders>
            <w:shd w:val="clear" w:color="auto" w:fill="auto"/>
            <w:vAlign w:val="center"/>
            <w:hideMark/>
          </w:tcPr>
          <w:p w:rsidR="004A51F2" w:rsidRPr="004A51F2" w:rsidRDefault="004A51F2" w:rsidP="004A51F2">
            <w:pPr>
              <w:rPr>
                <w:rFonts w:ascii="Arial" w:hAnsi="Arial" w:cs="Arial"/>
                <w:color w:val="000000"/>
                <w:lang w:bidi="hi-IN"/>
              </w:rPr>
            </w:pPr>
            <w:r w:rsidRPr="004A51F2">
              <w:rPr>
                <w:rFonts w:ascii="Arial" w:hAnsi="Arial" w:cs="Arial"/>
                <w:color w:val="000000"/>
                <w:lang w:val="en-IN" w:eastAsia="en-IN" w:bidi="hi-IN"/>
              </w:rPr>
              <w:t>Bi monthly</w:t>
            </w:r>
          </w:p>
        </w:tc>
        <w:tc>
          <w:tcPr>
            <w:tcW w:w="2140" w:type="dxa"/>
            <w:tcBorders>
              <w:top w:val="nil"/>
              <w:left w:val="nil"/>
              <w:bottom w:val="single" w:sz="4" w:space="0" w:color="auto"/>
              <w:right w:val="single" w:sz="4" w:space="0" w:color="auto"/>
            </w:tcBorders>
            <w:shd w:val="clear" w:color="auto" w:fill="auto"/>
            <w:vAlign w:val="center"/>
            <w:hideMark/>
          </w:tcPr>
          <w:p w:rsidR="004A51F2" w:rsidRPr="004A51F2" w:rsidRDefault="004A51F2" w:rsidP="004A51F2">
            <w:pPr>
              <w:rPr>
                <w:rFonts w:ascii="Arial" w:hAnsi="Arial" w:cs="Arial"/>
                <w:color w:val="000000"/>
                <w:lang w:bidi="hi-IN"/>
              </w:rPr>
            </w:pPr>
            <w:r w:rsidRPr="004A51F2">
              <w:rPr>
                <w:rFonts w:ascii="Arial" w:hAnsi="Arial" w:cs="Arial"/>
                <w:color w:val="000000"/>
                <w:lang w:val="en-IN" w:eastAsia="en-IN" w:bidi="hi-IN"/>
              </w:rPr>
              <w:t>Disinfestation</w:t>
            </w:r>
          </w:p>
        </w:tc>
        <w:tc>
          <w:tcPr>
            <w:tcW w:w="960" w:type="dxa"/>
            <w:tcBorders>
              <w:top w:val="nil"/>
              <w:left w:val="nil"/>
              <w:bottom w:val="single" w:sz="4" w:space="0" w:color="auto"/>
              <w:right w:val="single" w:sz="4" w:space="0" w:color="auto"/>
            </w:tcBorders>
            <w:shd w:val="clear" w:color="auto" w:fill="auto"/>
            <w:noWrap/>
            <w:vAlign w:val="bottom"/>
            <w:hideMark/>
          </w:tcPr>
          <w:p w:rsidR="004A51F2" w:rsidRPr="004A51F2" w:rsidRDefault="004A51F2" w:rsidP="004A51F2">
            <w:pPr>
              <w:jc w:val="right"/>
              <w:rPr>
                <w:rFonts w:ascii="Calibri" w:hAnsi="Calibri" w:cs="Calibri"/>
                <w:color w:val="000000"/>
                <w:sz w:val="22"/>
                <w:szCs w:val="22"/>
                <w:lang w:bidi="hi-IN"/>
              </w:rPr>
            </w:pPr>
            <w:r w:rsidRPr="004A51F2">
              <w:rPr>
                <w:rFonts w:ascii="Calibri" w:hAnsi="Calibri" w:cs="Calibri"/>
                <w:color w:val="000000"/>
                <w:sz w:val="22"/>
                <w:szCs w:val="22"/>
                <w:lang w:bidi="hi-IN"/>
              </w:rPr>
              <w:t>24</w:t>
            </w:r>
          </w:p>
        </w:tc>
        <w:tc>
          <w:tcPr>
            <w:tcW w:w="1140" w:type="dxa"/>
            <w:tcBorders>
              <w:top w:val="nil"/>
              <w:left w:val="nil"/>
              <w:bottom w:val="single" w:sz="4" w:space="0" w:color="auto"/>
              <w:right w:val="single" w:sz="4" w:space="0" w:color="auto"/>
            </w:tcBorders>
            <w:shd w:val="clear" w:color="auto" w:fill="auto"/>
            <w:noWrap/>
            <w:vAlign w:val="bottom"/>
            <w:hideMark/>
          </w:tcPr>
          <w:p w:rsidR="004A51F2" w:rsidRPr="004A51F2" w:rsidRDefault="004A51F2" w:rsidP="004A51F2">
            <w:pPr>
              <w:rPr>
                <w:rFonts w:ascii="Calibri" w:hAnsi="Calibri" w:cs="Calibri"/>
                <w:color w:val="000000"/>
                <w:sz w:val="22"/>
                <w:szCs w:val="22"/>
                <w:lang w:bidi="hi-IN"/>
              </w:rPr>
            </w:pPr>
            <w:r w:rsidRPr="004A51F2">
              <w:rPr>
                <w:rFonts w:ascii="Calibri" w:hAnsi="Calibri" w:cs="Calibri"/>
                <w:color w:val="000000"/>
                <w:sz w:val="22"/>
                <w:szCs w:val="22"/>
                <w:lang w:bidi="hi-IN"/>
              </w:rPr>
              <w:t> </w:t>
            </w:r>
          </w:p>
        </w:tc>
        <w:tc>
          <w:tcPr>
            <w:tcW w:w="1240" w:type="dxa"/>
            <w:tcBorders>
              <w:top w:val="nil"/>
              <w:left w:val="nil"/>
              <w:bottom w:val="single" w:sz="4" w:space="0" w:color="auto"/>
              <w:right w:val="single" w:sz="8" w:space="0" w:color="auto"/>
            </w:tcBorders>
            <w:shd w:val="clear" w:color="auto" w:fill="auto"/>
            <w:noWrap/>
            <w:vAlign w:val="bottom"/>
            <w:hideMark/>
          </w:tcPr>
          <w:p w:rsidR="004A51F2" w:rsidRPr="004A51F2" w:rsidRDefault="004A51F2" w:rsidP="004A51F2">
            <w:pPr>
              <w:rPr>
                <w:rFonts w:ascii="Calibri" w:hAnsi="Calibri" w:cs="Calibri"/>
                <w:color w:val="000000"/>
                <w:sz w:val="22"/>
                <w:szCs w:val="22"/>
                <w:lang w:bidi="hi-IN"/>
              </w:rPr>
            </w:pPr>
            <w:r w:rsidRPr="004A51F2">
              <w:rPr>
                <w:rFonts w:ascii="Calibri" w:hAnsi="Calibri" w:cs="Calibri"/>
                <w:color w:val="000000"/>
                <w:sz w:val="22"/>
                <w:szCs w:val="22"/>
                <w:lang w:bidi="hi-IN"/>
              </w:rPr>
              <w:t> </w:t>
            </w:r>
          </w:p>
        </w:tc>
      </w:tr>
      <w:tr w:rsidR="004A51F2" w:rsidRPr="004A51F2" w:rsidTr="004A51F2">
        <w:trPr>
          <w:cantSplit/>
          <w:trHeight w:val="300"/>
        </w:trPr>
        <w:tc>
          <w:tcPr>
            <w:tcW w:w="640" w:type="dxa"/>
            <w:vMerge w:val="restart"/>
            <w:tcBorders>
              <w:top w:val="nil"/>
              <w:left w:val="single" w:sz="8" w:space="0" w:color="auto"/>
              <w:bottom w:val="single" w:sz="8" w:space="0" w:color="000000"/>
              <w:right w:val="single" w:sz="4" w:space="0" w:color="auto"/>
            </w:tcBorders>
            <w:shd w:val="clear" w:color="auto" w:fill="auto"/>
            <w:vAlign w:val="center"/>
            <w:hideMark/>
          </w:tcPr>
          <w:p w:rsidR="004A51F2" w:rsidRPr="004A51F2" w:rsidRDefault="004A51F2" w:rsidP="004A51F2">
            <w:pPr>
              <w:jc w:val="center"/>
              <w:rPr>
                <w:rFonts w:ascii="Arial" w:hAnsi="Arial" w:cs="Arial"/>
                <w:b/>
                <w:bCs/>
                <w:color w:val="000000"/>
                <w:lang w:bidi="hi-IN"/>
              </w:rPr>
            </w:pPr>
            <w:r w:rsidRPr="004A51F2">
              <w:rPr>
                <w:rFonts w:ascii="Arial" w:hAnsi="Arial" w:cs="Arial"/>
                <w:b/>
                <w:bCs/>
                <w:color w:val="000000"/>
                <w:lang w:val="en-IN" w:eastAsia="en-IN" w:bidi="hi-IN"/>
              </w:rPr>
              <w:t>14</w:t>
            </w:r>
          </w:p>
        </w:tc>
        <w:tc>
          <w:tcPr>
            <w:tcW w:w="2560" w:type="dxa"/>
            <w:vMerge w:val="restart"/>
            <w:tcBorders>
              <w:top w:val="nil"/>
              <w:left w:val="single" w:sz="4" w:space="0" w:color="auto"/>
              <w:bottom w:val="single" w:sz="8" w:space="0" w:color="000000"/>
              <w:right w:val="single" w:sz="4" w:space="0" w:color="auto"/>
            </w:tcBorders>
            <w:shd w:val="clear" w:color="auto" w:fill="auto"/>
            <w:vAlign w:val="center"/>
            <w:hideMark/>
          </w:tcPr>
          <w:p w:rsidR="004A51F2" w:rsidRPr="004A51F2" w:rsidRDefault="004A51F2" w:rsidP="004A51F2">
            <w:pPr>
              <w:rPr>
                <w:rFonts w:ascii="Arial" w:hAnsi="Arial" w:cs="Arial"/>
                <w:color w:val="000000"/>
                <w:lang w:bidi="hi-IN"/>
              </w:rPr>
            </w:pPr>
            <w:r w:rsidRPr="004A51F2">
              <w:rPr>
                <w:rFonts w:ascii="Arial" w:hAnsi="Arial" w:cs="Arial"/>
                <w:color w:val="000000"/>
                <w:lang w:val="en-IN" w:eastAsia="en-IN" w:bidi="hi-IN"/>
              </w:rPr>
              <w:t>Unipill Plant</w:t>
            </w:r>
          </w:p>
        </w:tc>
        <w:tc>
          <w:tcPr>
            <w:tcW w:w="1360" w:type="dxa"/>
            <w:tcBorders>
              <w:top w:val="nil"/>
              <w:left w:val="nil"/>
              <w:bottom w:val="single" w:sz="4" w:space="0" w:color="auto"/>
              <w:right w:val="single" w:sz="4" w:space="0" w:color="auto"/>
            </w:tcBorders>
            <w:shd w:val="clear" w:color="auto" w:fill="auto"/>
            <w:vAlign w:val="center"/>
            <w:hideMark/>
          </w:tcPr>
          <w:p w:rsidR="004A51F2" w:rsidRPr="004A51F2" w:rsidRDefault="004A51F2" w:rsidP="004A51F2">
            <w:pPr>
              <w:rPr>
                <w:rFonts w:ascii="Arial" w:hAnsi="Arial" w:cs="Arial"/>
                <w:color w:val="000000"/>
                <w:lang w:bidi="hi-IN"/>
              </w:rPr>
            </w:pPr>
            <w:r w:rsidRPr="004A51F2">
              <w:rPr>
                <w:rFonts w:ascii="Arial" w:hAnsi="Arial" w:cs="Arial"/>
                <w:color w:val="000000"/>
                <w:lang w:val="en-IN" w:eastAsia="en-IN" w:bidi="hi-IN"/>
              </w:rPr>
              <w:t>Monthly</w:t>
            </w:r>
          </w:p>
        </w:tc>
        <w:tc>
          <w:tcPr>
            <w:tcW w:w="2140" w:type="dxa"/>
            <w:tcBorders>
              <w:top w:val="nil"/>
              <w:left w:val="nil"/>
              <w:bottom w:val="single" w:sz="4" w:space="0" w:color="auto"/>
              <w:right w:val="single" w:sz="4" w:space="0" w:color="auto"/>
            </w:tcBorders>
            <w:shd w:val="clear" w:color="auto" w:fill="auto"/>
            <w:vAlign w:val="center"/>
            <w:hideMark/>
          </w:tcPr>
          <w:p w:rsidR="004A51F2" w:rsidRPr="004A51F2" w:rsidRDefault="004A51F2" w:rsidP="004A51F2">
            <w:pPr>
              <w:rPr>
                <w:rFonts w:ascii="Arial" w:hAnsi="Arial" w:cs="Arial"/>
                <w:color w:val="000000"/>
                <w:lang w:bidi="hi-IN"/>
              </w:rPr>
            </w:pPr>
            <w:r w:rsidRPr="004A51F2">
              <w:rPr>
                <w:rFonts w:ascii="Arial" w:hAnsi="Arial" w:cs="Arial"/>
                <w:color w:val="000000"/>
                <w:lang w:val="en-IN" w:eastAsia="en-IN" w:bidi="hi-IN"/>
              </w:rPr>
              <w:t>Vermin Control</w:t>
            </w:r>
          </w:p>
        </w:tc>
        <w:tc>
          <w:tcPr>
            <w:tcW w:w="960"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4A51F2" w:rsidRPr="004A51F2" w:rsidRDefault="004A51F2" w:rsidP="004A51F2">
            <w:pPr>
              <w:jc w:val="right"/>
              <w:rPr>
                <w:rFonts w:ascii="Calibri" w:hAnsi="Calibri" w:cs="Calibri"/>
                <w:color w:val="000000"/>
                <w:sz w:val="22"/>
                <w:szCs w:val="22"/>
                <w:lang w:bidi="hi-IN"/>
              </w:rPr>
            </w:pPr>
            <w:r w:rsidRPr="004A51F2">
              <w:rPr>
                <w:rFonts w:ascii="Calibri" w:hAnsi="Calibri" w:cs="Calibri"/>
                <w:color w:val="000000"/>
                <w:sz w:val="22"/>
                <w:szCs w:val="22"/>
                <w:lang w:bidi="hi-IN"/>
              </w:rPr>
              <w:t>24</w:t>
            </w:r>
          </w:p>
        </w:tc>
        <w:tc>
          <w:tcPr>
            <w:tcW w:w="1140" w:type="dxa"/>
            <w:tcBorders>
              <w:top w:val="nil"/>
              <w:left w:val="nil"/>
              <w:bottom w:val="single" w:sz="4" w:space="0" w:color="auto"/>
              <w:right w:val="single" w:sz="4" w:space="0" w:color="auto"/>
            </w:tcBorders>
            <w:shd w:val="clear" w:color="auto" w:fill="auto"/>
            <w:noWrap/>
            <w:vAlign w:val="bottom"/>
            <w:hideMark/>
          </w:tcPr>
          <w:p w:rsidR="004A51F2" w:rsidRPr="004A51F2" w:rsidRDefault="004A51F2" w:rsidP="004A51F2">
            <w:pPr>
              <w:rPr>
                <w:rFonts w:ascii="Calibri" w:hAnsi="Calibri" w:cs="Calibri"/>
                <w:color w:val="000000"/>
                <w:sz w:val="22"/>
                <w:szCs w:val="22"/>
                <w:lang w:bidi="hi-IN"/>
              </w:rPr>
            </w:pPr>
            <w:r w:rsidRPr="004A51F2">
              <w:rPr>
                <w:rFonts w:ascii="Calibri" w:hAnsi="Calibri" w:cs="Calibri"/>
                <w:color w:val="000000"/>
                <w:sz w:val="22"/>
                <w:szCs w:val="22"/>
                <w:lang w:bidi="hi-IN"/>
              </w:rPr>
              <w:t> </w:t>
            </w:r>
          </w:p>
        </w:tc>
        <w:tc>
          <w:tcPr>
            <w:tcW w:w="1240" w:type="dxa"/>
            <w:tcBorders>
              <w:top w:val="nil"/>
              <w:left w:val="nil"/>
              <w:bottom w:val="single" w:sz="4" w:space="0" w:color="auto"/>
              <w:right w:val="single" w:sz="8" w:space="0" w:color="auto"/>
            </w:tcBorders>
            <w:shd w:val="clear" w:color="auto" w:fill="auto"/>
            <w:noWrap/>
            <w:vAlign w:val="bottom"/>
            <w:hideMark/>
          </w:tcPr>
          <w:p w:rsidR="004A51F2" w:rsidRPr="004A51F2" w:rsidRDefault="004A51F2" w:rsidP="004A51F2">
            <w:pPr>
              <w:rPr>
                <w:rFonts w:ascii="Calibri" w:hAnsi="Calibri" w:cs="Calibri"/>
                <w:color w:val="000000"/>
                <w:sz w:val="22"/>
                <w:szCs w:val="22"/>
                <w:lang w:bidi="hi-IN"/>
              </w:rPr>
            </w:pPr>
            <w:r w:rsidRPr="004A51F2">
              <w:rPr>
                <w:rFonts w:ascii="Calibri" w:hAnsi="Calibri" w:cs="Calibri"/>
                <w:color w:val="000000"/>
                <w:sz w:val="22"/>
                <w:szCs w:val="22"/>
                <w:lang w:bidi="hi-IN"/>
              </w:rPr>
              <w:t> </w:t>
            </w:r>
          </w:p>
        </w:tc>
      </w:tr>
      <w:tr w:rsidR="004A51F2" w:rsidRPr="004A51F2" w:rsidTr="004A51F2">
        <w:trPr>
          <w:trHeight w:val="300"/>
        </w:trPr>
        <w:tc>
          <w:tcPr>
            <w:tcW w:w="640" w:type="dxa"/>
            <w:vMerge/>
            <w:tcBorders>
              <w:top w:val="nil"/>
              <w:left w:val="single" w:sz="8" w:space="0" w:color="auto"/>
              <w:bottom w:val="single" w:sz="8" w:space="0" w:color="000000"/>
              <w:right w:val="single" w:sz="4" w:space="0" w:color="auto"/>
            </w:tcBorders>
            <w:vAlign w:val="center"/>
            <w:hideMark/>
          </w:tcPr>
          <w:p w:rsidR="004A51F2" w:rsidRPr="004A51F2" w:rsidRDefault="004A51F2" w:rsidP="004A51F2">
            <w:pPr>
              <w:rPr>
                <w:rFonts w:ascii="Arial" w:hAnsi="Arial" w:cs="Arial"/>
                <w:b/>
                <w:bCs/>
                <w:color w:val="000000"/>
                <w:lang w:bidi="hi-IN"/>
              </w:rPr>
            </w:pPr>
          </w:p>
        </w:tc>
        <w:tc>
          <w:tcPr>
            <w:tcW w:w="2560" w:type="dxa"/>
            <w:vMerge/>
            <w:tcBorders>
              <w:top w:val="nil"/>
              <w:left w:val="single" w:sz="4" w:space="0" w:color="auto"/>
              <w:bottom w:val="single" w:sz="8" w:space="0" w:color="000000"/>
              <w:right w:val="single" w:sz="4" w:space="0" w:color="auto"/>
            </w:tcBorders>
            <w:vAlign w:val="center"/>
            <w:hideMark/>
          </w:tcPr>
          <w:p w:rsidR="004A51F2" w:rsidRPr="004A51F2" w:rsidRDefault="004A51F2" w:rsidP="004A51F2">
            <w:pPr>
              <w:rPr>
                <w:rFonts w:ascii="Arial" w:hAnsi="Arial" w:cs="Arial"/>
                <w:color w:val="000000"/>
                <w:lang w:bidi="hi-IN"/>
              </w:rPr>
            </w:pPr>
          </w:p>
        </w:tc>
        <w:tc>
          <w:tcPr>
            <w:tcW w:w="1360" w:type="dxa"/>
            <w:tcBorders>
              <w:top w:val="nil"/>
              <w:left w:val="nil"/>
              <w:bottom w:val="single" w:sz="4" w:space="0" w:color="auto"/>
              <w:right w:val="single" w:sz="4" w:space="0" w:color="auto"/>
            </w:tcBorders>
            <w:shd w:val="clear" w:color="auto" w:fill="auto"/>
            <w:vAlign w:val="center"/>
            <w:hideMark/>
          </w:tcPr>
          <w:p w:rsidR="004A51F2" w:rsidRPr="004A51F2" w:rsidRDefault="004A51F2" w:rsidP="004A51F2">
            <w:pPr>
              <w:rPr>
                <w:rFonts w:ascii="Arial" w:hAnsi="Arial" w:cs="Arial"/>
                <w:color w:val="000000"/>
                <w:lang w:bidi="hi-IN"/>
              </w:rPr>
            </w:pPr>
            <w:r w:rsidRPr="004A51F2">
              <w:rPr>
                <w:rFonts w:ascii="Arial" w:hAnsi="Arial" w:cs="Arial"/>
                <w:color w:val="000000"/>
                <w:lang w:val="en-IN" w:eastAsia="en-IN" w:bidi="hi-IN"/>
              </w:rPr>
              <w:t>Monthly</w:t>
            </w:r>
          </w:p>
        </w:tc>
        <w:tc>
          <w:tcPr>
            <w:tcW w:w="2140" w:type="dxa"/>
            <w:tcBorders>
              <w:top w:val="nil"/>
              <w:left w:val="nil"/>
              <w:bottom w:val="single" w:sz="4" w:space="0" w:color="auto"/>
              <w:right w:val="single" w:sz="4" w:space="0" w:color="auto"/>
            </w:tcBorders>
            <w:shd w:val="clear" w:color="auto" w:fill="auto"/>
            <w:vAlign w:val="center"/>
            <w:hideMark/>
          </w:tcPr>
          <w:p w:rsidR="004A51F2" w:rsidRPr="004A51F2" w:rsidRDefault="004A51F2" w:rsidP="004A51F2">
            <w:pPr>
              <w:rPr>
                <w:rFonts w:ascii="Arial" w:hAnsi="Arial" w:cs="Arial"/>
                <w:color w:val="000000"/>
                <w:lang w:bidi="hi-IN"/>
              </w:rPr>
            </w:pPr>
            <w:r w:rsidRPr="004A51F2">
              <w:rPr>
                <w:rFonts w:ascii="Arial" w:hAnsi="Arial" w:cs="Arial"/>
                <w:color w:val="000000"/>
                <w:lang w:val="en-IN" w:eastAsia="en-IN" w:bidi="hi-IN"/>
              </w:rPr>
              <w:t>Rodent Baiting</w:t>
            </w:r>
          </w:p>
        </w:tc>
        <w:tc>
          <w:tcPr>
            <w:tcW w:w="960" w:type="dxa"/>
            <w:vMerge/>
            <w:tcBorders>
              <w:top w:val="nil"/>
              <w:left w:val="single" w:sz="4" w:space="0" w:color="auto"/>
              <w:bottom w:val="single" w:sz="8" w:space="0" w:color="000000"/>
              <w:right w:val="single" w:sz="4" w:space="0" w:color="auto"/>
            </w:tcBorders>
            <w:vAlign w:val="center"/>
            <w:hideMark/>
          </w:tcPr>
          <w:p w:rsidR="004A51F2" w:rsidRPr="004A51F2" w:rsidRDefault="004A51F2" w:rsidP="004A51F2">
            <w:pPr>
              <w:rPr>
                <w:rFonts w:ascii="Calibri" w:hAnsi="Calibri" w:cs="Calibri"/>
                <w:color w:val="000000"/>
                <w:sz w:val="22"/>
                <w:szCs w:val="22"/>
                <w:lang w:bidi="hi-IN"/>
              </w:rPr>
            </w:pPr>
          </w:p>
        </w:tc>
        <w:tc>
          <w:tcPr>
            <w:tcW w:w="1140" w:type="dxa"/>
            <w:tcBorders>
              <w:top w:val="nil"/>
              <w:left w:val="nil"/>
              <w:bottom w:val="single" w:sz="4" w:space="0" w:color="auto"/>
              <w:right w:val="single" w:sz="4" w:space="0" w:color="auto"/>
            </w:tcBorders>
            <w:shd w:val="clear" w:color="auto" w:fill="auto"/>
            <w:noWrap/>
            <w:vAlign w:val="bottom"/>
            <w:hideMark/>
          </w:tcPr>
          <w:p w:rsidR="004A51F2" w:rsidRPr="004A51F2" w:rsidRDefault="004A51F2" w:rsidP="004A51F2">
            <w:pPr>
              <w:rPr>
                <w:rFonts w:ascii="Calibri" w:hAnsi="Calibri" w:cs="Calibri"/>
                <w:color w:val="000000"/>
                <w:sz w:val="22"/>
                <w:szCs w:val="22"/>
                <w:lang w:bidi="hi-IN"/>
              </w:rPr>
            </w:pPr>
            <w:r w:rsidRPr="004A51F2">
              <w:rPr>
                <w:rFonts w:ascii="Calibri" w:hAnsi="Calibri" w:cs="Calibri"/>
                <w:color w:val="000000"/>
                <w:sz w:val="22"/>
                <w:szCs w:val="22"/>
                <w:lang w:bidi="hi-IN"/>
              </w:rPr>
              <w:t> </w:t>
            </w:r>
          </w:p>
        </w:tc>
        <w:tc>
          <w:tcPr>
            <w:tcW w:w="1240" w:type="dxa"/>
            <w:tcBorders>
              <w:top w:val="nil"/>
              <w:left w:val="nil"/>
              <w:bottom w:val="single" w:sz="4" w:space="0" w:color="auto"/>
              <w:right w:val="single" w:sz="8" w:space="0" w:color="auto"/>
            </w:tcBorders>
            <w:shd w:val="clear" w:color="auto" w:fill="auto"/>
            <w:noWrap/>
            <w:vAlign w:val="bottom"/>
            <w:hideMark/>
          </w:tcPr>
          <w:p w:rsidR="004A51F2" w:rsidRPr="004A51F2" w:rsidRDefault="004A51F2" w:rsidP="004A51F2">
            <w:pPr>
              <w:rPr>
                <w:rFonts w:ascii="Calibri" w:hAnsi="Calibri" w:cs="Calibri"/>
                <w:color w:val="000000"/>
                <w:sz w:val="22"/>
                <w:szCs w:val="22"/>
                <w:lang w:bidi="hi-IN"/>
              </w:rPr>
            </w:pPr>
            <w:r w:rsidRPr="004A51F2">
              <w:rPr>
                <w:rFonts w:ascii="Calibri" w:hAnsi="Calibri" w:cs="Calibri"/>
                <w:color w:val="000000"/>
                <w:sz w:val="22"/>
                <w:szCs w:val="22"/>
                <w:lang w:bidi="hi-IN"/>
              </w:rPr>
              <w:t> </w:t>
            </w:r>
          </w:p>
        </w:tc>
      </w:tr>
      <w:tr w:rsidR="004A51F2" w:rsidRPr="004A51F2" w:rsidTr="004A51F2">
        <w:trPr>
          <w:trHeight w:val="300"/>
        </w:trPr>
        <w:tc>
          <w:tcPr>
            <w:tcW w:w="640" w:type="dxa"/>
            <w:vMerge/>
            <w:tcBorders>
              <w:top w:val="nil"/>
              <w:left w:val="single" w:sz="8" w:space="0" w:color="auto"/>
              <w:bottom w:val="single" w:sz="8" w:space="0" w:color="000000"/>
              <w:right w:val="single" w:sz="4" w:space="0" w:color="auto"/>
            </w:tcBorders>
            <w:vAlign w:val="center"/>
            <w:hideMark/>
          </w:tcPr>
          <w:p w:rsidR="004A51F2" w:rsidRPr="004A51F2" w:rsidRDefault="004A51F2" w:rsidP="004A51F2">
            <w:pPr>
              <w:rPr>
                <w:rFonts w:ascii="Arial" w:hAnsi="Arial" w:cs="Arial"/>
                <w:b/>
                <w:bCs/>
                <w:color w:val="000000"/>
                <w:lang w:bidi="hi-IN"/>
              </w:rPr>
            </w:pPr>
          </w:p>
        </w:tc>
        <w:tc>
          <w:tcPr>
            <w:tcW w:w="2560" w:type="dxa"/>
            <w:vMerge/>
            <w:tcBorders>
              <w:top w:val="nil"/>
              <w:left w:val="single" w:sz="4" w:space="0" w:color="auto"/>
              <w:bottom w:val="single" w:sz="8" w:space="0" w:color="000000"/>
              <w:right w:val="single" w:sz="4" w:space="0" w:color="auto"/>
            </w:tcBorders>
            <w:vAlign w:val="center"/>
            <w:hideMark/>
          </w:tcPr>
          <w:p w:rsidR="004A51F2" w:rsidRPr="004A51F2" w:rsidRDefault="004A51F2" w:rsidP="004A51F2">
            <w:pPr>
              <w:rPr>
                <w:rFonts w:ascii="Arial" w:hAnsi="Arial" w:cs="Arial"/>
                <w:color w:val="000000"/>
                <w:lang w:bidi="hi-IN"/>
              </w:rPr>
            </w:pPr>
          </w:p>
        </w:tc>
        <w:tc>
          <w:tcPr>
            <w:tcW w:w="1360" w:type="dxa"/>
            <w:tcBorders>
              <w:top w:val="nil"/>
              <w:left w:val="nil"/>
              <w:bottom w:val="single" w:sz="4" w:space="0" w:color="auto"/>
              <w:right w:val="single" w:sz="4" w:space="0" w:color="auto"/>
            </w:tcBorders>
            <w:shd w:val="clear" w:color="auto" w:fill="auto"/>
            <w:vAlign w:val="center"/>
            <w:hideMark/>
          </w:tcPr>
          <w:p w:rsidR="004A51F2" w:rsidRPr="004A51F2" w:rsidRDefault="004A51F2" w:rsidP="004A51F2">
            <w:pPr>
              <w:rPr>
                <w:rFonts w:ascii="Arial" w:hAnsi="Arial" w:cs="Arial"/>
                <w:color w:val="000000"/>
                <w:lang w:bidi="hi-IN"/>
              </w:rPr>
            </w:pPr>
            <w:r w:rsidRPr="004A51F2">
              <w:rPr>
                <w:rFonts w:ascii="Arial" w:hAnsi="Arial" w:cs="Arial"/>
                <w:color w:val="000000"/>
                <w:lang w:val="en-IN" w:eastAsia="en-IN" w:bidi="hi-IN"/>
              </w:rPr>
              <w:t>Monthly</w:t>
            </w:r>
          </w:p>
        </w:tc>
        <w:tc>
          <w:tcPr>
            <w:tcW w:w="2140" w:type="dxa"/>
            <w:tcBorders>
              <w:top w:val="nil"/>
              <w:left w:val="nil"/>
              <w:bottom w:val="single" w:sz="4" w:space="0" w:color="auto"/>
              <w:right w:val="single" w:sz="4" w:space="0" w:color="auto"/>
            </w:tcBorders>
            <w:shd w:val="clear" w:color="auto" w:fill="auto"/>
            <w:vAlign w:val="center"/>
            <w:hideMark/>
          </w:tcPr>
          <w:p w:rsidR="004A51F2" w:rsidRPr="004A51F2" w:rsidRDefault="004A51F2" w:rsidP="004A51F2">
            <w:pPr>
              <w:rPr>
                <w:rFonts w:ascii="Arial" w:hAnsi="Arial" w:cs="Arial"/>
                <w:color w:val="000000"/>
                <w:lang w:bidi="hi-IN"/>
              </w:rPr>
            </w:pPr>
            <w:r w:rsidRPr="004A51F2">
              <w:rPr>
                <w:rFonts w:ascii="Arial" w:hAnsi="Arial" w:cs="Arial"/>
                <w:color w:val="000000"/>
                <w:lang w:val="en-IN" w:eastAsia="en-IN" w:bidi="hi-IN"/>
              </w:rPr>
              <w:t>Vermin Control</w:t>
            </w:r>
          </w:p>
        </w:tc>
        <w:tc>
          <w:tcPr>
            <w:tcW w:w="960" w:type="dxa"/>
            <w:vMerge/>
            <w:tcBorders>
              <w:top w:val="nil"/>
              <w:left w:val="single" w:sz="4" w:space="0" w:color="auto"/>
              <w:bottom w:val="single" w:sz="8" w:space="0" w:color="000000"/>
              <w:right w:val="single" w:sz="4" w:space="0" w:color="auto"/>
            </w:tcBorders>
            <w:vAlign w:val="center"/>
            <w:hideMark/>
          </w:tcPr>
          <w:p w:rsidR="004A51F2" w:rsidRPr="004A51F2" w:rsidRDefault="004A51F2" w:rsidP="004A51F2">
            <w:pPr>
              <w:rPr>
                <w:rFonts w:ascii="Calibri" w:hAnsi="Calibri" w:cs="Calibri"/>
                <w:color w:val="000000"/>
                <w:sz w:val="22"/>
                <w:szCs w:val="22"/>
                <w:lang w:bidi="hi-IN"/>
              </w:rPr>
            </w:pPr>
          </w:p>
        </w:tc>
        <w:tc>
          <w:tcPr>
            <w:tcW w:w="1140" w:type="dxa"/>
            <w:tcBorders>
              <w:top w:val="nil"/>
              <w:left w:val="nil"/>
              <w:bottom w:val="single" w:sz="4" w:space="0" w:color="auto"/>
              <w:right w:val="single" w:sz="4" w:space="0" w:color="auto"/>
            </w:tcBorders>
            <w:shd w:val="clear" w:color="auto" w:fill="auto"/>
            <w:noWrap/>
            <w:vAlign w:val="bottom"/>
            <w:hideMark/>
          </w:tcPr>
          <w:p w:rsidR="004A51F2" w:rsidRPr="004A51F2" w:rsidRDefault="004A51F2" w:rsidP="004A51F2">
            <w:pPr>
              <w:rPr>
                <w:rFonts w:ascii="Calibri" w:hAnsi="Calibri" w:cs="Calibri"/>
                <w:color w:val="000000"/>
                <w:sz w:val="22"/>
                <w:szCs w:val="22"/>
                <w:lang w:bidi="hi-IN"/>
              </w:rPr>
            </w:pPr>
            <w:r w:rsidRPr="004A51F2">
              <w:rPr>
                <w:rFonts w:ascii="Calibri" w:hAnsi="Calibri" w:cs="Calibri"/>
                <w:color w:val="000000"/>
                <w:sz w:val="22"/>
                <w:szCs w:val="22"/>
                <w:lang w:bidi="hi-IN"/>
              </w:rPr>
              <w:t> </w:t>
            </w:r>
          </w:p>
        </w:tc>
        <w:tc>
          <w:tcPr>
            <w:tcW w:w="1240" w:type="dxa"/>
            <w:tcBorders>
              <w:top w:val="nil"/>
              <w:left w:val="nil"/>
              <w:bottom w:val="single" w:sz="4" w:space="0" w:color="auto"/>
              <w:right w:val="single" w:sz="8" w:space="0" w:color="auto"/>
            </w:tcBorders>
            <w:shd w:val="clear" w:color="auto" w:fill="auto"/>
            <w:noWrap/>
            <w:vAlign w:val="bottom"/>
            <w:hideMark/>
          </w:tcPr>
          <w:p w:rsidR="004A51F2" w:rsidRPr="004A51F2" w:rsidRDefault="004A51F2" w:rsidP="004A51F2">
            <w:pPr>
              <w:rPr>
                <w:rFonts w:ascii="Calibri" w:hAnsi="Calibri" w:cs="Calibri"/>
                <w:color w:val="000000"/>
                <w:sz w:val="22"/>
                <w:szCs w:val="22"/>
                <w:lang w:bidi="hi-IN"/>
              </w:rPr>
            </w:pPr>
            <w:r w:rsidRPr="004A51F2">
              <w:rPr>
                <w:rFonts w:ascii="Calibri" w:hAnsi="Calibri" w:cs="Calibri"/>
                <w:color w:val="000000"/>
                <w:sz w:val="22"/>
                <w:szCs w:val="22"/>
                <w:lang w:bidi="hi-IN"/>
              </w:rPr>
              <w:t> </w:t>
            </w:r>
          </w:p>
        </w:tc>
      </w:tr>
      <w:tr w:rsidR="004A51F2" w:rsidRPr="004A51F2" w:rsidTr="004A51F2">
        <w:trPr>
          <w:trHeight w:val="900"/>
        </w:trPr>
        <w:tc>
          <w:tcPr>
            <w:tcW w:w="640" w:type="dxa"/>
            <w:vMerge/>
            <w:tcBorders>
              <w:top w:val="nil"/>
              <w:left w:val="single" w:sz="8" w:space="0" w:color="auto"/>
              <w:bottom w:val="single" w:sz="8" w:space="0" w:color="000000"/>
              <w:right w:val="single" w:sz="4" w:space="0" w:color="auto"/>
            </w:tcBorders>
            <w:vAlign w:val="center"/>
            <w:hideMark/>
          </w:tcPr>
          <w:p w:rsidR="004A51F2" w:rsidRPr="004A51F2" w:rsidRDefault="004A51F2" w:rsidP="004A51F2">
            <w:pPr>
              <w:rPr>
                <w:rFonts w:ascii="Arial" w:hAnsi="Arial" w:cs="Arial"/>
                <w:b/>
                <w:bCs/>
                <w:color w:val="000000"/>
                <w:lang w:bidi="hi-IN"/>
              </w:rPr>
            </w:pPr>
          </w:p>
        </w:tc>
        <w:tc>
          <w:tcPr>
            <w:tcW w:w="2560" w:type="dxa"/>
            <w:vMerge/>
            <w:tcBorders>
              <w:top w:val="nil"/>
              <w:left w:val="single" w:sz="4" w:space="0" w:color="auto"/>
              <w:bottom w:val="single" w:sz="8" w:space="0" w:color="000000"/>
              <w:right w:val="single" w:sz="4" w:space="0" w:color="auto"/>
            </w:tcBorders>
            <w:vAlign w:val="center"/>
            <w:hideMark/>
          </w:tcPr>
          <w:p w:rsidR="004A51F2" w:rsidRPr="004A51F2" w:rsidRDefault="004A51F2" w:rsidP="004A51F2">
            <w:pPr>
              <w:rPr>
                <w:rFonts w:ascii="Arial" w:hAnsi="Arial" w:cs="Arial"/>
                <w:color w:val="000000"/>
                <w:lang w:bidi="hi-IN"/>
              </w:rPr>
            </w:pPr>
          </w:p>
        </w:tc>
        <w:tc>
          <w:tcPr>
            <w:tcW w:w="1360" w:type="dxa"/>
            <w:tcBorders>
              <w:top w:val="nil"/>
              <w:left w:val="nil"/>
              <w:bottom w:val="single" w:sz="4" w:space="0" w:color="auto"/>
              <w:right w:val="single" w:sz="4" w:space="0" w:color="auto"/>
            </w:tcBorders>
            <w:shd w:val="clear" w:color="auto" w:fill="auto"/>
            <w:vAlign w:val="center"/>
            <w:hideMark/>
          </w:tcPr>
          <w:p w:rsidR="004A51F2" w:rsidRPr="004A51F2" w:rsidRDefault="004A51F2" w:rsidP="004A51F2">
            <w:pPr>
              <w:rPr>
                <w:rFonts w:ascii="Arial" w:hAnsi="Arial" w:cs="Arial"/>
                <w:color w:val="000000"/>
                <w:lang w:bidi="hi-IN"/>
              </w:rPr>
            </w:pPr>
            <w:r w:rsidRPr="004A51F2">
              <w:rPr>
                <w:rFonts w:ascii="Arial" w:hAnsi="Arial" w:cs="Arial"/>
                <w:color w:val="000000"/>
                <w:lang w:val="en-IN" w:eastAsia="en-IN" w:bidi="hi-IN"/>
              </w:rPr>
              <w:t>Monthly</w:t>
            </w:r>
          </w:p>
        </w:tc>
        <w:tc>
          <w:tcPr>
            <w:tcW w:w="2140" w:type="dxa"/>
            <w:tcBorders>
              <w:top w:val="nil"/>
              <w:left w:val="nil"/>
              <w:bottom w:val="single" w:sz="4" w:space="0" w:color="auto"/>
              <w:right w:val="single" w:sz="4" w:space="0" w:color="auto"/>
            </w:tcBorders>
            <w:shd w:val="clear" w:color="auto" w:fill="auto"/>
            <w:vAlign w:val="center"/>
            <w:hideMark/>
          </w:tcPr>
          <w:p w:rsidR="004A51F2" w:rsidRPr="004A51F2" w:rsidRDefault="004A51F2" w:rsidP="004A51F2">
            <w:pPr>
              <w:rPr>
                <w:rFonts w:ascii="Arial" w:hAnsi="Arial" w:cs="Arial"/>
                <w:color w:val="000000"/>
                <w:lang w:bidi="hi-IN"/>
              </w:rPr>
            </w:pPr>
            <w:r w:rsidRPr="004A51F2">
              <w:rPr>
                <w:rFonts w:ascii="Arial" w:hAnsi="Arial" w:cs="Arial"/>
                <w:color w:val="000000"/>
                <w:lang w:val="en-IN" w:eastAsia="en-IN" w:bidi="hi-IN"/>
              </w:rPr>
              <w:t>Interior Regime of Indicator Baits &amp; Trapping</w:t>
            </w:r>
          </w:p>
        </w:tc>
        <w:tc>
          <w:tcPr>
            <w:tcW w:w="960" w:type="dxa"/>
            <w:vMerge/>
            <w:tcBorders>
              <w:top w:val="nil"/>
              <w:left w:val="single" w:sz="4" w:space="0" w:color="auto"/>
              <w:bottom w:val="single" w:sz="8" w:space="0" w:color="000000"/>
              <w:right w:val="single" w:sz="4" w:space="0" w:color="auto"/>
            </w:tcBorders>
            <w:vAlign w:val="center"/>
            <w:hideMark/>
          </w:tcPr>
          <w:p w:rsidR="004A51F2" w:rsidRPr="004A51F2" w:rsidRDefault="004A51F2" w:rsidP="004A51F2">
            <w:pPr>
              <w:rPr>
                <w:rFonts w:ascii="Calibri" w:hAnsi="Calibri" w:cs="Calibri"/>
                <w:color w:val="000000"/>
                <w:sz w:val="22"/>
                <w:szCs w:val="22"/>
                <w:lang w:bidi="hi-IN"/>
              </w:rPr>
            </w:pPr>
          </w:p>
        </w:tc>
        <w:tc>
          <w:tcPr>
            <w:tcW w:w="1140" w:type="dxa"/>
            <w:tcBorders>
              <w:top w:val="nil"/>
              <w:left w:val="nil"/>
              <w:bottom w:val="single" w:sz="4" w:space="0" w:color="auto"/>
              <w:right w:val="single" w:sz="4" w:space="0" w:color="auto"/>
            </w:tcBorders>
            <w:shd w:val="clear" w:color="auto" w:fill="auto"/>
            <w:noWrap/>
            <w:vAlign w:val="bottom"/>
            <w:hideMark/>
          </w:tcPr>
          <w:p w:rsidR="004A51F2" w:rsidRPr="004A51F2" w:rsidRDefault="004A51F2" w:rsidP="004A51F2">
            <w:pPr>
              <w:rPr>
                <w:rFonts w:ascii="Calibri" w:hAnsi="Calibri" w:cs="Calibri"/>
                <w:color w:val="000000"/>
                <w:sz w:val="22"/>
                <w:szCs w:val="22"/>
                <w:lang w:bidi="hi-IN"/>
              </w:rPr>
            </w:pPr>
            <w:r w:rsidRPr="004A51F2">
              <w:rPr>
                <w:rFonts w:ascii="Calibri" w:hAnsi="Calibri" w:cs="Calibri"/>
                <w:color w:val="000000"/>
                <w:sz w:val="22"/>
                <w:szCs w:val="22"/>
                <w:lang w:bidi="hi-IN"/>
              </w:rPr>
              <w:t> </w:t>
            </w:r>
          </w:p>
        </w:tc>
        <w:tc>
          <w:tcPr>
            <w:tcW w:w="1240" w:type="dxa"/>
            <w:tcBorders>
              <w:top w:val="nil"/>
              <w:left w:val="nil"/>
              <w:bottom w:val="single" w:sz="4" w:space="0" w:color="auto"/>
              <w:right w:val="single" w:sz="8" w:space="0" w:color="auto"/>
            </w:tcBorders>
            <w:shd w:val="clear" w:color="auto" w:fill="auto"/>
            <w:noWrap/>
            <w:vAlign w:val="bottom"/>
            <w:hideMark/>
          </w:tcPr>
          <w:p w:rsidR="004A51F2" w:rsidRPr="004A51F2" w:rsidRDefault="004A51F2" w:rsidP="004A51F2">
            <w:pPr>
              <w:rPr>
                <w:rFonts w:ascii="Calibri" w:hAnsi="Calibri" w:cs="Calibri"/>
                <w:color w:val="000000"/>
                <w:sz w:val="22"/>
                <w:szCs w:val="22"/>
                <w:lang w:bidi="hi-IN"/>
              </w:rPr>
            </w:pPr>
            <w:r w:rsidRPr="004A51F2">
              <w:rPr>
                <w:rFonts w:ascii="Calibri" w:hAnsi="Calibri" w:cs="Calibri"/>
                <w:color w:val="000000"/>
                <w:sz w:val="22"/>
                <w:szCs w:val="22"/>
                <w:lang w:bidi="hi-IN"/>
              </w:rPr>
              <w:t> </w:t>
            </w:r>
          </w:p>
        </w:tc>
      </w:tr>
      <w:tr w:rsidR="004A51F2" w:rsidRPr="004A51F2" w:rsidTr="004A51F2">
        <w:trPr>
          <w:trHeight w:val="300"/>
        </w:trPr>
        <w:tc>
          <w:tcPr>
            <w:tcW w:w="640" w:type="dxa"/>
            <w:vMerge/>
            <w:tcBorders>
              <w:top w:val="nil"/>
              <w:left w:val="single" w:sz="8" w:space="0" w:color="auto"/>
              <w:bottom w:val="single" w:sz="8" w:space="0" w:color="000000"/>
              <w:right w:val="single" w:sz="4" w:space="0" w:color="auto"/>
            </w:tcBorders>
            <w:vAlign w:val="center"/>
            <w:hideMark/>
          </w:tcPr>
          <w:p w:rsidR="004A51F2" w:rsidRPr="004A51F2" w:rsidRDefault="004A51F2" w:rsidP="004A51F2">
            <w:pPr>
              <w:rPr>
                <w:rFonts w:ascii="Arial" w:hAnsi="Arial" w:cs="Arial"/>
                <w:b/>
                <w:bCs/>
                <w:color w:val="000000"/>
                <w:lang w:bidi="hi-IN"/>
              </w:rPr>
            </w:pPr>
          </w:p>
        </w:tc>
        <w:tc>
          <w:tcPr>
            <w:tcW w:w="2560" w:type="dxa"/>
            <w:vMerge/>
            <w:tcBorders>
              <w:top w:val="nil"/>
              <w:left w:val="single" w:sz="4" w:space="0" w:color="auto"/>
              <w:bottom w:val="single" w:sz="8" w:space="0" w:color="000000"/>
              <w:right w:val="single" w:sz="4" w:space="0" w:color="auto"/>
            </w:tcBorders>
            <w:vAlign w:val="center"/>
            <w:hideMark/>
          </w:tcPr>
          <w:p w:rsidR="004A51F2" w:rsidRPr="004A51F2" w:rsidRDefault="004A51F2" w:rsidP="004A51F2">
            <w:pPr>
              <w:rPr>
                <w:rFonts w:ascii="Arial" w:hAnsi="Arial" w:cs="Arial"/>
                <w:color w:val="000000"/>
                <w:lang w:bidi="hi-IN"/>
              </w:rPr>
            </w:pPr>
          </w:p>
        </w:tc>
        <w:tc>
          <w:tcPr>
            <w:tcW w:w="1360" w:type="dxa"/>
            <w:tcBorders>
              <w:top w:val="nil"/>
              <w:left w:val="nil"/>
              <w:bottom w:val="single" w:sz="4" w:space="0" w:color="auto"/>
              <w:right w:val="single" w:sz="4" w:space="0" w:color="auto"/>
            </w:tcBorders>
            <w:shd w:val="clear" w:color="auto" w:fill="auto"/>
            <w:vAlign w:val="center"/>
            <w:hideMark/>
          </w:tcPr>
          <w:p w:rsidR="004A51F2" w:rsidRPr="004A51F2" w:rsidRDefault="004A51F2" w:rsidP="004A51F2">
            <w:pPr>
              <w:rPr>
                <w:rFonts w:ascii="Arial" w:hAnsi="Arial" w:cs="Arial"/>
                <w:color w:val="000000"/>
                <w:lang w:bidi="hi-IN"/>
              </w:rPr>
            </w:pPr>
            <w:r w:rsidRPr="004A51F2">
              <w:rPr>
                <w:rFonts w:ascii="Arial" w:hAnsi="Arial" w:cs="Arial"/>
                <w:color w:val="000000"/>
                <w:lang w:val="en-IN" w:eastAsia="en-IN" w:bidi="hi-IN"/>
              </w:rPr>
              <w:t>Monthly</w:t>
            </w:r>
          </w:p>
        </w:tc>
        <w:tc>
          <w:tcPr>
            <w:tcW w:w="2140" w:type="dxa"/>
            <w:tcBorders>
              <w:top w:val="nil"/>
              <w:left w:val="nil"/>
              <w:bottom w:val="single" w:sz="4" w:space="0" w:color="auto"/>
              <w:right w:val="single" w:sz="4" w:space="0" w:color="auto"/>
            </w:tcBorders>
            <w:shd w:val="clear" w:color="auto" w:fill="auto"/>
            <w:vAlign w:val="center"/>
            <w:hideMark/>
          </w:tcPr>
          <w:p w:rsidR="004A51F2" w:rsidRPr="004A51F2" w:rsidRDefault="004A51F2" w:rsidP="004A51F2">
            <w:pPr>
              <w:rPr>
                <w:rFonts w:ascii="Arial" w:hAnsi="Arial" w:cs="Arial"/>
                <w:color w:val="000000"/>
                <w:lang w:bidi="hi-IN"/>
              </w:rPr>
            </w:pPr>
            <w:r w:rsidRPr="004A51F2">
              <w:rPr>
                <w:rFonts w:ascii="Arial" w:hAnsi="Arial" w:cs="Arial"/>
                <w:color w:val="000000"/>
                <w:lang w:val="en-IN" w:eastAsia="en-IN" w:bidi="hi-IN"/>
              </w:rPr>
              <w:t>Insect  Control</w:t>
            </w:r>
          </w:p>
        </w:tc>
        <w:tc>
          <w:tcPr>
            <w:tcW w:w="960" w:type="dxa"/>
            <w:vMerge/>
            <w:tcBorders>
              <w:top w:val="nil"/>
              <w:left w:val="single" w:sz="4" w:space="0" w:color="auto"/>
              <w:bottom w:val="single" w:sz="8" w:space="0" w:color="000000"/>
              <w:right w:val="single" w:sz="4" w:space="0" w:color="auto"/>
            </w:tcBorders>
            <w:vAlign w:val="center"/>
            <w:hideMark/>
          </w:tcPr>
          <w:p w:rsidR="004A51F2" w:rsidRPr="004A51F2" w:rsidRDefault="004A51F2" w:rsidP="004A51F2">
            <w:pPr>
              <w:rPr>
                <w:rFonts w:ascii="Calibri" w:hAnsi="Calibri" w:cs="Calibri"/>
                <w:color w:val="000000"/>
                <w:sz w:val="22"/>
                <w:szCs w:val="22"/>
                <w:lang w:bidi="hi-IN"/>
              </w:rPr>
            </w:pPr>
          </w:p>
        </w:tc>
        <w:tc>
          <w:tcPr>
            <w:tcW w:w="1140" w:type="dxa"/>
            <w:tcBorders>
              <w:top w:val="nil"/>
              <w:left w:val="nil"/>
              <w:bottom w:val="single" w:sz="4" w:space="0" w:color="auto"/>
              <w:right w:val="single" w:sz="4" w:space="0" w:color="auto"/>
            </w:tcBorders>
            <w:shd w:val="clear" w:color="auto" w:fill="auto"/>
            <w:noWrap/>
            <w:vAlign w:val="bottom"/>
            <w:hideMark/>
          </w:tcPr>
          <w:p w:rsidR="004A51F2" w:rsidRPr="004A51F2" w:rsidRDefault="004A51F2" w:rsidP="004A51F2">
            <w:pPr>
              <w:rPr>
                <w:rFonts w:ascii="Calibri" w:hAnsi="Calibri" w:cs="Calibri"/>
                <w:color w:val="000000"/>
                <w:sz w:val="22"/>
                <w:szCs w:val="22"/>
                <w:lang w:bidi="hi-IN"/>
              </w:rPr>
            </w:pPr>
            <w:r w:rsidRPr="004A51F2">
              <w:rPr>
                <w:rFonts w:ascii="Calibri" w:hAnsi="Calibri" w:cs="Calibri"/>
                <w:color w:val="000000"/>
                <w:sz w:val="22"/>
                <w:szCs w:val="22"/>
                <w:lang w:bidi="hi-IN"/>
              </w:rPr>
              <w:t> </w:t>
            </w:r>
          </w:p>
        </w:tc>
        <w:tc>
          <w:tcPr>
            <w:tcW w:w="1240" w:type="dxa"/>
            <w:tcBorders>
              <w:top w:val="nil"/>
              <w:left w:val="nil"/>
              <w:bottom w:val="single" w:sz="4" w:space="0" w:color="auto"/>
              <w:right w:val="single" w:sz="8" w:space="0" w:color="auto"/>
            </w:tcBorders>
            <w:shd w:val="clear" w:color="auto" w:fill="auto"/>
            <w:noWrap/>
            <w:vAlign w:val="bottom"/>
            <w:hideMark/>
          </w:tcPr>
          <w:p w:rsidR="004A51F2" w:rsidRPr="004A51F2" w:rsidRDefault="004A51F2" w:rsidP="004A51F2">
            <w:pPr>
              <w:rPr>
                <w:rFonts w:ascii="Calibri" w:hAnsi="Calibri" w:cs="Calibri"/>
                <w:color w:val="000000"/>
                <w:sz w:val="22"/>
                <w:szCs w:val="22"/>
                <w:lang w:bidi="hi-IN"/>
              </w:rPr>
            </w:pPr>
            <w:r w:rsidRPr="004A51F2">
              <w:rPr>
                <w:rFonts w:ascii="Calibri" w:hAnsi="Calibri" w:cs="Calibri"/>
                <w:color w:val="000000"/>
                <w:sz w:val="22"/>
                <w:szCs w:val="22"/>
                <w:lang w:bidi="hi-IN"/>
              </w:rPr>
              <w:t> </w:t>
            </w:r>
          </w:p>
        </w:tc>
      </w:tr>
      <w:tr w:rsidR="004A51F2" w:rsidRPr="004A51F2" w:rsidTr="004A51F2">
        <w:trPr>
          <w:trHeight w:val="900"/>
        </w:trPr>
        <w:tc>
          <w:tcPr>
            <w:tcW w:w="640" w:type="dxa"/>
            <w:vMerge/>
            <w:tcBorders>
              <w:top w:val="nil"/>
              <w:left w:val="single" w:sz="8" w:space="0" w:color="auto"/>
              <w:bottom w:val="single" w:sz="8" w:space="0" w:color="000000"/>
              <w:right w:val="single" w:sz="4" w:space="0" w:color="auto"/>
            </w:tcBorders>
            <w:vAlign w:val="center"/>
            <w:hideMark/>
          </w:tcPr>
          <w:p w:rsidR="004A51F2" w:rsidRPr="004A51F2" w:rsidRDefault="004A51F2" w:rsidP="004A51F2">
            <w:pPr>
              <w:rPr>
                <w:rFonts w:ascii="Arial" w:hAnsi="Arial" w:cs="Arial"/>
                <w:b/>
                <w:bCs/>
                <w:color w:val="000000"/>
                <w:lang w:bidi="hi-IN"/>
              </w:rPr>
            </w:pPr>
          </w:p>
        </w:tc>
        <w:tc>
          <w:tcPr>
            <w:tcW w:w="2560" w:type="dxa"/>
            <w:vMerge/>
            <w:tcBorders>
              <w:top w:val="nil"/>
              <w:left w:val="single" w:sz="4" w:space="0" w:color="auto"/>
              <w:bottom w:val="single" w:sz="8" w:space="0" w:color="000000"/>
              <w:right w:val="single" w:sz="4" w:space="0" w:color="auto"/>
            </w:tcBorders>
            <w:vAlign w:val="center"/>
            <w:hideMark/>
          </w:tcPr>
          <w:p w:rsidR="004A51F2" w:rsidRPr="004A51F2" w:rsidRDefault="004A51F2" w:rsidP="004A51F2">
            <w:pPr>
              <w:rPr>
                <w:rFonts w:ascii="Arial" w:hAnsi="Arial" w:cs="Arial"/>
                <w:color w:val="000000"/>
                <w:lang w:bidi="hi-IN"/>
              </w:rPr>
            </w:pPr>
          </w:p>
        </w:tc>
        <w:tc>
          <w:tcPr>
            <w:tcW w:w="1360" w:type="dxa"/>
            <w:tcBorders>
              <w:top w:val="nil"/>
              <w:left w:val="nil"/>
              <w:bottom w:val="single" w:sz="4" w:space="0" w:color="auto"/>
              <w:right w:val="single" w:sz="4" w:space="0" w:color="auto"/>
            </w:tcBorders>
            <w:shd w:val="clear" w:color="auto" w:fill="auto"/>
            <w:vAlign w:val="center"/>
            <w:hideMark/>
          </w:tcPr>
          <w:p w:rsidR="004A51F2" w:rsidRPr="004A51F2" w:rsidRDefault="004A51F2" w:rsidP="004A51F2">
            <w:pPr>
              <w:rPr>
                <w:rFonts w:ascii="Arial" w:hAnsi="Arial" w:cs="Arial"/>
                <w:color w:val="000000"/>
                <w:lang w:bidi="hi-IN"/>
              </w:rPr>
            </w:pPr>
            <w:r w:rsidRPr="004A51F2">
              <w:rPr>
                <w:rFonts w:ascii="Arial" w:hAnsi="Arial" w:cs="Arial"/>
                <w:color w:val="000000"/>
                <w:lang w:val="en-IN" w:eastAsia="en-IN" w:bidi="hi-IN"/>
              </w:rPr>
              <w:t>Monthly</w:t>
            </w:r>
          </w:p>
        </w:tc>
        <w:tc>
          <w:tcPr>
            <w:tcW w:w="2140" w:type="dxa"/>
            <w:tcBorders>
              <w:top w:val="nil"/>
              <w:left w:val="nil"/>
              <w:bottom w:val="single" w:sz="4" w:space="0" w:color="auto"/>
              <w:right w:val="single" w:sz="4" w:space="0" w:color="auto"/>
            </w:tcBorders>
            <w:shd w:val="clear" w:color="auto" w:fill="auto"/>
            <w:vAlign w:val="center"/>
            <w:hideMark/>
          </w:tcPr>
          <w:p w:rsidR="004A51F2" w:rsidRPr="004A51F2" w:rsidRDefault="004A51F2" w:rsidP="004A51F2">
            <w:pPr>
              <w:rPr>
                <w:rFonts w:ascii="Arial" w:hAnsi="Arial" w:cs="Arial"/>
                <w:color w:val="000000"/>
                <w:lang w:bidi="hi-IN"/>
              </w:rPr>
            </w:pPr>
            <w:r w:rsidRPr="004A51F2">
              <w:rPr>
                <w:rFonts w:ascii="Arial" w:hAnsi="Arial" w:cs="Arial"/>
                <w:color w:val="000000"/>
                <w:lang w:val="en-IN" w:eastAsia="en-IN" w:bidi="hi-IN"/>
              </w:rPr>
              <w:t>External  Insect Prevention Regime</w:t>
            </w:r>
          </w:p>
        </w:tc>
        <w:tc>
          <w:tcPr>
            <w:tcW w:w="960" w:type="dxa"/>
            <w:vMerge/>
            <w:tcBorders>
              <w:top w:val="nil"/>
              <w:left w:val="single" w:sz="4" w:space="0" w:color="auto"/>
              <w:bottom w:val="single" w:sz="8" w:space="0" w:color="000000"/>
              <w:right w:val="single" w:sz="4" w:space="0" w:color="auto"/>
            </w:tcBorders>
            <w:vAlign w:val="center"/>
            <w:hideMark/>
          </w:tcPr>
          <w:p w:rsidR="004A51F2" w:rsidRPr="004A51F2" w:rsidRDefault="004A51F2" w:rsidP="004A51F2">
            <w:pPr>
              <w:rPr>
                <w:rFonts w:ascii="Calibri" w:hAnsi="Calibri" w:cs="Calibri"/>
                <w:color w:val="000000"/>
                <w:sz w:val="22"/>
                <w:szCs w:val="22"/>
                <w:lang w:bidi="hi-IN"/>
              </w:rPr>
            </w:pPr>
          </w:p>
        </w:tc>
        <w:tc>
          <w:tcPr>
            <w:tcW w:w="1140" w:type="dxa"/>
            <w:tcBorders>
              <w:top w:val="nil"/>
              <w:left w:val="nil"/>
              <w:bottom w:val="single" w:sz="4" w:space="0" w:color="auto"/>
              <w:right w:val="single" w:sz="4" w:space="0" w:color="auto"/>
            </w:tcBorders>
            <w:shd w:val="clear" w:color="auto" w:fill="auto"/>
            <w:noWrap/>
            <w:vAlign w:val="bottom"/>
            <w:hideMark/>
          </w:tcPr>
          <w:p w:rsidR="004A51F2" w:rsidRPr="004A51F2" w:rsidRDefault="004A51F2" w:rsidP="004A51F2">
            <w:pPr>
              <w:rPr>
                <w:rFonts w:ascii="Calibri" w:hAnsi="Calibri" w:cs="Calibri"/>
                <w:color w:val="000000"/>
                <w:sz w:val="22"/>
                <w:szCs w:val="22"/>
                <w:lang w:bidi="hi-IN"/>
              </w:rPr>
            </w:pPr>
            <w:r w:rsidRPr="004A51F2">
              <w:rPr>
                <w:rFonts w:ascii="Calibri" w:hAnsi="Calibri" w:cs="Calibri"/>
                <w:color w:val="000000"/>
                <w:sz w:val="22"/>
                <w:szCs w:val="22"/>
                <w:lang w:bidi="hi-IN"/>
              </w:rPr>
              <w:t> </w:t>
            </w:r>
          </w:p>
        </w:tc>
        <w:tc>
          <w:tcPr>
            <w:tcW w:w="1240" w:type="dxa"/>
            <w:tcBorders>
              <w:top w:val="nil"/>
              <w:left w:val="nil"/>
              <w:bottom w:val="single" w:sz="4" w:space="0" w:color="auto"/>
              <w:right w:val="single" w:sz="8" w:space="0" w:color="auto"/>
            </w:tcBorders>
            <w:shd w:val="clear" w:color="auto" w:fill="auto"/>
            <w:noWrap/>
            <w:vAlign w:val="bottom"/>
            <w:hideMark/>
          </w:tcPr>
          <w:p w:rsidR="004A51F2" w:rsidRPr="004A51F2" w:rsidRDefault="004A51F2" w:rsidP="004A51F2">
            <w:pPr>
              <w:rPr>
                <w:rFonts w:ascii="Calibri" w:hAnsi="Calibri" w:cs="Calibri"/>
                <w:color w:val="000000"/>
                <w:sz w:val="22"/>
                <w:szCs w:val="22"/>
                <w:lang w:bidi="hi-IN"/>
              </w:rPr>
            </w:pPr>
            <w:r w:rsidRPr="004A51F2">
              <w:rPr>
                <w:rFonts w:ascii="Calibri" w:hAnsi="Calibri" w:cs="Calibri"/>
                <w:color w:val="000000"/>
                <w:sz w:val="22"/>
                <w:szCs w:val="22"/>
                <w:lang w:bidi="hi-IN"/>
              </w:rPr>
              <w:t> </w:t>
            </w:r>
          </w:p>
        </w:tc>
      </w:tr>
      <w:tr w:rsidR="004A51F2" w:rsidRPr="004A51F2" w:rsidTr="004A51F2">
        <w:trPr>
          <w:trHeight w:val="915"/>
        </w:trPr>
        <w:tc>
          <w:tcPr>
            <w:tcW w:w="640" w:type="dxa"/>
            <w:vMerge/>
            <w:tcBorders>
              <w:top w:val="nil"/>
              <w:left w:val="single" w:sz="8" w:space="0" w:color="auto"/>
              <w:bottom w:val="single" w:sz="8" w:space="0" w:color="000000"/>
              <w:right w:val="single" w:sz="4" w:space="0" w:color="auto"/>
            </w:tcBorders>
            <w:vAlign w:val="center"/>
            <w:hideMark/>
          </w:tcPr>
          <w:p w:rsidR="004A51F2" w:rsidRPr="004A51F2" w:rsidRDefault="004A51F2" w:rsidP="004A51F2">
            <w:pPr>
              <w:rPr>
                <w:rFonts w:ascii="Arial" w:hAnsi="Arial" w:cs="Arial"/>
                <w:b/>
                <w:bCs/>
                <w:color w:val="000000"/>
                <w:lang w:bidi="hi-IN"/>
              </w:rPr>
            </w:pPr>
          </w:p>
        </w:tc>
        <w:tc>
          <w:tcPr>
            <w:tcW w:w="2560" w:type="dxa"/>
            <w:vMerge/>
            <w:tcBorders>
              <w:top w:val="nil"/>
              <w:left w:val="single" w:sz="4" w:space="0" w:color="auto"/>
              <w:bottom w:val="single" w:sz="8" w:space="0" w:color="000000"/>
              <w:right w:val="single" w:sz="4" w:space="0" w:color="auto"/>
            </w:tcBorders>
            <w:vAlign w:val="center"/>
            <w:hideMark/>
          </w:tcPr>
          <w:p w:rsidR="004A51F2" w:rsidRPr="004A51F2" w:rsidRDefault="004A51F2" w:rsidP="004A51F2">
            <w:pPr>
              <w:rPr>
                <w:rFonts w:ascii="Arial" w:hAnsi="Arial" w:cs="Arial"/>
                <w:color w:val="000000"/>
                <w:lang w:bidi="hi-IN"/>
              </w:rPr>
            </w:pPr>
          </w:p>
        </w:tc>
        <w:tc>
          <w:tcPr>
            <w:tcW w:w="1360" w:type="dxa"/>
            <w:tcBorders>
              <w:top w:val="nil"/>
              <w:left w:val="nil"/>
              <w:bottom w:val="single" w:sz="8" w:space="0" w:color="auto"/>
              <w:right w:val="single" w:sz="4" w:space="0" w:color="auto"/>
            </w:tcBorders>
            <w:shd w:val="clear" w:color="auto" w:fill="auto"/>
            <w:vAlign w:val="center"/>
            <w:hideMark/>
          </w:tcPr>
          <w:p w:rsidR="004A51F2" w:rsidRPr="004A51F2" w:rsidRDefault="004A51F2" w:rsidP="004A51F2">
            <w:pPr>
              <w:rPr>
                <w:rFonts w:ascii="Arial" w:hAnsi="Arial" w:cs="Arial"/>
                <w:color w:val="000000"/>
                <w:lang w:bidi="hi-IN"/>
              </w:rPr>
            </w:pPr>
            <w:r w:rsidRPr="004A51F2">
              <w:rPr>
                <w:rFonts w:ascii="Arial" w:hAnsi="Arial" w:cs="Arial"/>
                <w:color w:val="000000"/>
                <w:lang w:val="en-IN" w:eastAsia="en-IN" w:bidi="hi-IN"/>
              </w:rPr>
              <w:t>Monthly</w:t>
            </w:r>
          </w:p>
        </w:tc>
        <w:tc>
          <w:tcPr>
            <w:tcW w:w="2140" w:type="dxa"/>
            <w:tcBorders>
              <w:top w:val="nil"/>
              <w:left w:val="nil"/>
              <w:bottom w:val="single" w:sz="8" w:space="0" w:color="auto"/>
              <w:right w:val="single" w:sz="4" w:space="0" w:color="auto"/>
            </w:tcBorders>
            <w:shd w:val="clear" w:color="auto" w:fill="auto"/>
            <w:vAlign w:val="center"/>
            <w:hideMark/>
          </w:tcPr>
          <w:p w:rsidR="004A51F2" w:rsidRPr="004A51F2" w:rsidRDefault="004A51F2" w:rsidP="004A51F2">
            <w:pPr>
              <w:rPr>
                <w:rFonts w:ascii="Arial" w:hAnsi="Arial" w:cs="Arial"/>
                <w:color w:val="000000"/>
                <w:lang w:bidi="hi-IN"/>
              </w:rPr>
            </w:pPr>
            <w:r w:rsidRPr="004A51F2">
              <w:rPr>
                <w:rFonts w:ascii="Arial" w:hAnsi="Arial" w:cs="Arial"/>
                <w:color w:val="000000"/>
                <w:lang w:val="en-IN" w:eastAsia="en-IN" w:bidi="hi-IN"/>
              </w:rPr>
              <w:t>Internal Flying Insect Elimination Regime</w:t>
            </w:r>
          </w:p>
        </w:tc>
        <w:tc>
          <w:tcPr>
            <w:tcW w:w="960" w:type="dxa"/>
            <w:vMerge/>
            <w:tcBorders>
              <w:top w:val="nil"/>
              <w:left w:val="single" w:sz="4" w:space="0" w:color="auto"/>
              <w:bottom w:val="single" w:sz="8" w:space="0" w:color="000000"/>
              <w:right w:val="single" w:sz="4" w:space="0" w:color="auto"/>
            </w:tcBorders>
            <w:vAlign w:val="center"/>
            <w:hideMark/>
          </w:tcPr>
          <w:p w:rsidR="004A51F2" w:rsidRPr="004A51F2" w:rsidRDefault="004A51F2" w:rsidP="004A51F2">
            <w:pPr>
              <w:rPr>
                <w:rFonts w:ascii="Calibri" w:hAnsi="Calibri" w:cs="Calibri"/>
                <w:color w:val="000000"/>
                <w:sz w:val="22"/>
                <w:szCs w:val="22"/>
                <w:lang w:bidi="hi-IN"/>
              </w:rPr>
            </w:pPr>
          </w:p>
        </w:tc>
        <w:tc>
          <w:tcPr>
            <w:tcW w:w="1140" w:type="dxa"/>
            <w:tcBorders>
              <w:top w:val="nil"/>
              <w:left w:val="nil"/>
              <w:bottom w:val="single" w:sz="8" w:space="0" w:color="auto"/>
              <w:right w:val="single" w:sz="4" w:space="0" w:color="auto"/>
            </w:tcBorders>
            <w:shd w:val="clear" w:color="auto" w:fill="auto"/>
            <w:noWrap/>
            <w:vAlign w:val="bottom"/>
            <w:hideMark/>
          </w:tcPr>
          <w:p w:rsidR="004A51F2" w:rsidRPr="004A51F2" w:rsidRDefault="004A51F2" w:rsidP="004A51F2">
            <w:pPr>
              <w:rPr>
                <w:rFonts w:ascii="Calibri" w:hAnsi="Calibri" w:cs="Calibri"/>
                <w:color w:val="000000"/>
                <w:sz w:val="22"/>
                <w:szCs w:val="22"/>
                <w:lang w:bidi="hi-IN"/>
              </w:rPr>
            </w:pPr>
            <w:r w:rsidRPr="004A51F2">
              <w:rPr>
                <w:rFonts w:ascii="Calibri" w:hAnsi="Calibri" w:cs="Calibri"/>
                <w:color w:val="000000"/>
                <w:sz w:val="22"/>
                <w:szCs w:val="22"/>
                <w:lang w:bidi="hi-IN"/>
              </w:rPr>
              <w:t> </w:t>
            </w:r>
          </w:p>
        </w:tc>
        <w:tc>
          <w:tcPr>
            <w:tcW w:w="1240" w:type="dxa"/>
            <w:tcBorders>
              <w:top w:val="nil"/>
              <w:left w:val="nil"/>
              <w:bottom w:val="single" w:sz="8" w:space="0" w:color="auto"/>
              <w:right w:val="single" w:sz="8" w:space="0" w:color="auto"/>
            </w:tcBorders>
            <w:shd w:val="clear" w:color="auto" w:fill="auto"/>
            <w:noWrap/>
            <w:vAlign w:val="bottom"/>
            <w:hideMark/>
          </w:tcPr>
          <w:p w:rsidR="004A51F2" w:rsidRPr="004A51F2" w:rsidRDefault="004A51F2" w:rsidP="004A51F2">
            <w:pPr>
              <w:rPr>
                <w:rFonts w:ascii="Calibri" w:hAnsi="Calibri" w:cs="Calibri"/>
                <w:color w:val="000000"/>
                <w:sz w:val="22"/>
                <w:szCs w:val="22"/>
                <w:lang w:bidi="hi-IN"/>
              </w:rPr>
            </w:pPr>
            <w:r w:rsidRPr="004A51F2">
              <w:rPr>
                <w:rFonts w:ascii="Calibri" w:hAnsi="Calibri" w:cs="Calibri"/>
                <w:color w:val="000000"/>
                <w:sz w:val="22"/>
                <w:szCs w:val="22"/>
                <w:lang w:bidi="hi-IN"/>
              </w:rPr>
              <w:t> </w:t>
            </w:r>
          </w:p>
        </w:tc>
      </w:tr>
      <w:tr w:rsidR="004A51F2" w:rsidRPr="004A51F2" w:rsidTr="004A51F2">
        <w:trPr>
          <w:trHeight w:val="300"/>
        </w:trPr>
        <w:tc>
          <w:tcPr>
            <w:tcW w:w="7660" w:type="dxa"/>
            <w:gridSpan w:val="5"/>
            <w:vMerge w:val="restart"/>
            <w:tcBorders>
              <w:top w:val="single" w:sz="8" w:space="0" w:color="auto"/>
              <w:left w:val="nil"/>
              <w:bottom w:val="nil"/>
              <w:right w:val="single" w:sz="8" w:space="0" w:color="000000"/>
            </w:tcBorders>
            <w:shd w:val="clear" w:color="auto" w:fill="auto"/>
            <w:noWrap/>
            <w:vAlign w:val="bottom"/>
            <w:hideMark/>
          </w:tcPr>
          <w:p w:rsidR="004A51F2" w:rsidRPr="004A51F2" w:rsidRDefault="004A51F2" w:rsidP="004A51F2">
            <w:pPr>
              <w:jc w:val="center"/>
              <w:rPr>
                <w:rFonts w:ascii="Calibri" w:hAnsi="Calibri" w:cs="Calibri"/>
                <w:color w:val="000000"/>
                <w:sz w:val="22"/>
                <w:szCs w:val="22"/>
                <w:lang w:bidi="hi-IN"/>
              </w:rPr>
            </w:pPr>
            <w:r w:rsidRPr="004A51F2">
              <w:rPr>
                <w:rFonts w:ascii="Calibri" w:hAnsi="Calibri" w:cs="Calibri"/>
                <w:color w:val="000000"/>
                <w:sz w:val="22"/>
                <w:szCs w:val="22"/>
                <w:lang w:bidi="hi-IN"/>
              </w:rPr>
              <w:t> </w:t>
            </w:r>
          </w:p>
        </w:tc>
        <w:tc>
          <w:tcPr>
            <w:tcW w:w="1140" w:type="dxa"/>
            <w:tcBorders>
              <w:top w:val="nil"/>
              <w:left w:val="nil"/>
              <w:bottom w:val="single" w:sz="4" w:space="0" w:color="auto"/>
              <w:right w:val="single" w:sz="4" w:space="0" w:color="auto"/>
            </w:tcBorders>
            <w:shd w:val="clear" w:color="auto" w:fill="auto"/>
            <w:noWrap/>
            <w:vAlign w:val="bottom"/>
            <w:hideMark/>
          </w:tcPr>
          <w:p w:rsidR="004A51F2" w:rsidRPr="004A51F2" w:rsidRDefault="004A51F2" w:rsidP="004A51F2">
            <w:pPr>
              <w:rPr>
                <w:rFonts w:ascii="Calibri" w:hAnsi="Calibri" w:cs="Calibri"/>
                <w:color w:val="000000"/>
                <w:sz w:val="22"/>
                <w:szCs w:val="22"/>
                <w:lang w:bidi="hi-IN"/>
              </w:rPr>
            </w:pPr>
            <w:r w:rsidRPr="004A51F2">
              <w:rPr>
                <w:rFonts w:ascii="Calibri" w:hAnsi="Calibri" w:cs="Calibri"/>
                <w:color w:val="000000"/>
                <w:sz w:val="22"/>
                <w:szCs w:val="22"/>
                <w:lang w:bidi="hi-IN"/>
              </w:rPr>
              <w:t> </w:t>
            </w:r>
          </w:p>
        </w:tc>
        <w:tc>
          <w:tcPr>
            <w:tcW w:w="1240" w:type="dxa"/>
            <w:tcBorders>
              <w:top w:val="nil"/>
              <w:left w:val="nil"/>
              <w:bottom w:val="single" w:sz="4" w:space="0" w:color="auto"/>
              <w:right w:val="single" w:sz="8" w:space="0" w:color="auto"/>
            </w:tcBorders>
            <w:shd w:val="clear" w:color="auto" w:fill="auto"/>
            <w:noWrap/>
            <w:vAlign w:val="bottom"/>
            <w:hideMark/>
          </w:tcPr>
          <w:p w:rsidR="004A51F2" w:rsidRPr="004A51F2" w:rsidRDefault="004A51F2" w:rsidP="004A51F2">
            <w:pPr>
              <w:rPr>
                <w:rFonts w:ascii="Calibri" w:hAnsi="Calibri" w:cs="Calibri"/>
                <w:color w:val="000000"/>
                <w:sz w:val="22"/>
                <w:szCs w:val="22"/>
                <w:lang w:bidi="hi-IN"/>
              </w:rPr>
            </w:pPr>
            <w:r w:rsidRPr="004A51F2">
              <w:rPr>
                <w:rFonts w:ascii="Calibri" w:hAnsi="Calibri" w:cs="Calibri"/>
                <w:color w:val="000000"/>
                <w:sz w:val="22"/>
                <w:szCs w:val="22"/>
                <w:lang w:bidi="hi-IN"/>
              </w:rPr>
              <w:t> </w:t>
            </w:r>
          </w:p>
        </w:tc>
      </w:tr>
      <w:tr w:rsidR="004A51F2" w:rsidRPr="004A51F2" w:rsidTr="004A51F2">
        <w:trPr>
          <w:trHeight w:val="300"/>
        </w:trPr>
        <w:tc>
          <w:tcPr>
            <w:tcW w:w="7660" w:type="dxa"/>
            <w:gridSpan w:val="5"/>
            <w:vMerge/>
            <w:tcBorders>
              <w:top w:val="single" w:sz="8" w:space="0" w:color="auto"/>
              <w:left w:val="nil"/>
              <w:bottom w:val="nil"/>
              <w:right w:val="single" w:sz="8" w:space="0" w:color="000000"/>
            </w:tcBorders>
            <w:vAlign w:val="center"/>
            <w:hideMark/>
          </w:tcPr>
          <w:p w:rsidR="004A51F2" w:rsidRPr="004A51F2" w:rsidRDefault="004A51F2" w:rsidP="004A51F2">
            <w:pPr>
              <w:rPr>
                <w:rFonts w:ascii="Calibri" w:hAnsi="Calibri" w:cs="Calibri"/>
                <w:color w:val="000000"/>
                <w:sz w:val="22"/>
                <w:szCs w:val="22"/>
                <w:lang w:bidi="hi-IN"/>
              </w:rPr>
            </w:pPr>
          </w:p>
        </w:tc>
        <w:tc>
          <w:tcPr>
            <w:tcW w:w="1140" w:type="dxa"/>
            <w:tcBorders>
              <w:top w:val="nil"/>
              <w:left w:val="nil"/>
              <w:bottom w:val="single" w:sz="4" w:space="0" w:color="auto"/>
              <w:right w:val="single" w:sz="4" w:space="0" w:color="auto"/>
            </w:tcBorders>
            <w:shd w:val="clear" w:color="auto" w:fill="auto"/>
            <w:noWrap/>
            <w:vAlign w:val="bottom"/>
            <w:hideMark/>
          </w:tcPr>
          <w:p w:rsidR="004A51F2" w:rsidRPr="004A51F2" w:rsidRDefault="004A51F2" w:rsidP="004A51F2">
            <w:pPr>
              <w:rPr>
                <w:rFonts w:ascii="Calibri" w:hAnsi="Calibri" w:cs="Calibri"/>
                <w:b/>
                <w:bCs/>
                <w:color w:val="000000"/>
                <w:sz w:val="22"/>
                <w:szCs w:val="22"/>
                <w:lang w:bidi="hi-IN"/>
              </w:rPr>
            </w:pPr>
            <w:r w:rsidRPr="004A51F2">
              <w:rPr>
                <w:rFonts w:ascii="Calibri" w:hAnsi="Calibri" w:cs="Calibri"/>
                <w:b/>
                <w:bCs/>
                <w:color w:val="000000"/>
                <w:sz w:val="22"/>
                <w:szCs w:val="22"/>
                <w:lang w:bidi="hi-IN"/>
              </w:rPr>
              <w:t>GST</w:t>
            </w:r>
          </w:p>
        </w:tc>
        <w:tc>
          <w:tcPr>
            <w:tcW w:w="1240" w:type="dxa"/>
            <w:tcBorders>
              <w:top w:val="nil"/>
              <w:left w:val="nil"/>
              <w:bottom w:val="single" w:sz="4" w:space="0" w:color="auto"/>
              <w:right w:val="single" w:sz="8" w:space="0" w:color="auto"/>
            </w:tcBorders>
            <w:shd w:val="clear" w:color="auto" w:fill="auto"/>
            <w:noWrap/>
            <w:vAlign w:val="bottom"/>
            <w:hideMark/>
          </w:tcPr>
          <w:p w:rsidR="004A51F2" w:rsidRPr="004A51F2" w:rsidRDefault="004A51F2" w:rsidP="004A51F2">
            <w:pPr>
              <w:rPr>
                <w:rFonts w:ascii="Calibri" w:hAnsi="Calibri" w:cs="Calibri"/>
                <w:color w:val="000000"/>
                <w:sz w:val="22"/>
                <w:szCs w:val="22"/>
                <w:lang w:bidi="hi-IN"/>
              </w:rPr>
            </w:pPr>
            <w:r w:rsidRPr="004A51F2">
              <w:rPr>
                <w:rFonts w:ascii="Calibri" w:hAnsi="Calibri" w:cs="Calibri"/>
                <w:color w:val="000000"/>
                <w:sz w:val="22"/>
                <w:szCs w:val="22"/>
                <w:lang w:bidi="hi-IN"/>
              </w:rPr>
              <w:t> </w:t>
            </w:r>
          </w:p>
        </w:tc>
      </w:tr>
      <w:tr w:rsidR="004A51F2" w:rsidRPr="004A51F2" w:rsidTr="004A51F2">
        <w:trPr>
          <w:trHeight w:val="315"/>
        </w:trPr>
        <w:tc>
          <w:tcPr>
            <w:tcW w:w="7660" w:type="dxa"/>
            <w:gridSpan w:val="5"/>
            <w:vMerge/>
            <w:tcBorders>
              <w:top w:val="single" w:sz="8" w:space="0" w:color="auto"/>
              <w:left w:val="nil"/>
              <w:bottom w:val="nil"/>
              <w:right w:val="single" w:sz="8" w:space="0" w:color="000000"/>
            </w:tcBorders>
            <w:vAlign w:val="center"/>
            <w:hideMark/>
          </w:tcPr>
          <w:p w:rsidR="004A51F2" w:rsidRPr="004A51F2" w:rsidRDefault="004A51F2" w:rsidP="004A51F2">
            <w:pPr>
              <w:rPr>
                <w:rFonts w:ascii="Calibri" w:hAnsi="Calibri" w:cs="Calibri"/>
                <w:color w:val="000000"/>
                <w:sz w:val="22"/>
                <w:szCs w:val="22"/>
                <w:lang w:bidi="hi-IN"/>
              </w:rPr>
            </w:pPr>
          </w:p>
        </w:tc>
        <w:tc>
          <w:tcPr>
            <w:tcW w:w="1140" w:type="dxa"/>
            <w:tcBorders>
              <w:top w:val="nil"/>
              <w:left w:val="nil"/>
              <w:bottom w:val="single" w:sz="8" w:space="0" w:color="auto"/>
              <w:right w:val="single" w:sz="4" w:space="0" w:color="auto"/>
            </w:tcBorders>
            <w:shd w:val="clear" w:color="auto" w:fill="auto"/>
            <w:noWrap/>
            <w:vAlign w:val="bottom"/>
            <w:hideMark/>
          </w:tcPr>
          <w:p w:rsidR="004A51F2" w:rsidRPr="004A51F2" w:rsidRDefault="004A51F2" w:rsidP="004A51F2">
            <w:pPr>
              <w:rPr>
                <w:rFonts w:ascii="Calibri" w:hAnsi="Calibri" w:cs="Calibri"/>
                <w:b/>
                <w:bCs/>
                <w:color w:val="000000"/>
                <w:sz w:val="22"/>
                <w:szCs w:val="22"/>
                <w:lang w:bidi="hi-IN"/>
              </w:rPr>
            </w:pPr>
            <w:r w:rsidRPr="004A51F2">
              <w:rPr>
                <w:rFonts w:ascii="Calibri" w:hAnsi="Calibri" w:cs="Calibri"/>
                <w:b/>
                <w:bCs/>
                <w:color w:val="000000"/>
                <w:sz w:val="22"/>
                <w:szCs w:val="22"/>
                <w:lang w:bidi="hi-IN"/>
              </w:rPr>
              <w:t>Total</w:t>
            </w:r>
          </w:p>
        </w:tc>
        <w:tc>
          <w:tcPr>
            <w:tcW w:w="1240" w:type="dxa"/>
            <w:tcBorders>
              <w:top w:val="nil"/>
              <w:left w:val="nil"/>
              <w:bottom w:val="single" w:sz="8" w:space="0" w:color="auto"/>
              <w:right w:val="single" w:sz="8" w:space="0" w:color="auto"/>
            </w:tcBorders>
            <w:shd w:val="clear" w:color="auto" w:fill="auto"/>
            <w:noWrap/>
            <w:vAlign w:val="bottom"/>
            <w:hideMark/>
          </w:tcPr>
          <w:p w:rsidR="004A51F2" w:rsidRPr="004A51F2" w:rsidRDefault="004A51F2" w:rsidP="004A51F2">
            <w:pPr>
              <w:rPr>
                <w:rFonts w:ascii="Calibri" w:hAnsi="Calibri" w:cs="Calibri"/>
                <w:color w:val="000000"/>
                <w:sz w:val="22"/>
                <w:szCs w:val="22"/>
                <w:lang w:bidi="hi-IN"/>
              </w:rPr>
            </w:pPr>
            <w:r w:rsidRPr="004A51F2">
              <w:rPr>
                <w:rFonts w:ascii="Calibri" w:hAnsi="Calibri" w:cs="Calibri"/>
                <w:color w:val="000000"/>
                <w:sz w:val="22"/>
                <w:szCs w:val="22"/>
                <w:lang w:bidi="hi-IN"/>
              </w:rPr>
              <w:t> </w:t>
            </w:r>
          </w:p>
        </w:tc>
      </w:tr>
    </w:tbl>
    <w:p w:rsidR="00D5664D" w:rsidRPr="00D319AE" w:rsidRDefault="00D5664D" w:rsidP="00E137EE">
      <w:pPr>
        <w:rPr>
          <w:b/>
          <w:bCs/>
        </w:rPr>
      </w:pPr>
      <w:r w:rsidRPr="00D319AE">
        <w:rPr>
          <w:b/>
          <w:bCs/>
        </w:rPr>
        <w:t>Consumables</w:t>
      </w:r>
    </w:p>
    <w:p w:rsidR="00D5664D" w:rsidRDefault="00D5664D" w:rsidP="00E137EE"/>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3780"/>
        <w:gridCol w:w="830"/>
        <w:gridCol w:w="2050"/>
        <w:gridCol w:w="2430"/>
      </w:tblGrid>
      <w:tr w:rsidR="00AF0728" w:rsidRPr="00296E26" w:rsidTr="009344F7">
        <w:tc>
          <w:tcPr>
            <w:tcW w:w="1008" w:type="dxa"/>
            <w:shd w:val="clear" w:color="auto" w:fill="auto"/>
          </w:tcPr>
          <w:p w:rsidR="00D319AE" w:rsidRPr="009344F7" w:rsidRDefault="00D319AE" w:rsidP="00D319AE">
            <w:pPr>
              <w:rPr>
                <w:b/>
                <w:bCs/>
              </w:rPr>
            </w:pPr>
            <w:r w:rsidRPr="009344F7">
              <w:rPr>
                <w:b/>
                <w:bCs/>
              </w:rPr>
              <w:t>Sr No</w:t>
            </w:r>
          </w:p>
        </w:tc>
        <w:tc>
          <w:tcPr>
            <w:tcW w:w="3780" w:type="dxa"/>
            <w:shd w:val="clear" w:color="auto" w:fill="auto"/>
          </w:tcPr>
          <w:p w:rsidR="00D319AE" w:rsidRPr="009344F7" w:rsidRDefault="00D319AE" w:rsidP="00D319AE">
            <w:pPr>
              <w:rPr>
                <w:b/>
                <w:bCs/>
              </w:rPr>
            </w:pPr>
            <w:r w:rsidRPr="009344F7">
              <w:rPr>
                <w:b/>
                <w:bCs/>
              </w:rPr>
              <w:t>Material</w:t>
            </w:r>
          </w:p>
        </w:tc>
        <w:tc>
          <w:tcPr>
            <w:tcW w:w="830" w:type="dxa"/>
            <w:shd w:val="clear" w:color="auto" w:fill="auto"/>
          </w:tcPr>
          <w:p w:rsidR="00D319AE" w:rsidRPr="009344F7" w:rsidRDefault="00D319AE" w:rsidP="00D319AE">
            <w:pPr>
              <w:rPr>
                <w:b/>
                <w:bCs/>
              </w:rPr>
            </w:pPr>
            <w:r w:rsidRPr="009344F7">
              <w:rPr>
                <w:b/>
                <w:bCs/>
              </w:rPr>
              <w:t>Price</w:t>
            </w:r>
          </w:p>
        </w:tc>
        <w:tc>
          <w:tcPr>
            <w:tcW w:w="2050" w:type="dxa"/>
            <w:shd w:val="clear" w:color="auto" w:fill="auto"/>
          </w:tcPr>
          <w:p w:rsidR="00D319AE" w:rsidRPr="009344F7" w:rsidRDefault="00D319AE" w:rsidP="00D319AE">
            <w:pPr>
              <w:rPr>
                <w:b/>
                <w:bCs/>
              </w:rPr>
            </w:pPr>
            <w:r w:rsidRPr="009344F7">
              <w:rPr>
                <w:b/>
                <w:bCs/>
              </w:rPr>
              <w:t xml:space="preserve">Approx </w:t>
            </w:r>
            <w:r w:rsidR="009344F7">
              <w:rPr>
                <w:b/>
                <w:bCs/>
              </w:rPr>
              <w:t xml:space="preserve"> </w:t>
            </w:r>
            <w:r w:rsidRPr="009344F7">
              <w:rPr>
                <w:b/>
                <w:bCs/>
              </w:rPr>
              <w:t>Qty Required</w:t>
            </w:r>
          </w:p>
        </w:tc>
        <w:tc>
          <w:tcPr>
            <w:tcW w:w="2430" w:type="dxa"/>
            <w:shd w:val="clear" w:color="auto" w:fill="auto"/>
          </w:tcPr>
          <w:p w:rsidR="00D319AE" w:rsidRPr="009344F7" w:rsidRDefault="00D319AE" w:rsidP="00D319AE">
            <w:pPr>
              <w:rPr>
                <w:b/>
                <w:bCs/>
              </w:rPr>
            </w:pPr>
            <w:r w:rsidRPr="009344F7">
              <w:rPr>
                <w:b/>
                <w:bCs/>
              </w:rPr>
              <w:t>Amount</w:t>
            </w:r>
          </w:p>
        </w:tc>
      </w:tr>
      <w:tr w:rsidR="00AF0728" w:rsidRPr="00296E26" w:rsidTr="009344F7">
        <w:tc>
          <w:tcPr>
            <w:tcW w:w="1008" w:type="dxa"/>
            <w:shd w:val="clear" w:color="auto" w:fill="auto"/>
          </w:tcPr>
          <w:p w:rsidR="00D319AE" w:rsidRPr="00296E26" w:rsidRDefault="00D319AE" w:rsidP="00D319AE">
            <w:r w:rsidRPr="00296E26">
              <w:t>1</w:t>
            </w:r>
          </w:p>
        </w:tc>
        <w:tc>
          <w:tcPr>
            <w:tcW w:w="3780" w:type="dxa"/>
            <w:shd w:val="clear" w:color="auto" w:fill="auto"/>
          </w:tcPr>
          <w:p w:rsidR="00D319AE" w:rsidRPr="00296E26" w:rsidRDefault="00D319AE" w:rsidP="00D319AE">
            <w:r w:rsidRPr="00296E26">
              <w:t>Glue Pad For Insectocutor</w:t>
            </w:r>
          </w:p>
        </w:tc>
        <w:tc>
          <w:tcPr>
            <w:tcW w:w="830" w:type="dxa"/>
            <w:shd w:val="clear" w:color="auto" w:fill="auto"/>
          </w:tcPr>
          <w:p w:rsidR="00D319AE" w:rsidRPr="00296E26" w:rsidRDefault="00D319AE" w:rsidP="00D319AE"/>
        </w:tc>
        <w:tc>
          <w:tcPr>
            <w:tcW w:w="2050" w:type="dxa"/>
            <w:shd w:val="clear" w:color="auto" w:fill="auto"/>
          </w:tcPr>
          <w:p w:rsidR="00D319AE" w:rsidRPr="00296E26" w:rsidRDefault="00D319AE" w:rsidP="00D319AE">
            <w:r w:rsidRPr="00296E26">
              <w:t>150</w:t>
            </w:r>
          </w:p>
        </w:tc>
        <w:tc>
          <w:tcPr>
            <w:tcW w:w="2430" w:type="dxa"/>
            <w:shd w:val="clear" w:color="auto" w:fill="auto"/>
          </w:tcPr>
          <w:p w:rsidR="00D319AE" w:rsidRPr="00296E26" w:rsidRDefault="00D319AE" w:rsidP="00D319AE"/>
        </w:tc>
      </w:tr>
      <w:tr w:rsidR="00AF0728" w:rsidRPr="00296E26" w:rsidTr="009344F7">
        <w:tc>
          <w:tcPr>
            <w:tcW w:w="1008" w:type="dxa"/>
            <w:shd w:val="clear" w:color="auto" w:fill="auto"/>
          </w:tcPr>
          <w:p w:rsidR="00D319AE" w:rsidRPr="00296E26" w:rsidRDefault="00D319AE" w:rsidP="00D319AE">
            <w:r w:rsidRPr="00296E26">
              <w:t>2</w:t>
            </w:r>
          </w:p>
        </w:tc>
        <w:tc>
          <w:tcPr>
            <w:tcW w:w="3780" w:type="dxa"/>
            <w:shd w:val="clear" w:color="auto" w:fill="auto"/>
          </w:tcPr>
          <w:p w:rsidR="00D319AE" w:rsidRPr="00296E26" w:rsidRDefault="00D319AE" w:rsidP="00D319AE">
            <w:r w:rsidRPr="00296E26">
              <w:t>Cock Roach Pad</w:t>
            </w:r>
          </w:p>
        </w:tc>
        <w:tc>
          <w:tcPr>
            <w:tcW w:w="830" w:type="dxa"/>
            <w:shd w:val="clear" w:color="auto" w:fill="auto"/>
          </w:tcPr>
          <w:p w:rsidR="00D319AE" w:rsidRPr="00296E26" w:rsidRDefault="00D319AE" w:rsidP="00D319AE"/>
        </w:tc>
        <w:tc>
          <w:tcPr>
            <w:tcW w:w="2050" w:type="dxa"/>
            <w:shd w:val="clear" w:color="auto" w:fill="auto"/>
          </w:tcPr>
          <w:p w:rsidR="00D319AE" w:rsidRPr="00296E26" w:rsidRDefault="00D319AE" w:rsidP="00D319AE">
            <w:r w:rsidRPr="00296E26">
              <w:t>150</w:t>
            </w:r>
          </w:p>
        </w:tc>
        <w:tc>
          <w:tcPr>
            <w:tcW w:w="2430" w:type="dxa"/>
            <w:shd w:val="clear" w:color="auto" w:fill="auto"/>
          </w:tcPr>
          <w:p w:rsidR="00D319AE" w:rsidRPr="00296E26" w:rsidRDefault="00D319AE" w:rsidP="00D319AE"/>
        </w:tc>
      </w:tr>
      <w:tr w:rsidR="00AF0728" w:rsidRPr="00296E26" w:rsidTr="009344F7">
        <w:tc>
          <w:tcPr>
            <w:tcW w:w="1008" w:type="dxa"/>
            <w:shd w:val="clear" w:color="auto" w:fill="auto"/>
          </w:tcPr>
          <w:p w:rsidR="00D319AE" w:rsidRPr="00296E26" w:rsidRDefault="00D319AE" w:rsidP="00D319AE">
            <w:r w:rsidRPr="00296E26">
              <w:t>3</w:t>
            </w:r>
          </w:p>
        </w:tc>
        <w:tc>
          <w:tcPr>
            <w:tcW w:w="3780" w:type="dxa"/>
            <w:shd w:val="clear" w:color="auto" w:fill="auto"/>
          </w:tcPr>
          <w:p w:rsidR="00D319AE" w:rsidRPr="00296E26" w:rsidRDefault="00D319AE" w:rsidP="00D319AE">
            <w:r w:rsidRPr="00296E26">
              <w:t>Rodent Traps Economy Size</w:t>
            </w:r>
          </w:p>
        </w:tc>
        <w:tc>
          <w:tcPr>
            <w:tcW w:w="830" w:type="dxa"/>
            <w:shd w:val="clear" w:color="auto" w:fill="auto"/>
          </w:tcPr>
          <w:p w:rsidR="00D319AE" w:rsidRPr="00296E26" w:rsidRDefault="00D319AE" w:rsidP="00D319AE"/>
        </w:tc>
        <w:tc>
          <w:tcPr>
            <w:tcW w:w="2050" w:type="dxa"/>
            <w:shd w:val="clear" w:color="auto" w:fill="auto"/>
          </w:tcPr>
          <w:p w:rsidR="00D319AE" w:rsidRPr="00296E26" w:rsidRDefault="00D319AE" w:rsidP="00D319AE">
            <w:r w:rsidRPr="00296E26">
              <w:t>100</w:t>
            </w:r>
          </w:p>
        </w:tc>
        <w:tc>
          <w:tcPr>
            <w:tcW w:w="2430" w:type="dxa"/>
            <w:shd w:val="clear" w:color="auto" w:fill="auto"/>
          </w:tcPr>
          <w:p w:rsidR="00D319AE" w:rsidRPr="00296E26" w:rsidRDefault="00D319AE" w:rsidP="00D319AE"/>
        </w:tc>
      </w:tr>
      <w:tr w:rsidR="00AF0728" w:rsidRPr="00296E26" w:rsidTr="009344F7">
        <w:tc>
          <w:tcPr>
            <w:tcW w:w="1008" w:type="dxa"/>
            <w:shd w:val="clear" w:color="auto" w:fill="auto"/>
          </w:tcPr>
          <w:p w:rsidR="00D319AE" w:rsidRPr="00296E26" w:rsidRDefault="00D319AE" w:rsidP="00D319AE">
            <w:r w:rsidRPr="00296E26">
              <w:t>4</w:t>
            </w:r>
          </w:p>
        </w:tc>
        <w:tc>
          <w:tcPr>
            <w:tcW w:w="3780" w:type="dxa"/>
            <w:shd w:val="clear" w:color="auto" w:fill="auto"/>
          </w:tcPr>
          <w:p w:rsidR="00D319AE" w:rsidRPr="00296E26" w:rsidRDefault="00D319AE" w:rsidP="00D319AE">
            <w:r w:rsidRPr="00296E26">
              <w:t>Flying Insect Monitoring Traps</w:t>
            </w:r>
          </w:p>
        </w:tc>
        <w:tc>
          <w:tcPr>
            <w:tcW w:w="830" w:type="dxa"/>
            <w:shd w:val="clear" w:color="auto" w:fill="auto"/>
          </w:tcPr>
          <w:p w:rsidR="00D319AE" w:rsidRPr="00296E26" w:rsidRDefault="00D319AE" w:rsidP="00D319AE"/>
        </w:tc>
        <w:tc>
          <w:tcPr>
            <w:tcW w:w="2050" w:type="dxa"/>
            <w:shd w:val="clear" w:color="auto" w:fill="auto"/>
          </w:tcPr>
          <w:p w:rsidR="00D319AE" w:rsidRPr="00296E26" w:rsidRDefault="00D319AE" w:rsidP="00D319AE">
            <w:r w:rsidRPr="00296E26">
              <w:t>10</w:t>
            </w:r>
          </w:p>
        </w:tc>
        <w:tc>
          <w:tcPr>
            <w:tcW w:w="2430" w:type="dxa"/>
            <w:shd w:val="clear" w:color="auto" w:fill="auto"/>
          </w:tcPr>
          <w:p w:rsidR="00D319AE" w:rsidRPr="00296E26" w:rsidRDefault="00D319AE" w:rsidP="00D319AE"/>
        </w:tc>
      </w:tr>
      <w:tr w:rsidR="00D319AE" w:rsidRPr="00296E26" w:rsidTr="009344F7">
        <w:tblPrEx>
          <w:tblLook w:val="0000" w:firstRow="0" w:lastRow="0" w:firstColumn="0" w:lastColumn="0" w:noHBand="0" w:noVBand="0"/>
        </w:tblPrEx>
        <w:trPr>
          <w:gridBefore w:val="3"/>
          <w:wBefore w:w="5618" w:type="dxa"/>
          <w:trHeight w:val="375"/>
        </w:trPr>
        <w:tc>
          <w:tcPr>
            <w:tcW w:w="2050" w:type="dxa"/>
            <w:shd w:val="clear" w:color="auto" w:fill="auto"/>
          </w:tcPr>
          <w:p w:rsidR="00D319AE" w:rsidRPr="00296E26" w:rsidRDefault="00D319AE" w:rsidP="00D319AE">
            <w:r w:rsidRPr="00296E26">
              <w:t>GST</w:t>
            </w:r>
          </w:p>
        </w:tc>
        <w:tc>
          <w:tcPr>
            <w:tcW w:w="2430" w:type="dxa"/>
            <w:shd w:val="clear" w:color="auto" w:fill="auto"/>
          </w:tcPr>
          <w:p w:rsidR="00D319AE" w:rsidRPr="00296E26" w:rsidRDefault="00D319AE"/>
        </w:tc>
      </w:tr>
      <w:tr w:rsidR="00AF0728" w:rsidRPr="00296E26" w:rsidTr="009344F7">
        <w:trPr>
          <w:gridBefore w:val="3"/>
          <w:wBefore w:w="5618" w:type="dxa"/>
          <w:trHeight w:val="375"/>
        </w:trPr>
        <w:tc>
          <w:tcPr>
            <w:tcW w:w="2050" w:type="dxa"/>
            <w:shd w:val="clear" w:color="auto" w:fill="auto"/>
          </w:tcPr>
          <w:p w:rsidR="00D319AE" w:rsidRPr="00296E26" w:rsidRDefault="00D319AE" w:rsidP="005372ED">
            <w:r w:rsidRPr="00296E26">
              <w:t>Total</w:t>
            </w:r>
          </w:p>
        </w:tc>
        <w:tc>
          <w:tcPr>
            <w:tcW w:w="2430" w:type="dxa"/>
            <w:shd w:val="clear" w:color="auto" w:fill="auto"/>
          </w:tcPr>
          <w:p w:rsidR="00D319AE" w:rsidRPr="00296E26" w:rsidRDefault="00D319AE" w:rsidP="005372ED"/>
        </w:tc>
      </w:tr>
    </w:tbl>
    <w:p w:rsidR="00D319AE" w:rsidRPr="009344F7" w:rsidRDefault="00296E26" w:rsidP="00E137EE">
      <w:pPr>
        <w:rPr>
          <w:i/>
          <w:iCs/>
        </w:rPr>
      </w:pPr>
      <w:r w:rsidRPr="009344F7">
        <w:rPr>
          <w:b/>
          <w:bCs/>
          <w:i/>
          <w:iCs/>
        </w:rPr>
        <w:t>N</w:t>
      </w:r>
      <w:r w:rsidR="00D319AE" w:rsidRPr="009344F7">
        <w:rPr>
          <w:b/>
          <w:bCs/>
          <w:i/>
          <w:iCs/>
        </w:rPr>
        <w:t>ote : Consumables will be procured as per requirement</w:t>
      </w:r>
      <w:r w:rsidR="009344F7">
        <w:rPr>
          <w:b/>
          <w:bCs/>
          <w:i/>
          <w:iCs/>
        </w:rPr>
        <w:t xml:space="preserve"> However quoted will be taken into consideration for deciding the L1 Biddder</w:t>
      </w:r>
      <w:r w:rsidR="00D319AE" w:rsidRPr="009344F7">
        <w:rPr>
          <w:i/>
          <w:iCs/>
        </w:rPr>
        <w:t xml:space="preserve">.  </w:t>
      </w:r>
    </w:p>
    <w:p w:rsidR="00296E26" w:rsidRDefault="00296E26" w:rsidP="00E137EE"/>
    <w:p w:rsidR="00296E26" w:rsidRDefault="00296E26" w:rsidP="00E137EE">
      <w:pPr>
        <w:rPr>
          <w:rFonts w:ascii="Arial" w:hAnsi="Arial" w:cs="Arial"/>
          <w:b/>
          <w:bCs/>
        </w:rPr>
      </w:pPr>
    </w:p>
    <w:p w:rsidR="009344F7" w:rsidRPr="009344F7" w:rsidRDefault="009344F7" w:rsidP="00E137EE">
      <w:pPr>
        <w:rPr>
          <w:rFonts w:ascii="Arial" w:hAnsi="Arial" w:cs="Arial"/>
          <w:b/>
          <w:bCs/>
        </w:rPr>
      </w:pPr>
    </w:p>
    <w:p w:rsidR="00296E26" w:rsidRPr="009344F7" w:rsidRDefault="00296E26" w:rsidP="00E137EE">
      <w:pPr>
        <w:rPr>
          <w:rFonts w:ascii="Arial" w:hAnsi="Arial" w:cs="Arial"/>
          <w:b/>
          <w:bCs/>
        </w:rPr>
      </w:pPr>
      <w:r w:rsidRPr="009344F7">
        <w:rPr>
          <w:rFonts w:ascii="Arial" w:hAnsi="Arial" w:cs="Arial"/>
          <w:b/>
          <w:bCs/>
        </w:rPr>
        <w:t>Date:                                                                                  Signature of the Contractor</w:t>
      </w:r>
    </w:p>
    <w:sectPr w:rsidR="00296E26" w:rsidRPr="009344F7" w:rsidSect="00D5664D">
      <w:footerReference w:type="default" r:id="rId9"/>
      <w:pgSz w:w="12240" w:h="15840"/>
      <w:pgMar w:top="81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32AC" w:rsidRDefault="000632AC" w:rsidP="00296E26">
      <w:r>
        <w:separator/>
      </w:r>
    </w:p>
  </w:endnote>
  <w:endnote w:type="continuationSeparator" w:id="0">
    <w:p w:rsidR="000632AC" w:rsidRDefault="000632AC" w:rsidP="00296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6E26" w:rsidRDefault="00296E26">
    <w:pPr>
      <w:pStyle w:val="Footer"/>
      <w:jc w:val="center"/>
    </w:pPr>
    <w:r>
      <w:t xml:space="preserve">Page </w:t>
    </w:r>
    <w:r>
      <w:rPr>
        <w:b/>
        <w:bCs/>
      </w:rPr>
      <w:fldChar w:fldCharType="begin"/>
    </w:r>
    <w:r>
      <w:rPr>
        <w:b/>
        <w:bCs/>
      </w:rPr>
      <w:instrText xml:space="preserve"> PAGE </w:instrText>
    </w:r>
    <w:r>
      <w:rPr>
        <w:b/>
        <w:bCs/>
      </w:rPr>
      <w:fldChar w:fldCharType="separate"/>
    </w:r>
    <w:r w:rsidR="001D5A4F">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1D5A4F">
      <w:rPr>
        <w:b/>
        <w:bCs/>
        <w:noProof/>
      </w:rPr>
      <w:t>6</w:t>
    </w:r>
    <w:r>
      <w:rPr>
        <w:b/>
        <w:bCs/>
      </w:rPr>
      <w:fldChar w:fldCharType="end"/>
    </w:r>
  </w:p>
  <w:p w:rsidR="00296E26" w:rsidRDefault="00296E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32AC" w:rsidRDefault="000632AC" w:rsidP="00296E26">
      <w:r>
        <w:separator/>
      </w:r>
    </w:p>
  </w:footnote>
  <w:footnote w:type="continuationSeparator" w:id="0">
    <w:p w:rsidR="000632AC" w:rsidRDefault="000632AC" w:rsidP="00296E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8D655C"/>
    <w:multiLevelType w:val="hybridMultilevel"/>
    <w:tmpl w:val="B248FDE0"/>
    <w:lvl w:ilvl="0" w:tplc="1E947FEC">
      <w:start w:val="1"/>
      <w:numFmt w:val="decimal"/>
      <w:lvlText w:val="%1."/>
      <w:lvlJc w:val="left"/>
      <w:pPr>
        <w:tabs>
          <w:tab w:val="num" w:pos="720"/>
        </w:tabs>
        <w:ind w:left="720" w:hanging="360"/>
      </w:pPr>
      <w:rPr>
        <w:rFonts w:ascii="Times New Roman" w:hAnsi="Times New Roman" w:hint="default"/>
      </w:rPr>
    </w:lvl>
    <w:lvl w:ilvl="1" w:tplc="04090019">
      <w:start w:val="1"/>
      <w:numFmt w:val="lowerLetter"/>
      <w:lvlText w:val="%2."/>
      <w:lvlJc w:val="left"/>
      <w:pPr>
        <w:tabs>
          <w:tab w:val="num" w:pos="1440"/>
        </w:tabs>
        <w:ind w:left="1440" w:hanging="360"/>
      </w:pPr>
      <w:rPr>
        <w:rFonts w:ascii="Times New Roman" w:hAnsi="Times New Roman"/>
      </w:rPr>
    </w:lvl>
    <w:lvl w:ilvl="2" w:tplc="0409001B">
      <w:start w:val="1"/>
      <w:numFmt w:val="lowerRoman"/>
      <w:lvlText w:val="%3."/>
      <w:lvlJc w:val="right"/>
      <w:pPr>
        <w:tabs>
          <w:tab w:val="num" w:pos="2160"/>
        </w:tabs>
        <w:ind w:left="2160" w:hanging="180"/>
      </w:pPr>
      <w:rPr>
        <w:rFonts w:ascii="Times New Roman" w:hAnsi="Times New Roman"/>
      </w:rPr>
    </w:lvl>
    <w:lvl w:ilvl="3" w:tplc="0409000F">
      <w:start w:val="1"/>
      <w:numFmt w:val="decimal"/>
      <w:lvlText w:val="%4."/>
      <w:lvlJc w:val="left"/>
      <w:pPr>
        <w:tabs>
          <w:tab w:val="num" w:pos="2880"/>
        </w:tabs>
        <w:ind w:left="2880" w:hanging="360"/>
      </w:pPr>
      <w:rPr>
        <w:rFonts w:ascii="Times New Roman" w:hAnsi="Times New Roman"/>
      </w:rPr>
    </w:lvl>
    <w:lvl w:ilvl="4" w:tplc="04090019">
      <w:start w:val="1"/>
      <w:numFmt w:val="lowerLetter"/>
      <w:lvlText w:val="%5."/>
      <w:lvlJc w:val="left"/>
      <w:pPr>
        <w:tabs>
          <w:tab w:val="num" w:pos="3600"/>
        </w:tabs>
        <w:ind w:left="3600" w:hanging="360"/>
      </w:pPr>
      <w:rPr>
        <w:rFonts w:ascii="Times New Roman" w:hAnsi="Times New Roman"/>
      </w:rPr>
    </w:lvl>
    <w:lvl w:ilvl="5" w:tplc="0409001B">
      <w:start w:val="1"/>
      <w:numFmt w:val="lowerRoman"/>
      <w:lvlText w:val="%6."/>
      <w:lvlJc w:val="right"/>
      <w:pPr>
        <w:tabs>
          <w:tab w:val="num" w:pos="4320"/>
        </w:tabs>
        <w:ind w:left="4320" w:hanging="180"/>
      </w:pPr>
      <w:rPr>
        <w:rFonts w:ascii="Times New Roman" w:hAnsi="Times New Roman"/>
      </w:rPr>
    </w:lvl>
    <w:lvl w:ilvl="6" w:tplc="0409000F">
      <w:start w:val="1"/>
      <w:numFmt w:val="decimal"/>
      <w:lvlText w:val="%7."/>
      <w:lvlJc w:val="left"/>
      <w:pPr>
        <w:tabs>
          <w:tab w:val="num" w:pos="5040"/>
        </w:tabs>
        <w:ind w:left="5040" w:hanging="360"/>
      </w:pPr>
      <w:rPr>
        <w:rFonts w:ascii="Times New Roman" w:hAnsi="Times New Roman"/>
      </w:rPr>
    </w:lvl>
    <w:lvl w:ilvl="7" w:tplc="04090019">
      <w:start w:val="1"/>
      <w:numFmt w:val="lowerLetter"/>
      <w:lvlText w:val="%8."/>
      <w:lvlJc w:val="left"/>
      <w:pPr>
        <w:tabs>
          <w:tab w:val="num" w:pos="5760"/>
        </w:tabs>
        <w:ind w:left="5760" w:hanging="360"/>
      </w:pPr>
      <w:rPr>
        <w:rFonts w:ascii="Times New Roman" w:hAnsi="Times New Roman"/>
      </w:rPr>
    </w:lvl>
    <w:lvl w:ilvl="8" w:tplc="0409001B">
      <w:start w:val="1"/>
      <w:numFmt w:val="lowerRoman"/>
      <w:lvlText w:val="%9."/>
      <w:lvlJc w:val="right"/>
      <w:pPr>
        <w:tabs>
          <w:tab w:val="num" w:pos="6480"/>
        </w:tabs>
        <w:ind w:left="6480" w:hanging="180"/>
      </w:pPr>
      <w:rPr>
        <w:rFonts w:ascii="Times New Roman" w:hAnsi="Times New Roman"/>
      </w:rPr>
    </w:lvl>
  </w:abstractNum>
  <w:abstractNum w:abstractNumId="1">
    <w:nsid w:val="3E6568BB"/>
    <w:multiLevelType w:val="hybridMultilevel"/>
    <w:tmpl w:val="1F9AC5BC"/>
    <w:lvl w:ilvl="0" w:tplc="7AD8160C">
      <w:start w:val="1"/>
      <w:numFmt w:val="decimal"/>
      <w:lvlText w:val="%1."/>
      <w:lvlJc w:val="left"/>
      <w:pPr>
        <w:tabs>
          <w:tab w:val="num" w:pos="360"/>
        </w:tabs>
        <w:ind w:left="360" w:hanging="360"/>
      </w:pPr>
      <w:rPr>
        <w:rFonts w:ascii="Times New Roman" w:hAnsi="Times New Roman" w:hint="default"/>
        <w:b/>
        <w:bCs/>
      </w:rPr>
    </w:lvl>
    <w:lvl w:ilvl="1" w:tplc="04090019">
      <w:start w:val="1"/>
      <w:numFmt w:val="lowerLetter"/>
      <w:lvlText w:val="%2."/>
      <w:lvlJc w:val="left"/>
      <w:pPr>
        <w:tabs>
          <w:tab w:val="num" w:pos="1440"/>
        </w:tabs>
        <w:ind w:left="1440" w:hanging="360"/>
      </w:pPr>
      <w:rPr>
        <w:rFonts w:ascii="Times New Roman" w:hAnsi="Times New Roman"/>
      </w:rPr>
    </w:lvl>
    <w:lvl w:ilvl="2" w:tplc="0409001B">
      <w:start w:val="1"/>
      <w:numFmt w:val="lowerRoman"/>
      <w:lvlText w:val="%3."/>
      <w:lvlJc w:val="right"/>
      <w:pPr>
        <w:tabs>
          <w:tab w:val="num" w:pos="2160"/>
        </w:tabs>
        <w:ind w:left="2160" w:hanging="180"/>
      </w:pPr>
      <w:rPr>
        <w:rFonts w:ascii="Times New Roman" w:hAnsi="Times New Roman"/>
      </w:rPr>
    </w:lvl>
    <w:lvl w:ilvl="3" w:tplc="0409000F">
      <w:start w:val="1"/>
      <w:numFmt w:val="decimal"/>
      <w:lvlText w:val="%4."/>
      <w:lvlJc w:val="left"/>
      <w:pPr>
        <w:tabs>
          <w:tab w:val="num" w:pos="2880"/>
        </w:tabs>
        <w:ind w:left="2880" w:hanging="360"/>
      </w:pPr>
      <w:rPr>
        <w:rFonts w:ascii="Times New Roman" w:hAnsi="Times New Roman"/>
      </w:rPr>
    </w:lvl>
    <w:lvl w:ilvl="4" w:tplc="04090019">
      <w:start w:val="1"/>
      <w:numFmt w:val="lowerLetter"/>
      <w:lvlText w:val="%5."/>
      <w:lvlJc w:val="left"/>
      <w:pPr>
        <w:tabs>
          <w:tab w:val="num" w:pos="3600"/>
        </w:tabs>
        <w:ind w:left="3600" w:hanging="360"/>
      </w:pPr>
      <w:rPr>
        <w:rFonts w:ascii="Times New Roman" w:hAnsi="Times New Roman"/>
      </w:rPr>
    </w:lvl>
    <w:lvl w:ilvl="5" w:tplc="0409001B">
      <w:start w:val="1"/>
      <w:numFmt w:val="lowerRoman"/>
      <w:lvlText w:val="%6."/>
      <w:lvlJc w:val="right"/>
      <w:pPr>
        <w:tabs>
          <w:tab w:val="num" w:pos="4320"/>
        </w:tabs>
        <w:ind w:left="4320" w:hanging="180"/>
      </w:pPr>
      <w:rPr>
        <w:rFonts w:ascii="Times New Roman" w:hAnsi="Times New Roman"/>
      </w:rPr>
    </w:lvl>
    <w:lvl w:ilvl="6" w:tplc="0409000F">
      <w:start w:val="1"/>
      <w:numFmt w:val="decimal"/>
      <w:lvlText w:val="%7."/>
      <w:lvlJc w:val="left"/>
      <w:pPr>
        <w:tabs>
          <w:tab w:val="num" w:pos="5040"/>
        </w:tabs>
        <w:ind w:left="5040" w:hanging="360"/>
      </w:pPr>
      <w:rPr>
        <w:rFonts w:ascii="Times New Roman" w:hAnsi="Times New Roman"/>
      </w:rPr>
    </w:lvl>
    <w:lvl w:ilvl="7" w:tplc="04090019">
      <w:start w:val="1"/>
      <w:numFmt w:val="lowerLetter"/>
      <w:lvlText w:val="%8."/>
      <w:lvlJc w:val="left"/>
      <w:pPr>
        <w:tabs>
          <w:tab w:val="num" w:pos="5760"/>
        </w:tabs>
        <w:ind w:left="5760" w:hanging="360"/>
      </w:pPr>
      <w:rPr>
        <w:rFonts w:ascii="Times New Roman" w:hAnsi="Times New Roman"/>
      </w:rPr>
    </w:lvl>
    <w:lvl w:ilvl="8" w:tplc="0409001B">
      <w:start w:val="1"/>
      <w:numFmt w:val="lowerRoman"/>
      <w:lvlText w:val="%9."/>
      <w:lvlJc w:val="right"/>
      <w:pPr>
        <w:tabs>
          <w:tab w:val="num" w:pos="6480"/>
        </w:tabs>
        <w:ind w:left="6480" w:hanging="180"/>
      </w:pPr>
      <w:rPr>
        <w:rFonts w:ascii="Times New Roman" w:hAnsi="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NotTrackMoves/>
  <w:defaultTabStop w:val="720"/>
  <w:doNotHyphenateCaps/>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9251B"/>
    <w:rsid w:val="00034A5F"/>
    <w:rsid w:val="000632AC"/>
    <w:rsid w:val="000E4AA5"/>
    <w:rsid w:val="001C49BB"/>
    <w:rsid w:val="001D5A4F"/>
    <w:rsid w:val="001E2253"/>
    <w:rsid w:val="00296E26"/>
    <w:rsid w:val="003B08BC"/>
    <w:rsid w:val="0049251B"/>
    <w:rsid w:val="004A51F2"/>
    <w:rsid w:val="00575A3A"/>
    <w:rsid w:val="00655780"/>
    <w:rsid w:val="006C436A"/>
    <w:rsid w:val="007B0E63"/>
    <w:rsid w:val="00850ED7"/>
    <w:rsid w:val="00913583"/>
    <w:rsid w:val="009344F7"/>
    <w:rsid w:val="009548B6"/>
    <w:rsid w:val="009C2F50"/>
    <w:rsid w:val="00AB21A0"/>
    <w:rsid w:val="00AF0728"/>
    <w:rsid w:val="00B971ED"/>
    <w:rsid w:val="00BD2247"/>
    <w:rsid w:val="00C80334"/>
    <w:rsid w:val="00D319AE"/>
    <w:rsid w:val="00D5664D"/>
    <w:rsid w:val="00D94AC9"/>
    <w:rsid w:val="00E137EE"/>
    <w:rsid w:val="00E4571F"/>
    <w:rsid w:val="00E57B0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Mangal"/>
        <w:lang w:val="en-US"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nhideWhenUsed="0"/>
    <w:lsdException w:name="Body Text" w:unhideWhenUsed="0"/>
    <w:lsdException w:name="Subtitle" w:semiHidden="0" w:uiPriority="11" w:unhideWhenUsed="0" w:qFormat="1"/>
    <w:lsdException w:name="Body Text 3" w:unhideWhenUsed="0"/>
    <w:lsdException w:name="Hyperlink" w:unhideWhenUsed="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rFonts w:ascii="Times New Roman" w:hAnsi="Times New Roman" w:cs="Times New Roman"/>
      <w:color w:val="0000FF"/>
      <w:u w:val="single"/>
    </w:rPr>
  </w:style>
  <w:style w:type="paragraph" w:styleId="BodyText">
    <w:name w:val="Body Text"/>
    <w:basedOn w:val="Normal"/>
    <w:link w:val="BodyTextChar"/>
    <w:uiPriority w:val="99"/>
    <w:pPr>
      <w:jc w:val="both"/>
    </w:pPr>
    <w:rPr>
      <w:rFonts w:ascii="Arial" w:eastAsia="MS Mincho" w:hAnsi="Arial" w:cs="Arial"/>
    </w:rPr>
  </w:style>
  <w:style w:type="character" w:customStyle="1" w:styleId="BodyTextChar">
    <w:name w:val="Body Text Char"/>
    <w:link w:val="BodyText"/>
    <w:uiPriority w:val="99"/>
    <w:rPr>
      <w:rFonts w:ascii="Arial" w:eastAsia="MS Mincho" w:hAnsi="Arial" w:cs="Arial"/>
      <w:sz w:val="24"/>
      <w:szCs w:val="24"/>
    </w:rPr>
  </w:style>
  <w:style w:type="paragraph" w:styleId="BodyText3">
    <w:name w:val="Body Text 3"/>
    <w:basedOn w:val="Normal"/>
    <w:link w:val="BodyText3Char"/>
    <w:uiPriority w:val="99"/>
    <w:pPr>
      <w:spacing w:after="120"/>
    </w:pPr>
    <w:rPr>
      <w:sz w:val="16"/>
      <w:szCs w:val="16"/>
    </w:rPr>
  </w:style>
  <w:style w:type="character" w:customStyle="1" w:styleId="BodyText3Char">
    <w:name w:val="Body Text 3 Char"/>
    <w:link w:val="BodyText3"/>
    <w:uiPriority w:val="99"/>
    <w:rPr>
      <w:rFonts w:ascii="Times New Roman" w:hAnsi="Times New Roman" w:cs="Times New Roman"/>
      <w:sz w:val="16"/>
      <w:szCs w:val="16"/>
    </w:rPr>
  </w:style>
  <w:style w:type="paragraph" w:customStyle="1" w:styleId="CcList">
    <w:name w:val="Cc List"/>
    <w:basedOn w:val="Normal"/>
    <w:uiPriority w:val="99"/>
    <w:rPr>
      <w:rFonts w:ascii="Arial" w:hAnsi="Arial" w:cs="Arial"/>
      <w:b/>
      <w:bCs/>
    </w:rPr>
  </w:style>
  <w:style w:type="paragraph" w:customStyle="1" w:styleId="color1">
    <w:name w:val="color1"/>
    <w:basedOn w:val="Normal"/>
    <w:uiPriority w:val="99"/>
    <w:pPr>
      <w:spacing w:before="100" w:beforeAutospacing="1" w:after="100" w:afterAutospacing="1"/>
    </w:pPr>
    <w:rPr>
      <w:rFonts w:ascii="Arial Unicode MS" w:eastAsia="Arial Unicode MS" w:cs="Arial Unicode MS"/>
    </w:rPr>
  </w:style>
  <w:style w:type="character" w:customStyle="1" w:styleId="smalltxt">
    <w:name w:val="smalltxt"/>
    <w:uiPriority w:val="99"/>
    <w:rPr>
      <w:rFonts w:ascii="Times New Roman" w:hAnsi="Times New Roman" w:cs="Times New Roman"/>
    </w:rPr>
  </w:style>
  <w:style w:type="character" w:styleId="Strong">
    <w:name w:val="Strong"/>
    <w:uiPriority w:val="99"/>
    <w:qFormat/>
    <w:rPr>
      <w:rFonts w:ascii="Times New Roman" w:hAnsi="Times New Roman" w:cs="Times New Roman"/>
      <w:b/>
      <w:bCs/>
    </w:rPr>
  </w:style>
  <w:style w:type="character" w:customStyle="1" w:styleId="apple-converted-space">
    <w:name w:val="apple-converted-space"/>
    <w:uiPriority w:val="99"/>
    <w:rPr>
      <w:rFonts w:ascii="Times New Roman" w:hAnsi="Times New Roman" w:cs="Times New Roman"/>
    </w:rPr>
  </w:style>
  <w:style w:type="paragraph" w:styleId="Title">
    <w:name w:val="Title"/>
    <w:basedOn w:val="Normal"/>
    <w:link w:val="TitleChar"/>
    <w:uiPriority w:val="99"/>
    <w:qFormat/>
    <w:pPr>
      <w:jc w:val="center"/>
    </w:pPr>
    <w:rPr>
      <w:rFonts w:ascii="Arial" w:hAnsi="Arial" w:cs="Arial"/>
      <w:b/>
      <w:bCs/>
    </w:rPr>
  </w:style>
  <w:style w:type="character" w:customStyle="1" w:styleId="TitleChar">
    <w:name w:val="Title Char"/>
    <w:link w:val="Title"/>
    <w:uiPriority w:val="10"/>
    <w:rsid w:val="0049251B"/>
    <w:rPr>
      <w:rFonts w:ascii="Cambria" w:eastAsia="Times New Roman" w:hAnsi="Cambria" w:cs="Mangal"/>
      <w:b/>
      <w:bCs/>
      <w:kern w:val="28"/>
      <w:sz w:val="32"/>
      <w:szCs w:val="32"/>
    </w:rPr>
  </w:style>
  <w:style w:type="table" w:styleId="TableGrid">
    <w:name w:val="Table Grid"/>
    <w:basedOn w:val="TableNormal"/>
    <w:uiPriority w:val="59"/>
    <w:rsid w:val="00D566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96E26"/>
    <w:pPr>
      <w:tabs>
        <w:tab w:val="center" w:pos="4680"/>
        <w:tab w:val="right" w:pos="9360"/>
      </w:tabs>
    </w:pPr>
  </w:style>
  <w:style w:type="character" w:customStyle="1" w:styleId="HeaderChar">
    <w:name w:val="Header Char"/>
    <w:link w:val="Header"/>
    <w:uiPriority w:val="99"/>
    <w:rsid w:val="00296E26"/>
    <w:rPr>
      <w:rFonts w:ascii="Times New Roman" w:hAnsi="Times New Roman"/>
      <w:sz w:val="24"/>
      <w:szCs w:val="24"/>
    </w:rPr>
  </w:style>
  <w:style w:type="paragraph" w:styleId="Footer">
    <w:name w:val="footer"/>
    <w:basedOn w:val="Normal"/>
    <w:link w:val="FooterChar"/>
    <w:uiPriority w:val="99"/>
    <w:unhideWhenUsed/>
    <w:rsid w:val="00296E26"/>
    <w:pPr>
      <w:tabs>
        <w:tab w:val="center" w:pos="4680"/>
        <w:tab w:val="right" w:pos="9360"/>
      </w:tabs>
    </w:pPr>
  </w:style>
  <w:style w:type="character" w:customStyle="1" w:styleId="FooterChar">
    <w:name w:val="Footer Char"/>
    <w:link w:val="Footer"/>
    <w:uiPriority w:val="99"/>
    <w:rsid w:val="00296E26"/>
    <w:rPr>
      <w:rFonts w:ascii="Times New Roman" w:hAnsi="Times New Roman"/>
      <w:sz w:val="24"/>
      <w:szCs w:val="24"/>
    </w:rPr>
  </w:style>
  <w:style w:type="paragraph" w:styleId="BalloonText">
    <w:name w:val="Balloon Text"/>
    <w:basedOn w:val="Normal"/>
    <w:link w:val="BalloonTextChar"/>
    <w:uiPriority w:val="99"/>
    <w:semiHidden/>
    <w:unhideWhenUsed/>
    <w:rsid w:val="009C2F50"/>
    <w:rPr>
      <w:rFonts w:ascii="Tahoma" w:hAnsi="Tahoma" w:cs="Tahoma"/>
      <w:sz w:val="16"/>
      <w:szCs w:val="16"/>
    </w:rPr>
  </w:style>
  <w:style w:type="character" w:customStyle="1" w:styleId="BalloonTextChar">
    <w:name w:val="Balloon Text Char"/>
    <w:link w:val="BalloonText"/>
    <w:uiPriority w:val="99"/>
    <w:semiHidden/>
    <w:rsid w:val="009C2F50"/>
    <w:rPr>
      <w:rFonts w:ascii="Tahoma" w:hAnsi="Tahoma" w:cs="Tahoma"/>
      <w:sz w:val="16"/>
      <w:szCs w:val="16"/>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8594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ifecarehl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6</Pages>
  <Words>1421</Words>
  <Characters>8106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hllltd</Company>
  <LinksUpToDate>false</LinksUpToDate>
  <CharactersWithSpaces>9508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hll</dc:creator>
  <cp:keywords/>
  <dc:description/>
  <cp:lastModifiedBy>Pramod P Patil </cp:lastModifiedBy>
  <cp:revision>30</cp:revision>
  <cp:lastPrinted>2018-12-18T09:12:00Z</cp:lastPrinted>
  <dcterms:created xsi:type="dcterms:W3CDTF">2016-11-25T11:30:00Z</dcterms:created>
  <dcterms:modified xsi:type="dcterms:W3CDTF">2019-01-16T07:21:00Z</dcterms:modified>
</cp:coreProperties>
</file>