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0A" w:rsidRDefault="00653B0A"/>
    <w:p w:rsidR="00653B0A" w:rsidRDefault="00653B0A"/>
    <w:p w:rsidR="00653B0A" w:rsidRDefault="00653B0A"/>
    <w:tbl>
      <w:tblPr>
        <w:tblW w:w="9625" w:type="dxa"/>
        <w:tblInd w:w="108" w:type="dxa"/>
        <w:tblLook w:val="04A0"/>
      </w:tblPr>
      <w:tblGrid>
        <w:gridCol w:w="949"/>
        <w:gridCol w:w="3823"/>
        <w:gridCol w:w="1305"/>
        <w:gridCol w:w="1619"/>
        <w:gridCol w:w="1929"/>
      </w:tblGrid>
      <w:tr w:rsidR="009A45BE" w:rsidRPr="009A45BE" w:rsidTr="008D21DB">
        <w:trPr>
          <w:trHeight w:val="435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74197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1E5DD0" w:rsidRDefault="009F68F1" w:rsidP="00462A14">
            <w:pPr>
              <w:pStyle w:val="Heading9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cs="Times New Roman"/>
                <w:b/>
                <w:sz w:val="24"/>
                <w:szCs w:val="24"/>
                <w:u w:val="none"/>
              </w:rPr>
              <w:t>Tender No. HLL/ID/1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4</w:t>
            </w:r>
            <w:r>
              <w:rPr>
                <w:rFonts w:cs="Times New Roman"/>
                <w:b/>
                <w:sz w:val="24"/>
                <w:szCs w:val="24"/>
                <w:u w:val="none"/>
              </w:rPr>
              <w:t>/</w:t>
            </w:r>
            <w:r w:rsidR="00462A14">
              <w:rPr>
                <w:rFonts w:cs="Times New Roman"/>
                <w:b/>
                <w:sz w:val="24"/>
                <w:szCs w:val="24"/>
                <w:u w:val="none"/>
              </w:rPr>
              <w:t>02</w:t>
            </w:r>
            <w:r w:rsidR="00B639F0">
              <w:rPr>
                <w:rFonts w:cs="Times New Roman"/>
                <w:b/>
                <w:sz w:val="24"/>
                <w:szCs w:val="24"/>
                <w:u w:val="none"/>
              </w:rPr>
              <w:t xml:space="preserve"> </w:t>
            </w:r>
            <w:r w:rsidR="009A45BE" w:rsidRPr="001E5DD0">
              <w:rPr>
                <w:rFonts w:cs="Times New Roman"/>
                <w:b/>
                <w:sz w:val="23"/>
                <w:szCs w:val="23"/>
                <w:u w:val="none"/>
              </w:rPr>
              <w:t xml:space="preserve">Dated: </w:t>
            </w:r>
            <w:r w:rsidR="00462A14">
              <w:rPr>
                <w:rFonts w:cs="Times New Roman"/>
                <w:b/>
                <w:sz w:val="23"/>
                <w:szCs w:val="23"/>
                <w:u w:val="none"/>
              </w:rPr>
              <w:t>03.01.2014</w:t>
            </w:r>
          </w:p>
        </w:tc>
      </w:tr>
      <w:tr w:rsidR="009A45BE" w:rsidRPr="009A45BE" w:rsidTr="008D21DB">
        <w:trPr>
          <w:trHeight w:val="2547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45BE" w:rsidRDefault="009A45BE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653B0A" w:rsidRPr="00FF7523">
              <w:rPr>
                <w:rFonts w:ascii="Book Antiqua" w:hAnsi="Book Antiqua" w:cs="Arial"/>
                <w:color w:val="000000"/>
              </w:rPr>
              <w:t xml:space="preserve">Construction of </w:t>
            </w:r>
            <w:r w:rsidR="00653B0A">
              <w:rPr>
                <w:rFonts w:ascii="Book Antiqua" w:hAnsi="Book Antiqua" w:cs="Arial"/>
                <w:color w:val="000000"/>
              </w:rPr>
              <w:t xml:space="preserve">2 Doctors Dispensary at </w:t>
            </w:r>
            <w:proofErr w:type="spellStart"/>
            <w:r w:rsidR="00462A14">
              <w:rPr>
                <w:rFonts w:ascii="Book Antiqua" w:hAnsi="Book Antiqua" w:cs="Arial"/>
                <w:color w:val="000000"/>
              </w:rPr>
              <w:t>Vadavathoor</w:t>
            </w:r>
            <w:proofErr w:type="spellEnd"/>
            <w:r w:rsidR="00462A14">
              <w:rPr>
                <w:rFonts w:ascii="Book Antiqua" w:hAnsi="Book Antiqua" w:cs="Arial"/>
                <w:color w:val="000000"/>
              </w:rPr>
              <w:t>,</w:t>
            </w:r>
            <w:r w:rsidR="009D52BD">
              <w:rPr>
                <w:rFonts w:ascii="Book Antiqua" w:hAnsi="Book Antiqua" w:cs="Arial"/>
                <w:color w:val="000000"/>
              </w:rPr>
              <w:t xml:space="preserve"> </w:t>
            </w:r>
            <w:proofErr w:type="spellStart"/>
            <w:r w:rsidR="00462A14">
              <w:rPr>
                <w:rFonts w:ascii="Book Antiqua" w:hAnsi="Book Antiqua" w:cs="Arial"/>
                <w:color w:val="000000"/>
              </w:rPr>
              <w:t>Kottayam</w:t>
            </w:r>
            <w:proofErr w:type="spellEnd"/>
            <w:r w:rsidR="00462A14">
              <w:rPr>
                <w:rFonts w:ascii="Book Antiqua" w:hAnsi="Book Antiqua" w:cs="Arial"/>
                <w:color w:val="000000"/>
              </w:rPr>
              <w:t xml:space="preserve"> </w:t>
            </w:r>
            <w:r w:rsidR="00653B0A">
              <w:rPr>
                <w:rFonts w:ascii="Book Antiqua" w:hAnsi="Book Antiqua" w:cs="Arial"/>
                <w:color w:val="000000"/>
              </w:rPr>
              <w:t>for ESIC –Amendment.</w:t>
            </w: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p w:rsidR="00653B0A" w:rsidRDefault="00653B0A" w:rsidP="009F68F1">
            <w:pPr>
              <w:spacing w:after="0" w:line="240" w:lineRule="auto"/>
              <w:jc w:val="center"/>
              <w:rPr>
                <w:rFonts w:ascii="Book Antiqua" w:hAnsi="Book Antiqua" w:cs="Arial"/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152"/>
              <w:tblOverlap w:val="never"/>
              <w:tblW w:w="0" w:type="auto"/>
              <w:tblLook w:val="04A0"/>
            </w:tblPr>
            <w:tblGrid>
              <w:gridCol w:w="4567"/>
              <w:gridCol w:w="4567"/>
            </w:tblGrid>
            <w:tr w:rsidR="009D52BD" w:rsidTr="009D52BD">
              <w:trPr>
                <w:trHeight w:val="800"/>
              </w:trPr>
              <w:tc>
                <w:tcPr>
                  <w:tcW w:w="4567" w:type="dxa"/>
                </w:tcPr>
                <w:p w:rsidR="009D52BD" w:rsidRPr="008D21DB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ELIGIBILITY CRITERIA (ORIGINAL)</w:t>
                  </w:r>
                </w:p>
              </w:tc>
              <w:tc>
                <w:tcPr>
                  <w:tcW w:w="4567" w:type="dxa"/>
                </w:tcPr>
                <w:p w:rsidR="009D52BD" w:rsidRPr="008D21DB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</w:pPr>
                  <w:r w:rsidRPr="008D21DB">
                    <w:rPr>
                      <w:rFonts w:ascii="Book Antiqua" w:eastAsia="Times New Roman" w:hAnsi="Book Antiqua" w:cs="Times New Roman"/>
                      <w:b/>
                      <w:bCs/>
                      <w:color w:val="000000"/>
                      <w:szCs w:val="22"/>
                    </w:rPr>
                    <w:t>ELIGIBILITY CRITERIA (AMENDED)</w:t>
                  </w:r>
                </w:p>
              </w:tc>
            </w:tr>
            <w:tr w:rsidR="009D52BD" w:rsidTr="008D21DB">
              <w:trPr>
                <w:trHeight w:val="1824"/>
              </w:trPr>
              <w:tc>
                <w:tcPr>
                  <w:tcW w:w="4567" w:type="dxa"/>
                  <w:vAlign w:val="center"/>
                </w:tcPr>
                <w:p w:rsidR="008D21DB" w:rsidRDefault="008D21DB" w:rsidP="008D21DB">
                  <w:pPr>
                    <w:numPr>
                      <w:ilvl w:val="3"/>
                      <w:numId w:val="1"/>
                    </w:numPr>
                    <w:tabs>
                      <w:tab w:val="left" w:pos="180"/>
                      <w:tab w:val="left" w:pos="810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 w:rsidRPr="00AA17CA">
                    <w:rPr>
                      <w:rFonts w:ascii="Book Antiqua" w:hAnsi="Book Antiqua" w:cs="Arial"/>
                    </w:rPr>
                    <w:t xml:space="preserve">They should have been declared or enlisted in 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category C</w:t>
                  </w:r>
                  <w:r>
                    <w:rPr>
                      <w:rFonts w:ascii="Book Antiqua" w:hAnsi="Book Antiqua" w:cs="Arial"/>
                      <w:b/>
                      <w:bCs/>
                    </w:rPr>
                    <w:t xml:space="preserve"> 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 xml:space="preserve">(Tendering Limit Rs.5 </w:t>
                  </w:r>
                  <w:proofErr w:type="spellStart"/>
                  <w:r>
                    <w:rPr>
                      <w:rFonts w:ascii="Book Antiqua" w:hAnsi="Book Antiqua" w:cs="Arial"/>
                      <w:b/>
                      <w:bCs/>
                    </w:rPr>
                    <w:t>C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rores</w:t>
                  </w:r>
                  <w:proofErr w:type="spellEnd"/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 xml:space="preserve">) </w:t>
                  </w:r>
                  <w:r>
                    <w:rPr>
                      <w:rFonts w:ascii="Book Antiqua" w:hAnsi="Book Antiqua" w:cs="Arial"/>
                      <w:b/>
                      <w:bCs/>
                    </w:rPr>
                    <w:t>or Category D</w:t>
                  </w:r>
                  <w:r>
                    <w:rPr>
                      <w:rFonts w:ascii="Book Antiqua" w:hAnsi="Book Antiqua" w:cs="Arial"/>
                    </w:rPr>
                    <w:t xml:space="preserve"> 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(Tendering Limit Rs.</w:t>
                  </w:r>
                  <w:r>
                    <w:rPr>
                      <w:rFonts w:ascii="Book Antiqua" w:hAnsi="Book Antiqua" w:cs="Arial"/>
                      <w:b/>
                      <w:bCs/>
                    </w:rPr>
                    <w:t>1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 w:cs="Arial"/>
                      <w:b/>
                      <w:bCs/>
                    </w:rPr>
                    <w:t>C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rores</w:t>
                  </w:r>
                  <w:proofErr w:type="spellEnd"/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)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  <w:tc>
                <w:tcPr>
                  <w:tcW w:w="4567" w:type="dxa"/>
                  <w:vAlign w:val="center"/>
                </w:tcPr>
                <w:p w:rsidR="008D21DB" w:rsidRDefault="008D21DB" w:rsidP="008D21DB">
                  <w:pPr>
                    <w:numPr>
                      <w:ilvl w:val="3"/>
                      <w:numId w:val="1"/>
                    </w:numPr>
                    <w:tabs>
                      <w:tab w:val="left" w:pos="180"/>
                      <w:tab w:val="left" w:pos="810"/>
                    </w:tabs>
                    <w:ind w:left="157" w:hanging="1800"/>
                    <w:jc w:val="both"/>
                    <w:rPr>
                      <w:rFonts w:ascii="Book Antiqua" w:hAnsi="Book Antiqua" w:cs="Arial"/>
                      <w:b/>
                      <w:bCs/>
                    </w:rPr>
                  </w:pPr>
                  <w:r w:rsidRPr="00AA17CA">
                    <w:rPr>
                      <w:rFonts w:ascii="Book Antiqua" w:hAnsi="Book Antiqua" w:cs="Arial"/>
                    </w:rPr>
                    <w:t xml:space="preserve">They should have been declared or enlisted in 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category C</w:t>
                  </w:r>
                  <w:r>
                    <w:rPr>
                      <w:rFonts w:ascii="Book Antiqua" w:hAnsi="Book Antiqua" w:cs="Arial"/>
                      <w:b/>
                      <w:bCs/>
                    </w:rPr>
                    <w:t xml:space="preserve"> 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 xml:space="preserve">(Tendering Limit Rs.5 </w:t>
                  </w:r>
                  <w:proofErr w:type="spellStart"/>
                  <w:r>
                    <w:rPr>
                      <w:rFonts w:ascii="Book Antiqua" w:hAnsi="Book Antiqua" w:cs="Arial"/>
                      <w:b/>
                      <w:bCs/>
                    </w:rPr>
                    <w:t>C</w:t>
                  </w:r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rores</w:t>
                  </w:r>
                  <w:proofErr w:type="spellEnd"/>
                  <w:r w:rsidRPr="00AA17CA">
                    <w:rPr>
                      <w:rFonts w:ascii="Book Antiqua" w:hAnsi="Book Antiqua" w:cs="Arial"/>
                      <w:b/>
                      <w:bCs/>
                    </w:rPr>
                    <w:t>)</w:t>
                  </w:r>
                </w:p>
                <w:p w:rsidR="009D52BD" w:rsidRDefault="009D52BD" w:rsidP="008D21DB">
                  <w:pPr>
                    <w:jc w:val="center"/>
                    <w:rPr>
                      <w:rFonts w:ascii="Book Antiqua" w:eastAsia="Times New Roman" w:hAnsi="Book Antiqua" w:cs="Times New Roman"/>
                      <w:color w:val="000000"/>
                      <w:szCs w:val="22"/>
                    </w:rPr>
                  </w:pPr>
                </w:p>
              </w:tc>
            </w:tr>
          </w:tbl>
          <w:p w:rsidR="00653B0A" w:rsidRPr="001E5DD0" w:rsidRDefault="00653B0A" w:rsidP="003F21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2688" w:rsidRPr="009A45BE" w:rsidTr="008D21DB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8D21DB">
      <w:pPr>
        <w:spacing w:after="0" w:line="360" w:lineRule="auto"/>
        <w:rPr>
          <w:rFonts w:ascii="Book Antiqua" w:hAnsi="Book Antiqua"/>
          <w:b/>
          <w:bCs/>
          <w:szCs w:val="22"/>
        </w:rPr>
      </w:pPr>
      <w:r>
        <w:rPr>
          <w:rFonts w:ascii="Book Antiqua" w:hAnsi="Book Antiqua"/>
          <w:b/>
          <w:bCs/>
          <w:szCs w:val="22"/>
        </w:rPr>
        <w:t>ALL OTHER ELIGIBILITY CRITERIA MENTIONED IN THE TENDER DOCUMENT REMAINS THE SAME</w:t>
      </w: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8D21DB" w:rsidRDefault="008D21DB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Deputy </w:t>
      </w:r>
      <w:r w:rsidR="008D21DB">
        <w:rPr>
          <w:rFonts w:ascii="Book Antiqua" w:hAnsi="Book Antiqua"/>
          <w:b/>
          <w:bCs/>
          <w:szCs w:val="22"/>
        </w:rPr>
        <w:t xml:space="preserve">Vice </w:t>
      </w:r>
      <w:proofErr w:type="gramStart"/>
      <w:r w:rsidR="008D21DB">
        <w:rPr>
          <w:rFonts w:ascii="Book Antiqua" w:hAnsi="Book Antiqua"/>
          <w:b/>
          <w:bCs/>
          <w:szCs w:val="22"/>
        </w:rPr>
        <w:t xml:space="preserve">President </w:t>
      </w:r>
      <w:r w:rsidRPr="003F21F1">
        <w:rPr>
          <w:rFonts w:ascii="Book Antiqua" w:hAnsi="Book Antiqua"/>
          <w:b/>
          <w:bCs/>
          <w:szCs w:val="22"/>
        </w:rPr>
        <w:t xml:space="preserve"> (</w:t>
      </w:r>
      <w:proofErr w:type="gramEnd"/>
      <w:r w:rsidRPr="003F21F1">
        <w:rPr>
          <w:rFonts w:ascii="Book Antiqua" w:hAnsi="Book Antiqua"/>
          <w:b/>
          <w:bCs/>
          <w:szCs w:val="22"/>
        </w:rPr>
        <w:t>T</w:t>
      </w:r>
      <w:r w:rsidR="008D21DB">
        <w:rPr>
          <w:rFonts w:ascii="Book Antiqua" w:hAnsi="Book Antiqua"/>
          <w:b/>
          <w:bCs/>
          <w:szCs w:val="22"/>
        </w:rPr>
        <w:t>echnical</w:t>
      </w:r>
      <w:r w:rsidRPr="003F21F1">
        <w:rPr>
          <w:rFonts w:ascii="Book Antiqua" w:hAnsi="Book Antiqua"/>
          <w:b/>
          <w:bCs/>
          <w:szCs w:val="22"/>
        </w:rPr>
        <w:t>)</w:t>
      </w:r>
    </w:p>
    <w:p w:rsidR="002E25B2" w:rsidRPr="003F21F1" w:rsidRDefault="002E25B2" w:rsidP="002E25B2">
      <w:pPr>
        <w:spacing w:after="0" w:line="240" w:lineRule="auto"/>
        <w:rPr>
          <w:rFonts w:ascii="Book Antiqua" w:hAnsi="Book Antiqua"/>
          <w:b/>
          <w:bCs/>
          <w:szCs w:val="22"/>
        </w:rPr>
      </w:pPr>
      <w:r w:rsidRPr="003F21F1">
        <w:rPr>
          <w:rFonts w:ascii="Book Antiqua" w:hAnsi="Book Antiqua"/>
          <w:b/>
          <w:bCs/>
          <w:szCs w:val="22"/>
        </w:rPr>
        <w:t xml:space="preserve">HLL </w:t>
      </w:r>
      <w:proofErr w:type="spellStart"/>
      <w:r w:rsidRPr="003F21F1">
        <w:rPr>
          <w:rFonts w:ascii="Book Antiqua" w:hAnsi="Book Antiqua"/>
          <w:b/>
          <w:bCs/>
          <w:szCs w:val="22"/>
        </w:rPr>
        <w:t>Lifecare</w:t>
      </w:r>
      <w:proofErr w:type="spellEnd"/>
      <w:r w:rsidRPr="003F21F1">
        <w:rPr>
          <w:rFonts w:ascii="Book Antiqua" w:hAnsi="Book Antiqua"/>
          <w:b/>
          <w:bCs/>
          <w:szCs w:val="22"/>
        </w:rPr>
        <w:t xml:space="preserve"> Limited</w:t>
      </w:r>
    </w:p>
    <w:p w:rsidR="009C6CF2" w:rsidRPr="003F21F1" w:rsidRDefault="009C6CF2" w:rsidP="002E25B2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F21F1">
        <w:rPr>
          <w:rFonts w:ascii="Book Antiqua" w:hAnsi="Book Antiqua"/>
          <w:b/>
          <w:bCs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4056"/>
    <w:multiLevelType w:val="hybridMultilevel"/>
    <w:tmpl w:val="37B68B08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48C336">
      <w:start w:val="1"/>
      <w:numFmt w:val="decimal"/>
      <w:lvlText w:val="%4)"/>
      <w:lvlJc w:val="left"/>
      <w:pPr>
        <w:ind w:left="360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7667B"/>
    <w:rsid w:val="000D39A3"/>
    <w:rsid w:val="0011335C"/>
    <w:rsid w:val="0013318E"/>
    <w:rsid w:val="001D3D71"/>
    <w:rsid w:val="001E5DD0"/>
    <w:rsid w:val="00207382"/>
    <w:rsid w:val="002C2688"/>
    <w:rsid w:val="002E25B2"/>
    <w:rsid w:val="0038583D"/>
    <w:rsid w:val="003F21F1"/>
    <w:rsid w:val="004472A3"/>
    <w:rsid w:val="00462A14"/>
    <w:rsid w:val="00484309"/>
    <w:rsid w:val="005777ED"/>
    <w:rsid w:val="00653B0A"/>
    <w:rsid w:val="006775F2"/>
    <w:rsid w:val="006851AF"/>
    <w:rsid w:val="00721F21"/>
    <w:rsid w:val="00741970"/>
    <w:rsid w:val="007E688B"/>
    <w:rsid w:val="008221C2"/>
    <w:rsid w:val="00863283"/>
    <w:rsid w:val="008D21DB"/>
    <w:rsid w:val="00943D58"/>
    <w:rsid w:val="009A45BE"/>
    <w:rsid w:val="009C6CF2"/>
    <w:rsid w:val="009D52BD"/>
    <w:rsid w:val="009F68F1"/>
    <w:rsid w:val="00A349AE"/>
    <w:rsid w:val="00AF6993"/>
    <w:rsid w:val="00B639F0"/>
    <w:rsid w:val="00BB2BA0"/>
    <w:rsid w:val="00C17047"/>
    <w:rsid w:val="00CD2184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47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table" w:styleId="TableGrid">
    <w:name w:val="Table Grid"/>
    <w:basedOn w:val="TableNormal"/>
    <w:uiPriority w:val="59"/>
    <w:rsid w:val="009D5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Soumya</cp:lastModifiedBy>
  <cp:revision>2</cp:revision>
  <dcterms:created xsi:type="dcterms:W3CDTF">2014-01-10T07:29:00Z</dcterms:created>
  <dcterms:modified xsi:type="dcterms:W3CDTF">2014-01-10T07:29:00Z</dcterms:modified>
</cp:coreProperties>
</file>