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CD" w:rsidRPr="00FB733E" w:rsidRDefault="00C97CCD" w:rsidP="00B14DE7">
      <w:pPr>
        <w:spacing w:after="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14116" w:rsidRPr="00FB733E" w:rsidRDefault="00F14116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50DEB" w:rsidRPr="00FB733E" w:rsidRDefault="00F50DEB" w:rsidP="00FB733E">
      <w:pPr>
        <w:spacing w:after="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50DEB" w:rsidRPr="00FB733E" w:rsidRDefault="00F50DEB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50DEB" w:rsidRPr="00FB733E" w:rsidRDefault="00F50DEB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4D271F" w:rsidRPr="00FB733E" w:rsidRDefault="004D271F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FB733E">
        <w:rPr>
          <w:rFonts w:asciiTheme="majorHAnsi" w:hAnsiTheme="majorHAnsi" w:cs="Arial"/>
          <w:b/>
          <w:sz w:val="24"/>
          <w:szCs w:val="24"/>
          <w:u w:val="single"/>
        </w:rPr>
        <w:t>TENDER ENQUIRY NOTICE</w:t>
      </w:r>
    </w:p>
    <w:p w:rsidR="00D123AE" w:rsidRPr="00FB733E" w:rsidRDefault="00D123AE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14116" w:rsidRPr="00FB733E" w:rsidRDefault="00F14116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2D1335" w:rsidRPr="00FB733E" w:rsidRDefault="00D64A2B" w:rsidP="002D45AB">
      <w:pPr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HLL/BME</w:t>
      </w:r>
      <w:r w:rsidR="00F9208A" w:rsidRPr="00FB733E">
        <w:rPr>
          <w:rFonts w:asciiTheme="majorHAnsi" w:hAnsiTheme="majorHAnsi"/>
          <w:sz w:val="24"/>
          <w:szCs w:val="24"/>
        </w:rPr>
        <w:t>/</w:t>
      </w:r>
      <w:r w:rsidRPr="00FB733E">
        <w:rPr>
          <w:rFonts w:asciiTheme="majorHAnsi" w:hAnsiTheme="majorHAnsi"/>
          <w:sz w:val="24"/>
          <w:szCs w:val="24"/>
        </w:rPr>
        <w:t>ICCONS-01 LTD</w:t>
      </w:r>
      <w:r w:rsidR="00F9208A" w:rsidRPr="00FB733E">
        <w:rPr>
          <w:rFonts w:asciiTheme="majorHAnsi" w:hAnsiTheme="majorHAnsi"/>
          <w:sz w:val="24"/>
          <w:szCs w:val="24"/>
        </w:rPr>
        <w:t>/201</w:t>
      </w:r>
      <w:r w:rsidRPr="00FB733E">
        <w:rPr>
          <w:rFonts w:asciiTheme="majorHAnsi" w:hAnsiTheme="majorHAnsi"/>
          <w:sz w:val="24"/>
          <w:szCs w:val="24"/>
        </w:rPr>
        <w:t>5</w:t>
      </w:r>
      <w:r w:rsidR="00137291" w:rsidRPr="00FB733E">
        <w:rPr>
          <w:rFonts w:asciiTheme="majorHAnsi" w:hAnsiTheme="majorHAnsi"/>
          <w:sz w:val="24"/>
          <w:szCs w:val="24"/>
        </w:rPr>
        <w:t>-1</w:t>
      </w:r>
      <w:r w:rsidRPr="00FB733E">
        <w:rPr>
          <w:rFonts w:asciiTheme="majorHAnsi" w:hAnsiTheme="majorHAnsi"/>
          <w:sz w:val="24"/>
          <w:szCs w:val="24"/>
        </w:rPr>
        <w:t>6</w:t>
      </w:r>
      <w:r w:rsidR="00AD428A" w:rsidRPr="00FB733E">
        <w:rPr>
          <w:rFonts w:asciiTheme="majorHAnsi" w:hAnsiTheme="majorHAnsi" w:cs="Arial"/>
          <w:b/>
          <w:sz w:val="24"/>
          <w:szCs w:val="24"/>
        </w:rPr>
        <w:tab/>
      </w:r>
      <w:r w:rsidR="00AD428A" w:rsidRPr="00FB733E">
        <w:rPr>
          <w:rFonts w:asciiTheme="majorHAnsi" w:hAnsiTheme="majorHAnsi" w:cs="Arial"/>
          <w:b/>
          <w:sz w:val="24"/>
          <w:szCs w:val="24"/>
        </w:rPr>
        <w:tab/>
      </w:r>
      <w:r w:rsidR="00547A22">
        <w:rPr>
          <w:rFonts w:asciiTheme="majorHAnsi" w:hAnsiTheme="majorHAnsi" w:cs="Arial"/>
          <w:sz w:val="24"/>
          <w:szCs w:val="24"/>
        </w:rPr>
        <w:tab/>
      </w:r>
      <w:r w:rsidR="00547A22">
        <w:rPr>
          <w:rFonts w:asciiTheme="majorHAnsi" w:hAnsiTheme="majorHAnsi" w:cs="Arial"/>
          <w:sz w:val="24"/>
          <w:szCs w:val="24"/>
        </w:rPr>
        <w:tab/>
      </w:r>
      <w:r w:rsidR="00547A22">
        <w:rPr>
          <w:rFonts w:asciiTheme="majorHAnsi" w:hAnsiTheme="majorHAnsi" w:cs="Arial"/>
          <w:sz w:val="24"/>
          <w:szCs w:val="24"/>
        </w:rPr>
        <w:tab/>
        <w:t xml:space="preserve">   </w:t>
      </w:r>
      <w:r w:rsidR="00547A22">
        <w:rPr>
          <w:rFonts w:asciiTheme="majorHAnsi" w:hAnsiTheme="majorHAnsi" w:cs="Arial"/>
          <w:sz w:val="24"/>
          <w:szCs w:val="24"/>
        </w:rPr>
        <w:tab/>
        <w:t xml:space="preserve"> 21</w:t>
      </w:r>
      <w:r w:rsidRPr="00FB733E">
        <w:rPr>
          <w:rFonts w:asciiTheme="majorHAnsi" w:hAnsiTheme="majorHAnsi" w:cs="Arial"/>
          <w:sz w:val="24"/>
          <w:szCs w:val="24"/>
        </w:rPr>
        <w:t xml:space="preserve">.02.2015 </w:t>
      </w:r>
      <w:r w:rsidR="00AD428A" w:rsidRPr="00FB733E">
        <w:rPr>
          <w:rFonts w:asciiTheme="majorHAnsi" w:hAnsiTheme="majorHAnsi" w:cs="Arial"/>
          <w:sz w:val="24"/>
          <w:szCs w:val="24"/>
        </w:rPr>
        <w:t xml:space="preserve"> </w:t>
      </w:r>
    </w:p>
    <w:p w:rsidR="004D271F" w:rsidRPr="00FB733E" w:rsidRDefault="004D271F" w:rsidP="002D45AB">
      <w:pPr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 xml:space="preserve">      </w:t>
      </w:r>
    </w:p>
    <w:p w:rsidR="00F02809" w:rsidRPr="00FB733E" w:rsidRDefault="004D271F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Name of Work :</w:t>
      </w:r>
      <w:r w:rsidR="00FA7CED" w:rsidRPr="00FB733E">
        <w:rPr>
          <w:rFonts w:asciiTheme="majorHAnsi" w:hAnsiTheme="majorHAnsi" w:cs="Arial"/>
          <w:sz w:val="24"/>
          <w:szCs w:val="24"/>
        </w:rPr>
        <w:t xml:space="preserve"> </w:t>
      </w:r>
      <w:r w:rsidR="009E5A81" w:rsidRPr="00FB733E">
        <w:rPr>
          <w:rFonts w:asciiTheme="majorHAnsi" w:hAnsiTheme="majorHAnsi"/>
          <w:sz w:val="24"/>
          <w:szCs w:val="24"/>
        </w:rPr>
        <w:t>Supply of</w:t>
      </w:r>
      <w:r w:rsidR="00385B88" w:rsidRPr="00FB733E">
        <w:rPr>
          <w:rFonts w:asciiTheme="majorHAnsi" w:hAnsiTheme="majorHAnsi"/>
          <w:sz w:val="24"/>
          <w:szCs w:val="24"/>
        </w:rPr>
        <w:t xml:space="preserve"> </w:t>
      </w:r>
      <w:r w:rsidR="00D64A2B" w:rsidRPr="00FB733E">
        <w:rPr>
          <w:rFonts w:asciiTheme="majorHAnsi" w:hAnsiTheme="majorHAnsi"/>
          <w:sz w:val="24"/>
          <w:szCs w:val="24"/>
        </w:rPr>
        <w:t>2</w:t>
      </w:r>
      <w:r w:rsidR="00385B88" w:rsidRPr="00FB733E">
        <w:rPr>
          <w:rFonts w:asciiTheme="majorHAnsi" w:hAnsiTheme="majorHAnsi"/>
          <w:sz w:val="24"/>
          <w:szCs w:val="24"/>
        </w:rPr>
        <w:t xml:space="preserve"> no:</w:t>
      </w:r>
      <w:r w:rsidR="00B54B51" w:rsidRPr="00FB733E">
        <w:rPr>
          <w:rFonts w:asciiTheme="majorHAnsi" w:hAnsiTheme="majorHAnsi"/>
          <w:sz w:val="24"/>
          <w:szCs w:val="24"/>
        </w:rPr>
        <w:t>s</w:t>
      </w:r>
      <w:r w:rsidR="00385B88" w:rsidRPr="00FB733E">
        <w:rPr>
          <w:rFonts w:asciiTheme="majorHAnsi" w:hAnsiTheme="majorHAnsi"/>
          <w:sz w:val="24"/>
          <w:szCs w:val="24"/>
        </w:rPr>
        <w:t xml:space="preserve"> of </w:t>
      </w:r>
      <w:r w:rsidR="00D64A2B" w:rsidRPr="00FB733E">
        <w:rPr>
          <w:rFonts w:asciiTheme="majorHAnsi" w:hAnsiTheme="majorHAnsi"/>
          <w:sz w:val="24"/>
          <w:szCs w:val="24"/>
        </w:rPr>
        <w:t xml:space="preserve">BERA/ASSR/OAE/VEMP System </w:t>
      </w:r>
      <w:r w:rsidR="006D42A4" w:rsidRPr="00FB733E">
        <w:rPr>
          <w:rFonts w:asciiTheme="majorHAnsi" w:eastAsia="Times New Roman" w:hAnsiTheme="majorHAnsi" w:cs="Times New Roman"/>
          <w:bCs/>
          <w:sz w:val="24"/>
          <w:szCs w:val="24"/>
        </w:rPr>
        <w:t xml:space="preserve">for the setting up of </w:t>
      </w:r>
      <w:r w:rsidR="00D64A2B" w:rsidRPr="00FB733E">
        <w:rPr>
          <w:rFonts w:asciiTheme="majorHAnsi" w:eastAsia="Times New Roman" w:hAnsiTheme="majorHAnsi" w:cs="Times New Roman"/>
          <w:bCs/>
          <w:sz w:val="24"/>
          <w:szCs w:val="24"/>
        </w:rPr>
        <w:t>Audiology D</w:t>
      </w:r>
      <w:r w:rsidR="006D42A4" w:rsidRPr="00FB733E">
        <w:rPr>
          <w:rFonts w:asciiTheme="majorHAnsi" w:eastAsia="Times New Roman" w:hAnsiTheme="majorHAnsi" w:cs="Times New Roman"/>
          <w:bCs/>
          <w:sz w:val="24"/>
          <w:szCs w:val="24"/>
        </w:rPr>
        <w:t>epartment at</w:t>
      </w:r>
      <w:r w:rsidR="006D42A4" w:rsidRPr="00FB733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D64A2B" w:rsidRPr="00FB733E">
        <w:rPr>
          <w:rFonts w:asciiTheme="majorHAnsi" w:eastAsia="Times New Roman" w:hAnsiTheme="majorHAnsi" w:cs="Times New Roman"/>
          <w:sz w:val="24"/>
          <w:szCs w:val="24"/>
        </w:rPr>
        <w:t>ICCONS Hospital, Shoranur &amp; Trivandrum</w:t>
      </w:r>
      <w:r w:rsidR="006D42A4" w:rsidRPr="00FB733E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2D45AB" w:rsidRPr="00FB733E" w:rsidRDefault="002D45AB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D64A2B" w:rsidRPr="00FB733E" w:rsidRDefault="00B41658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>Limited tenders</w:t>
      </w:r>
      <w:r w:rsidR="004D271F" w:rsidRPr="00FB733E">
        <w:rPr>
          <w:rFonts w:asciiTheme="majorHAnsi" w:hAnsiTheme="majorHAnsi" w:cs="Arial"/>
          <w:sz w:val="24"/>
          <w:szCs w:val="24"/>
        </w:rPr>
        <w:t xml:space="preserve"> are invited </w:t>
      </w:r>
      <w:r w:rsidR="003C7758" w:rsidRPr="00FB733E">
        <w:rPr>
          <w:rFonts w:asciiTheme="majorHAnsi" w:hAnsiTheme="majorHAnsi"/>
          <w:sz w:val="24"/>
          <w:szCs w:val="24"/>
        </w:rPr>
        <w:t xml:space="preserve">on behalf of </w:t>
      </w:r>
      <w:r w:rsidR="00D64A2B" w:rsidRPr="00FB733E">
        <w:rPr>
          <w:rFonts w:asciiTheme="majorHAnsi" w:hAnsiTheme="majorHAnsi"/>
          <w:sz w:val="24"/>
          <w:szCs w:val="24"/>
        </w:rPr>
        <w:t>Director,</w:t>
      </w:r>
      <w:r w:rsidR="003C7758" w:rsidRPr="00FB733E">
        <w:rPr>
          <w:rFonts w:asciiTheme="majorHAnsi" w:hAnsiTheme="majorHAnsi"/>
          <w:sz w:val="24"/>
          <w:szCs w:val="24"/>
        </w:rPr>
        <w:t xml:space="preserve"> </w:t>
      </w:r>
      <w:r w:rsidR="00D64A2B" w:rsidRPr="00FB733E">
        <w:rPr>
          <w:rFonts w:asciiTheme="majorHAnsi" w:hAnsiTheme="majorHAnsi" w:cs="Times New Roman"/>
          <w:bCs/>
          <w:sz w:val="24"/>
          <w:szCs w:val="24"/>
        </w:rPr>
        <w:t>Institute of Communicative &amp; Cognitive Neurosciences (ICCONS)</w:t>
      </w:r>
      <w:r w:rsidR="003C7758" w:rsidRPr="00FB733E">
        <w:rPr>
          <w:rFonts w:asciiTheme="majorHAnsi" w:hAnsiTheme="majorHAnsi"/>
          <w:sz w:val="24"/>
          <w:szCs w:val="24"/>
        </w:rPr>
        <w:t xml:space="preserve">, </w:t>
      </w:r>
      <w:r w:rsidR="00D64A2B" w:rsidRPr="00FB733E">
        <w:rPr>
          <w:rFonts w:asciiTheme="majorHAnsi" w:hAnsiTheme="majorHAnsi"/>
          <w:sz w:val="24"/>
          <w:szCs w:val="24"/>
        </w:rPr>
        <w:t xml:space="preserve">An Autonomous Institute under </w:t>
      </w:r>
      <w:r w:rsidR="003C7758" w:rsidRPr="00FB733E">
        <w:rPr>
          <w:rFonts w:asciiTheme="majorHAnsi" w:hAnsiTheme="majorHAnsi"/>
          <w:sz w:val="24"/>
          <w:szCs w:val="24"/>
        </w:rPr>
        <w:t xml:space="preserve">Govt. of Kerala </w:t>
      </w:r>
      <w:r w:rsidR="004D271F" w:rsidRPr="00FB733E">
        <w:rPr>
          <w:rFonts w:asciiTheme="majorHAnsi" w:hAnsiTheme="majorHAnsi" w:cs="Arial"/>
          <w:sz w:val="24"/>
          <w:szCs w:val="24"/>
        </w:rPr>
        <w:t xml:space="preserve">for the </w:t>
      </w:r>
      <w:r w:rsidR="00724A97" w:rsidRPr="00FB733E">
        <w:rPr>
          <w:rFonts w:asciiTheme="majorHAnsi" w:hAnsiTheme="majorHAnsi"/>
          <w:sz w:val="24"/>
          <w:szCs w:val="24"/>
        </w:rPr>
        <w:t xml:space="preserve">Supply of </w:t>
      </w:r>
      <w:r w:rsidR="00D64A2B" w:rsidRPr="00FB733E">
        <w:rPr>
          <w:rFonts w:asciiTheme="majorHAnsi" w:hAnsiTheme="majorHAnsi"/>
          <w:sz w:val="24"/>
          <w:szCs w:val="24"/>
        </w:rPr>
        <w:t xml:space="preserve">2 no:s of BERA/ASSR/OAE/VEMP System </w:t>
      </w:r>
      <w:r w:rsidR="00D64A2B" w:rsidRPr="00FB733E">
        <w:rPr>
          <w:rFonts w:asciiTheme="majorHAnsi" w:eastAsia="Times New Roman" w:hAnsiTheme="majorHAnsi" w:cs="Times New Roman"/>
          <w:bCs/>
          <w:sz w:val="24"/>
          <w:szCs w:val="24"/>
        </w:rPr>
        <w:t>for the setting up of Audiology Department at</w:t>
      </w:r>
      <w:r w:rsidR="00D64A2B" w:rsidRPr="00FB733E">
        <w:rPr>
          <w:rFonts w:asciiTheme="majorHAnsi" w:eastAsia="Times New Roman" w:hAnsiTheme="majorHAnsi" w:cs="Times New Roman"/>
          <w:sz w:val="24"/>
          <w:szCs w:val="24"/>
        </w:rPr>
        <w:t xml:space="preserve"> ICCONS Hospital, Shoranur &amp; Trivandrum.</w:t>
      </w:r>
    </w:p>
    <w:p w:rsidR="00D64A2B" w:rsidRPr="00FB733E" w:rsidRDefault="00D64A2B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5F7B9B" w:rsidRPr="00FB733E" w:rsidRDefault="00457B63" w:rsidP="002D45AB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>T</w:t>
      </w:r>
      <w:r w:rsidR="005F7B9B" w:rsidRPr="00FB733E">
        <w:rPr>
          <w:rFonts w:asciiTheme="majorHAnsi" w:hAnsiTheme="majorHAnsi" w:cs="Arial"/>
          <w:sz w:val="24"/>
          <w:szCs w:val="24"/>
        </w:rPr>
        <w:t xml:space="preserve">he specification for the </w:t>
      </w:r>
      <w:r w:rsidR="00D64A2B" w:rsidRPr="00FB733E">
        <w:rPr>
          <w:rFonts w:asciiTheme="majorHAnsi" w:hAnsiTheme="majorHAnsi"/>
          <w:sz w:val="24"/>
          <w:szCs w:val="24"/>
        </w:rPr>
        <w:t xml:space="preserve">BERA/ASSR/OAE/VEMP System </w:t>
      </w:r>
      <w:r w:rsidRPr="00FB733E">
        <w:rPr>
          <w:rFonts w:asciiTheme="majorHAnsi" w:hAnsiTheme="majorHAnsi" w:cs="Arial"/>
          <w:sz w:val="24"/>
          <w:szCs w:val="24"/>
        </w:rPr>
        <w:t xml:space="preserve">is </w:t>
      </w:r>
      <w:r w:rsidR="005F7B9B" w:rsidRPr="00FB733E">
        <w:rPr>
          <w:rFonts w:asciiTheme="majorHAnsi" w:hAnsiTheme="majorHAnsi" w:cs="Arial"/>
          <w:sz w:val="24"/>
          <w:szCs w:val="24"/>
        </w:rPr>
        <w:t>enclosed herewith</w:t>
      </w:r>
      <w:r w:rsidR="00B14DE7" w:rsidRPr="00FB733E">
        <w:rPr>
          <w:rFonts w:asciiTheme="majorHAnsi" w:hAnsiTheme="majorHAnsi" w:cs="Arial"/>
          <w:sz w:val="24"/>
          <w:szCs w:val="24"/>
        </w:rPr>
        <w:t>.</w:t>
      </w:r>
    </w:p>
    <w:p w:rsidR="002D45AB" w:rsidRPr="00FB733E" w:rsidRDefault="002D45AB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0137DC" w:rsidRPr="00FB733E" w:rsidRDefault="004D271F" w:rsidP="002D45AB">
      <w:pPr>
        <w:spacing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b/>
          <w:sz w:val="24"/>
          <w:szCs w:val="24"/>
          <w:u w:val="single"/>
        </w:rPr>
        <w:t>Address to which the offers are to be submitted</w:t>
      </w:r>
      <w:r w:rsidRPr="00FB733E">
        <w:rPr>
          <w:rFonts w:asciiTheme="majorHAnsi" w:hAnsiTheme="majorHAnsi" w:cs="Arial"/>
          <w:b/>
          <w:sz w:val="24"/>
          <w:szCs w:val="24"/>
        </w:rPr>
        <w:t>:</w:t>
      </w:r>
    </w:p>
    <w:p w:rsidR="000137DC" w:rsidRPr="00FB733E" w:rsidRDefault="005C140E" w:rsidP="002D45AB">
      <w:pPr>
        <w:tabs>
          <w:tab w:val="left" w:pos="5040"/>
        </w:tabs>
        <w:spacing w:after="0" w:line="240" w:lineRule="auto"/>
        <w:ind w:left="90"/>
        <w:jc w:val="both"/>
        <w:rPr>
          <w:rFonts w:asciiTheme="majorHAnsi" w:hAnsiTheme="majorHAnsi" w:cs="Arial"/>
          <w:b/>
          <w:sz w:val="24"/>
          <w:szCs w:val="24"/>
        </w:rPr>
      </w:pPr>
      <w:r w:rsidRPr="00FB733E">
        <w:rPr>
          <w:rFonts w:asciiTheme="majorHAnsi" w:hAnsiTheme="majorHAnsi" w:cs="Arial"/>
          <w:b/>
          <w:bCs/>
          <w:sz w:val="24"/>
          <w:szCs w:val="24"/>
        </w:rPr>
        <w:t>Chief Biomedical Consultant</w:t>
      </w:r>
    </w:p>
    <w:p w:rsidR="004D271F" w:rsidRPr="00FB733E" w:rsidRDefault="004D271F" w:rsidP="002D45AB">
      <w:pPr>
        <w:spacing w:after="0" w:line="240" w:lineRule="auto"/>
        <w:ind w:left="90"/>
        <w:jc w:val="both"/>
        <w:rPr>
          <w:rFonts w:asciiTheme="majorHAnsi" w:hAnsiTheme="majorHAnsi" w:cs="Arial"/>
          <w:bCs/>
          <w:sz w:val="24"/>
          <w:szCs w:val="24"/>
        </w:rPr>
      </w:pPr>
      <w:r w:rsidRPr="00FB733E">
        <w:rPr>
          <w:rFonts w:asciiTheme="majorHAnsi" w:hAnsiTheme="majorHAnsi" w:cs="Arial"/>
          <w:bCs/>
          <w:sz w:val="24"/>
          <w:szCs w:val="24"/>
        </w:rPr>
        <w:t>HLL Lifecare Limited</w:t>
      </w:r>
    </w:p>
    <w:p w:rsidR="005C140E" w:rsidRPr="00FB733E" w:rsidRDefault="005C140E" w:rsidP="002D45AB">
      <w:pPr>
        <w:spacing w:after="0" w:line="240" w:lineRule="auto"/>
        <w:ind w:left="90"/>
        <w:jc w:val="both"/>
        <w:rPr>
          <w:rFonts w:asciiTheme="majorHAnsi" w:hAnsiTheme="majorHAnsi" w:cs="Arial"/>
          <w:bCs/>
          <w:sz w:val="24"/>
          <w:szCs w:val="24"/>
        </w:rPr>
      </w:pPr>
      <w:r w:rsidRPr="00FB733E">
        <w:rPr>
          <w:rFonts w:asciiTheme="majorHAnsi" w:hAnsiTheme="majorHAnsi" w:cs="Arial"/>
          <w:bCs/>
          <w:sz w:val="24"/>
          <w:szCs w:val="24"/>
        </w:rPr>
        <w:t>Office Annexe</w:t>
      </w:r>
    </w:p>
    <w:p w:rsidR="005C140E" w:rsidRPr="00FB733E" w:rsidRDefault="005C140E" w:rsidP="002D45AB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>TC 24/606, TENRA-22</w:t>
      </w:r>
    </w:p>
    <w:p w:rsidR="005C140E" w:rsidRPr="00FB733E" w:rsidRDefault="005C140E" w:rsidP="005C140E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>Palathinkara, Thycaud</w:t>
      </w:r>
    </w:p>
    <w:p w:rsidR="005C140E" w:rsidRPr="00FB733E" w:rsidRDefault="005C140E" w:rsidP="005C140E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>Trivandrum 695014</w:t>
      </w:r>
    </w:p>
    <w:p w:rsidR="005C140E" w:rsidRPr="00FB733E" w:rsidRDefault="005C140E" w:rsidP="005C140E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</w:p>
    <w:p w:rsidR="006D42A4" w:rsidRPr="00FB733E" w:rsidRDefault="004D271F" w:rsidP="005C140E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>Ph :  0471 – 23</w:t>
      </w:r>
      <w:r w:rsidR="005C140E" w:rsidRPr="00FB733E">
        <w:rPr>
          <w:rFonts w:asciiTheme="majorHAnsi" w:hAnsiTheme="majorHAnsi" w:cs="Arial"/>
          <w:sz w:val="24"/>
          <w:szCs w:val="24"/>
        </w:rPr>
        <w:t>30447</w:t>
      </w:r>
    </w:p>
    <w:p w:rsidR="005C140E" w:rsidRPr="00FB733E" w:rsidRDefault="005C140E" w:rsidP="005C140E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>Email: ctcbme@lifecarehll.com</w:t>
      </w:r>
    </w:p>
    <w:p w:rsidR="00EE1699" w:rsidRPr="00FB733E" w:rsidRDefault="00EE1699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</w:p>
    <w:p w:rsidR="0024658C" w:rsidRPr="00FB733E" w:rsidRDefault="0024658C" w:rsidP="002D45AB">
      <w:pPr>
        <w:spacing w:line="240" w:lineRule="auto"/>
        <w:ind w:left="90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FB733E">
        <w:rPr>
          <w:rFonts w:asciiTheme="majorHAnsi" w:hAnsiTheme="majorHAnsi" w:cs="Arial"/>
          <w:b/>
          <w:bCs/>
          <w:sz w:val="24"/>
          <w:szCs w:val="24"/>
          <w:u w:val="single"/>
        </w:rPr>
        <w:t>Submission of Offer</w:t>
      </w:r>
    </w:p>
    <w:p w:rsidR="002315AD" w:rsidRPr="00FB733E" w:rsidRDefault="0024658C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B733E">
        <w:rPr>
          <w:rFonts w:asciiTheme="majorHAnsi" w:hAnsiTheme="majorHAnsi" w:cs="Arial"/>
          <w:bCs/>
          <w:sz w:val="24"/>
          <w:szCs w:val="24"/>
        </w:rPr>
        <w:t xml:space="preserve">The offer shall be submitted in single bid system. </w:t>
      </w:r>
      <w:r w:rsidR="002315AD" w:rsidRPr="00FB733E">
        <w:rPr>
          <w:rFonts w:asciiTheme="majorHAnsi" w:hAnsiTheme="majorHAnsi" w:cs="Arial"/>
          <w:sz w:val="24"/>
          <w:szCs w:val="24"/>
        </w:rPr>
        <w:t>The offer should be submitted in a sealed envelope superscribing “</w:t>
      </w:r>
      <w:r w:rsidR="005C140E" w:rsidRPr="00FB733E">
        <w:rPr>
          <w:rFonts w:asciiTheme="majorHAnsi" w:hAnsiTheme="majorHAnsi"/>
          <w:sz w:val="24"/>
          <w:szCs w:val="24"/>
        </w:rPr>
        <w:t xml:space="preserve">2 no:s of BERA/ASSR/OAE/VEMP System </w:t>
      </w:r>
      <w:r w:rsidR="005C140E" w:rsidRPr="00FB733E">
        <w:rPr>
          <w:rFonts w:asciiTheme="majorHAnsi" w:eastAsia="Times New Roman" w:hAnsiTheme="majorHAnsi" w:cs="Times New Roman"/>
          <w:bCs/>
          <w:sz w:val="24"/>
          <w:szCs w:val="24"/>
        </w:rPr>
        <w:t>for the setting up of Audiology Department at</w:t>
      </w:r>
      <w:r w:rsidR="005C140E" w:rsidRPr="00FB733E">
        <w:rPr>
          <w:rFonts w:asciiTheme="majorHAnsi" w:eastAsia="Times New Roman" w:hAnsiTheme="majorHAnsi" w:cs="Times New Roman"/>
          <w:sz w:val="24"/>
          <w:szCs w:val="24"/>
        </w:rPr>
        <w:t xml:space="preserve"> ICCONS Hospital, Shoranur &amp; Trivandrum</w:t>
      </w:r>
      <w:r w:rsidR="002315AD" w:rsidRPr="00FB733E">
        <w:rPr>
          <w:rFonts w:asciiTheme="majorHAnsi" w:hAnsiTheme="majorHAnsi"/>
          <w:sz w:val="24"/>
          <w:szCs w:val="24"/>
        </w:rPr>
        <w:t>”</w:t>
      </w:r>
    </w:p>
    <w:p w:rsidR="00BA08A2" w:rsidRPr="00FB733E" w:rsidRDefault="00BA08A2" w:rsidP="002D45A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24658C" w:rsidRPr="00FB733E" w:rsidRDefault="0024658C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>Last date and time of Receipt of offers</w:t>
      </w:r>
      <w:r w:rsidRPr="00FB733E">
        <w:rPr>
          <w:rFonts w:asciiTheme="majorHAnsi" w:hAnsiTheme="majorHAnsi" w:cs="Arial"/>
          <w:sz w:val="24"/>
          <w:szCs w:val="24"/>
        </w:rPr>
        <w:tab/>
        <w:t xml:space="preserve"> :</w:t>
      </w:r>
      <w:r w:rsidR="00F04D84" w:rsidRPr="00FB733E">
        <w:rPr>
          <w:rFonts w:asciiTheme="majorHAnsi" w:hAnsiTheme="majorHAnsi" w:cs="Arial"/>
          <w:sz w:val="24"/>
          <w:szCs w:val="24"/>
        </w:rPr>
        <w:t xml:space="preserve"> </w:t>
      </w:r>
      <w:r w:rsidR="00296DD4">
        <w:rPr>
          <w:rFonts w:asciiTheme="majorHAnsi" w:hAnsiTheme="majorHAnsi" w:cs="Arial"/>
          <w:sz w:val="24"/>
          <w:szCs w:val="24"/>
        </w:rPr>
        <w:t>02</w:t>
      </w:r>
      <w:r w:rsidRPr="00FB733E">
        <w:rPr>
          <w:rFonts w:asciiTheme="majorHAnsi" w:hAnsiTheme="majorHAnsi" w:cs="Arial"/>
          <w:sz w:val="24"/>
          <w:szCs w:val="24"/>
        </w:rPr>
        <w:t>.</w:t>
      </w:r>
      <w:r w:rsidR="005C140E" w:rsidRPr="00FB733E">
        <w:rPr>
          <w:rFonts w:asciiTheme="majorHAnsi" w:hAnsiTheme="majorHAnsi" w:cs="Arial"/>
          <w:sz w:val="24"/>
          <w:szCs w:val="24"/>
        </w:rPr>
        <w:t>03</w:t>
      </w:r>
      <w:r w:rsidRPr="00FB733E">
        <w:rPr>
          <w:rFonts w:asciiTheme="majorHAnsi" w:hAnsiTheme="majorHAnsi" w:cs="Arial"/>
          <w:sz w:val="24"/>
          <w:szCs w:val="24"/>
        </w:rPr>
        <w:t>.201</w:t>
      </w:r>
      <w:r w:rsidR="005C140E" w:rsidRPr="00FB733E">
        <w:rPr>
          <w:rFonts w:asciiTheme="majorHAnsi" w:hAnsiTheme="majorHAnsi" w:cs="Arial"/>
          <w:sz w:val="24"/>
          <w:szCs w:val="24"/>
        </w:rPr>
        <w:t>5</w:t>
      </w:r>
      <w:r w:rsidRPr="00FB733E">
        <w:rPr>
          <w:rFonts w:asciiTheme="majorHAnsi" w:hAnsiTheme="majorHAnsi" w:cs="Arial"/>
          <w:sz w:val="24"/>
          <w:szCs w:val="24"/>
        </w:rPr>
        <w:tab/>
      </w:r>
      <w:r w:rsidR="00296DD4">
        <w:rPr>
          <w:rFonts w:asciiTheme="majorHAnsi" w:hAnsiTheme="majorHAnsi" w:cs="Arial"/>
          <w:sz w:val="24"/>
          <w:szCs w:val="24"/>
        </w:rPr>
        <w:t>02</w:t>
      </w:r>
      <w:r w:rsidRPr="00FB733E">
        <w:rPr>
          <w:rFonts w:asciiTheme="majorHAnsi" w:hAnsiTheme="majorHAnsi" w:cs="Arial"/>
          <w:sz w:val="24"/>
          <w:szCs w:val="24"/>
        </w:rPr>
        <w:t xml:space="preserve">.00 </w:t>
      </w:r>
      <w:r w:rsidR="00296DD4">
        <w:rPr>
          <w:rFonts w:asciiTheme="majorHAnsi" w:hAnsiTheme="majorHAnsi" w:cs="Arial"/>
          <w:sz w:val="24"/>
          <w:szCs w:val="24"/>
        </w:rPr>
        <w:t>p</w:t>
      </w:r>
      <w:r w:rsidR="005C140E" w:rsidRPr="00FB733E">
        <w:rPr>
          <w:rFonts w:asciiTheme="majorHAnsi" w:hAnsiTheme="majorHAnsi" w:cs="Arial"/>
          <w:sz w:val="24"/>
          <w:szCs w:val="24"/>
        </w:rPr>
        <w:t>m</w:t>
      </w:r>
    </w:p>
    <w:p w:rsidR="0095287D" w:rsidRPr="00FB733E" w:rsidRDefault="0024658C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 xml:space="preserve">Date and time of </w:t>
      </w:r>
      <w:r w:rsidR="00D24CEE" w:rsidRPr="00FB733E">
        <w:rPr>
          <w:rFonts w:asciiTheme="majorHAnsi" w:hAnsiTheme="majorHAnsi" w:cs="Arial"/>
          <w:sz w:val="24"/>
          <w:szCs w:val="24"/>
        </w:rPr>
        <w:t>Opening of Offers</w:t>
      </w:r>
      <w:r w:rsidR="00D24CEE" w:rsidRPr="00FB733E">
        <w:rPr>
          <w:rFonts w:asciiTheme="majorHAnsi" w:hAnsiTheme="majorHAnsi" w:cs="Arial"/>
          <w:sz w:val="24"/>
          <w:szCs w:val="24"/>
        </w:rPr>
        <w:tab/>
        <w:t xml:space="preserve"> </w:t>
      </w:r>
      <w:r w:rsidRPr="00FB733E">
        <w:rPr>
          <w:rFonts w:asciiTheme="majorHAnsi" w:hAnsiTheme="majorHAnsi" w:cs="Arial"/>
          <w:sz w:val="24"/>
          <w:szCs w:val="24"/>
        </w:rPr>
        <w:t>:</w:t>
      </w:r>
      <w:r w:rsidR="00F04D84" w:rsidRPr="00FB733E">
        <w:rPr>
          <w:rFonts w:asciiTheme="majorHAnsi" w:hAnsiTheme="majorHAnsi" w:cs="Arial"/>
          <w:sz w:val="24"/>
          <w:szCs w:val="24"/>
        </w:rPr>
        <w:t xml:space="preserve"> </w:t>
      </w:r>
      <w:r w:rsidR="00296DD4">
        <w:rPr>
          <w:rFonts w:asciiTheme="majorHAnsi" w:hAnsiTheme="majorHAnsi" w:cs="Arial"/>
          <w:sz w:val="24"/>
          <w:szCs w:val="24"/>
        </w:rPr>
        <w:t>02</w:t>
      </w:r>
      <w:r w:rsidR="005C140E" w:rsidRPr="00FB733E">
        <w:rPr>
          <w:rFonts w:asciiTheme="majorHAnsi" w:hAnsiTheme="majorHAnsi" w:cs="Arial"/>
          <w:sz w:val="24"/>
          <w:szCs w:val="24"/>
        </w:rPr>
        <w:t>.03.2015</w:t>
      </w:r>
      <w:r w:rsidR="00296DD4">
        <w:rPr>
          <w:rFonts w:asciiTheme="majorHAnsi" w:hAnsiTheme="majorHAnsi" w:cs="Arial"/>
          <w:sz w:val="24"/>
          <w:szCs w:val="24"/>
        </w:rPr>
        <w:tab/>
        <w:t>02.30 p</w:t>
      </w:r>
      <w:r w:rsidR="006D42A4" w:rsidRPr="00FB733E">
        <w:rPr>
          <w:rFonts w:asciiTheme="majorHAnsi" w:hAnsiTheme="majorHAnsi" w:cs="Arial"/>
          <w:sz w:val="24"/>
          <w:szCs w:val="24"/>
        </w:rPr>
        <w:t>m</w:t>
      </w:r>
    </w:p>
    <w:p w:rsidR="002D45AB" w:rsidRPr="00FB733E" w:rsidRDefault="002D45AB" w:rsidP="002D45AB">
      <w:pPr>
        <w:tabs>
          <w:tab w:val="left" w:pos="360"/>
        </w:tabs>
        <w:spacing w:line="240" w:lineRule="auto"/>
        <w:ind w:left="9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C140E" w:rsidRPr="00FB733E" w:rsidRDefault="005C140E" w:rsidP="002D45AB">
      <w:pPr>
        <w:tabs>
          <w:tab w:val="left" w:pos="360"/>
        </w:tabs>
        <w:spacing w:line="240" w:lineRule="auto"/>
        <w:ind w:left="9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C140E" w:rsidRPr="00FB733E" w:rsidRDefault="005C140E" w:rsidP="002D45AB">
      <w:pPr>
        <w:tabs>
          <w:tab w:val="left" w:pos="360"/>
        </w:tabs>
        <w:spacing w:line="240" w:lineRule="auto"/>
        <w:ind w:left="9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2D45AB" w:rsidRPr="00FB733E" w:rsidRDefault="002D45AB" w:rsidP="005C140E">
      <w:pPr>
        <w:tabs>
          <w:tab w:val="left" w:pos="360"/>
        </w:tabs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FB733E">
        <w:rPr>
          <w:rFonts w:asciiTheme="majorHAnsi" w:hAnsiTheme="majorHAnsi" w:cs="Arial"/>
          <w:b/>
          <w:sz w:val="24"/>
          <w:szCs w:val="24"/>
          <w:u w:val="single"/>
        </w:rPr>
        <w:lastRenderedPageBreak/>
        <w:t>Payment terms</w:t>
      </w:r>
    </w:p>
    <w:p w:rsidR="002D45AB" w:rsidRPr="00FB733E" w:rsidRDefault="002D45AB" w:rsidP="002D45AB">
      <w:pPr>
        <w:pStyle w:val="Default"/>
        <w:rPr>
          <w:rFonts w:asciiTheme="majorHAnsi" w:hAnsiTheme="majorHAnsi"/>
          <w:color w:val="auto"/>
        </w:rPr>
      </w:pPr>
      <w:r w:rsidRPr="00FB733E">
        <w:rPr>
          <w:rFonts w:asciiTheme="majorHAnsi" w:hAnsiTheme="majorHAnsi"/>
          <w:color w:val="auto"/>
        </w:rPr>
        <w:t>Payment shall be made in Indian Rupees as specified in the contract in the following manner:</w:t>
      </w:r>
    </w:p>
    <w:p w:rsidR="005C140E" w:rsidRPr="00FB733E" w:rsidRDefault="005C140E" w:rsidP="002D45AB">
      <w:pPr>
        <w:pStyle w:val="Default"/>
        <w:rPr>
          <w:rFonts w:asciiTheme="majorHAnsi" w:hAnsiTheme="majorHAnsi"/>
          <w:color w:val="auto"/>
        </w:rPr>
      </w:pPr>
    </w:p>
    <w:p w:rsidR="002D45AB" w:rsidRPr="00FB733E" w:rsidRDefault="002D45AB" w:rsidP="002D45AB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b/>
          <w:color w:val="auto"/>
        </w:rPr>
      </w:pPr>
      <w:r w:rsidRPr="00FB733E">
        <w:rPr>
          <w:rFonts w:asciiTheme="majorHAnsi" w:hAnsiTheme="majorHAnsi"/>
          <w:b/>
          <w:color w:val="auto"/>
        </w:rPr>
        <w:t>On delivery:</w:t>
      </w:r>
    </w:p>
    <w:p w:rsidR="002D45AB" w:rsidRPr="00FB733E" w:rsidRDefault="002D45AB" w:rsidP="002D45AB">
      <w:pPr>
        <w:pStyle w:val="Default"/>
        <w:ind w:left="720" w:hanging="720"/>
        <w:rPr>
          <w:rFonts w:asciiTheme="majorHAnsi" w:hAnsiTheme="majorHAnsi"/>
          <w:color w:val="auto"/>
        </w:rPr>
      </w:pPr>
    </w:p>
    <w:p w:rsidR="002D45AB" w:rsidRPr="00FB733E" w:rsidRDefault="002D45AB" w:rsidP="005C140E">
      <w:pPr>
        <w:pStyle w:val="Default"/>
        <w:ind w:left="720"/>
        <w:rPr>
          <w:rFonts w:asciiTheme="majorHAnsi" w:hAnsiTheme="majorHAnsi"/>
          <w:color w:val="auto"/>
        </w:rPr>
      </w:pPr>
      <w:r w:rsidRPr="00FB733E">
        <w:rPr>
          <w:rFonts w:asciiTheme="majorHAnsi" w:hAnsiTheme="majorHAnsi"/>
          <w:color w:val="auto"/>
        </w:rPr>
        <w:t>75 % payment of the contract price shall be paid on receipt of goods in good condition and upon the submission of the following documents:</w:t>
      </w:r>
    </w:p>
    <w:p w:rsidR="005C140E" w:rsidRPr="00FB733E" w:rsidRDefault="005C140E" w:rsidP="005C140E">
      <w:pPr>
        <w:pStyle w:val="Default"/>
        <w:ind w:left="720"/>
        <w:rPr>
          <w:rFonts w:asciiTheme="majorHAnsi" w:hAnsiTheme="majorHAnsi"/>
          <w:color w:val="auto"/>
        </w:rPr>
      </w:pPr>
    </w:p>
    <w:p w:rsidR="002D45AB" w:rsidRPr="00FB733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FB733E">
        <w:rPr>
          <w:rFonts w:asciiTheme="majorHAnsi" w:hAnsiTheme="majorHAnsi"/>
          <w:color w:val="auto"/>
        </w:rPr>
        <w:t>Four copies of supplier’s invoice showing contract number, goods description, quantity, unit price and total amount;</w:t>
      </w:r>
    </w:p>
    <w:p w:rsidR="002D45AB" w:rsidRPr="00FB733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FB733E">
        <w:rPr>
          <w:rFonts w:asciiTheme="majorHAnsi" w:hAnsiTheme="majorHAnsi"/>
          <w:color w:val="auto"/>
        </w:rPr>
        <w:t>Consignee Receipt Certificate as per in original issued by the authorized representative of the consignee;</w:t>
      </w:r>
    </w:p>
    <w:p w:rsidR="002D45AB" w:rsidRPr="00FB733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FB733E">
        <w:rPr>
          <w:rFonts w:asciiTheme="majorHAnsi" w:hAnsiTheme="majorHAnsi"/>
          <w:color w:val="auto"/>
        </w:rPr>
        <w:t>Two copies of packing list identifying contents of each package;</w:t>
      </w:r>
    </w:p>
    <w:p w:rsidR="002D45AB" w:rsidRPr="00FB733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FB733E">
        <w:rPr>
          <w:rFonts w:asciiTheme="majorHAnsi" w:hAnsiTheme="majorHAnsi"/>
          <w:color w:val="auto"/>
        </w:rPr>
        <w:t>Inspection certificate issued by HLL.</w:t>
      </w:r>
    </w:p>
    <w:p w:rsidR="002D45AB" w:rsidRPr="00FB733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FB733E">
        <w:rPr>
          <w:rFonts w:asciiTheme="majorHAnsi" w:hAnsiTheme="majorHAnsi"/>
          <w:color w:val="auto"/>
        </w:rPr>
        <w:t>Certificate of origin.</w:t>
      </w:r>
    </w:p>
    <w:p w:rsidR="002D45AB" w:rsidRPr="00FB733E" w:rsidRDefault="002D45AB" w:rsidP="002D45AB">
      <w:pPr>
        <w:pStyle w:val="Default"/>
        <w:ind w:left="720" w:hanging="720"/>
        <w:rPr>
          <w:rFonts w:asciiTheme="majorHAnsi" w:hAnsiTheme="majorHAnsi"/>
          <w:b/>
          <w:bCs/>
          <w:color w:val="auto"/>
        </w:rPr>
      </w:pPr>
    </w:p>
    <w:p w:rsidR="002D45AB" w:rsidRPr="00FB733E" w:rsidRDefault="002D45AB" w:rsidP="002D45AB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b/>
          <w:color w:val="auto"/>
        </w:rPr>
      </w:pPr>
      <w:r w:rsidRPr="00FB733E">
        <w:rPr>
          <w:rFonts w:asciiTheme="majorHAnsi" w:hAnsiTheme="majorHAnsi"/>
          <w:b/>
          <w:color w:val="auto"/>
        </w:rPr>
        <w:t>On Acceptance:</w:t>
      </w:r>
    </w:p>
    <w:p w:rsidR="002D45AB" w:rsidRPr="00FB733E" w:rsidRDefault="002D45AB" w:rsidP="002D45AB">
      <w:pPr>
        <w:pStyle w:val="Default"/>
        <w:ind w:left="720" w:hanging="720"/>
        <w:rPr>
          <w:rFonts w:asciiTheme="majorHAnsi" w:hAnsiTheme="majorHAnsi"/>
          <w:color w:val="auto"/>
        </w:rPr>
      </w:pPr>
    </w:p>
    <w:p w:rsidR="002D45AB" w:rsidRPr="00FB733E" w:rsidRDefault="002D45AB" w:rsidP="002D45AB">
      <w:pPr>
        <w:pStyle w:val="Default"/>
        <w:ind w:left="720" w:hanging="720"/>
        <w:jc w:val="both"/>
        <w:rPr>
          <w:rFonts w:asciiTheme="majorHAnsi" w:hAnsiTheme="majorHAnsi"/>
          <w:color w:val="auto"/>
        </w:rPr>
      </w:pPr>
      <w:r w:rsidRPr="00FB733E">
        <w:rPr>
          <w:rFonts w:asciiTheme="majorHAnsi" w:hAnsiTheme="majorHAnsi"/>
          <w:color w:val="auto"/>
        </w:rPr>
        <w:t xml:space="preserve">            Balance 25 % payment would be made after satisfactory completion against ‘Final Acceptance Certificate’ of goods/equipments to be issued by the consignees and endorsed by HLL subject to recoveries, if any, either on account of non-rectification of defects/deficiencies not attended by the Supplier or otherwise.</w:t>
      </w:r>
    </w:p>
    <w:p w:rsidR="005C140E" w:rsidRPr="00FB733E" w:rsidRDefault="005C140E" w:rsidP="002D45AB">
      <w:pPr>
        <w:tabs>
          <w:tab w:val="left" w:pos="360"/>
        </w:tabs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  <w:lang w:val="en-GB" w:eastAsia="en-GB" w:bidi="hi-IN"/>
        </w:rPr>
      </w:pPr>
    </w:p>
    <w:p w:rsidR="0095287D" w:rsidRPr="00FB733E" w:rsidRDefault="0095287D" w:rsidP="002D45AB">
      <w:pPr>
        <w:tabs>
          <w:tab w:val="left" w:pos="360"/>
        </w:tabs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FB733E">
        <w:rPr>
          <w:rFonts w:asciiTheme="majorHAnsi" w:hAnsiTheme="majorHAnsi" w:cs="Arial"/>
          <w:sz w:val="24"/>
          <w:szCs w:val="24"/>
          <w:u w:val="single"/>
        </w:rPr>
        <w:t xml:space="preserve">The address to which the </w:t>
      </w:r>
      <w:r w:rsidR="005C140E" w:rsidRPr="00FB733E">
        <w:rPr>
          <w:rFonts w:asciiTheme="majorHAnsi" w:hAnsiTheme="majorHAnsi"/>
          <w:sz w:val="24"/>
          <w:szCs w:val="24"/>
          <w:u w:val="single"/>
        </w:rPr>
        <w:t xml:space="preserve">BERA/ASSR/OAE/VEMP System </w:t>
      </w:r>
      <w:r w:rsidR="00B14DE7" w:rsidRPr="00FB733E">
        <w:rPr>
          <w:rFonts w:asciiTheme="majorHAnsi" w:hAnsiTheme="majorHAnsi" w:cs="Arial"/>
          <w:sz w:val="24"/>
          <w:szCs w:val="24"/>
          <w:u w:val="single"/>
        </w:rPr>
        <w:t xml:space="preserve">to be supplied is as </w:t>
      </w:r>
      <w:r w:rsidRPr="00FB733E">
        <w:rPr>
          <w:rFonts w:asciiTheme="majorHAnsi" w:hAnsiTheme="majorHAnsi" w:cs="Arial"/>
          <w:sz w:val="24"/>
          <w:szCs w:val="24"/>
          <w:u w:val="single"/>
        </w:rPr>
        <w:t>follows:</w:t>
      </w:r>
    </w:p>
    <w:p w:rsidR="002D45AB" w:rsidRPr="00FB733E" w:rsidRDefault="002D45AB" w:rsidP="002D45AB">
      <w:pPr>
        <w:tabs>
          <w:tab w:val="left" w:pos="360"/>
        </w:tabs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5A6968" w:rsidRPr="00FB733E" w:rsidRDefault="005C140E" w:rsidP="002D45AB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  <w:r w:rsidRPr="00FB733E">
        <w:rPr>
          <w:rFonts w:asciiTheme="majorHAnsi" w:hAnsiTheme="majorHAnsi"/>
          <w:b/>
          <w:bCs/>
          <w:sz w:val="24"/>
          <w:szCs w:val="24"/>
          <w:u w:val="single"/>
        </w:rPr>
        <w:t>Location 1:</w:t>
      </w:r>
    </w:p>
    <w:p w:rsidR="005C140E" w:rsidRPr="00FB733E" w:rsidRDefault="005C140E" w:rsidP="002D45A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C140E" w:rsidRPr="00FB733E" w:rsidRDefault="00D4792F" w:rsidP="002D45AB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FB733E">
        <w:rPr>
          <w:rFonts w:asciiTheme="majorHAnsi" w:hAnsiTheme="majorHAnsi"/>
          <w:b/>
          <w:bCs/>
          <w:i/>
          <w:iCs/>
          <w:sz w:val="24"/>
          <w:szCs w:val="24"/>
        </w:rPr>
        <w:t>Director</w:t>
      </w:r>
    </w:p>
    <w:p w:rsidR="005C140E" w:rsidRPr="00FB733E" w:rsidRDefault="005C140E" w:rsidP="002D45AB">
      <w:pPr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FB733E">
        <w:rPr>
          <w:rFonts w:asciiTheme="majorHAnsi" w:hAnsiTheme="majorHAnsi" w:cs="Times New Roman"/>
          <w:b/>
          <w:bCs/>
          <w:i/>
          <w:iCs/>
          <w:sz w:val="24"/>
          <w:szCs w:val="24"/>
        </w:rPr>
        <w:t>Institute of Communicative &amp; Cognitive Neurosciences (ICCONS)</w:t>
      </w:r>
    </w:p>
    <w:p w:rsidR="00D4792F" w:rsidRPr="00FB733E" w:rsidRDefault="005C140E" w:rsidP="005C140E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</w:pPr>
      <w:r w:rsidRPr="00FB733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Kavalappara, Shoranur </w:t>
      </w:r>
      <w:r w:rsidRPr="005C140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br/>
      </w:r>
      <w:r w:rsidR="00D4792F" w:rsidRPr="00FB733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Palakkad </w:t>
      </w:r>
    </w:p>
    <w:p w:rsidR="00D4792F" w:rsidRPr="00FB733E" w:rsidRDefault="00D4792F" w:rsidP="00D4792F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</w:pPr>
      <w:r w:rsidRPr="00FB733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Kerala </w:t>
      </w:r>
      <w:r w:rsidR="005C140E" w:rsidRPr="00FB733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 679523 </w:t>
      </w:r>
    </w:p>
    <w:p w:rsidR="00D4792F" w:rsidRPr="00FB733E" w:rsidRDefault="005C140E" w:rsidP="00D4792F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</w:pPr>
      <w:r w:rsidRPr="00FB733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Phone: 0466 – 2224869, 0466-2223038 </w:t>
      </w:r>
    </w:p>
    <w:p w:rsidR="00D4792F" w:rsidRPr="00FB733E" w:rsidRDefault="00D4792F" w:rsidP="00D4792F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4792F" w:rsidRPr="00FB733E" w:rsidRDefault="00D4792F" w:rsidP="00D4792F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4792F" w:rsidRPr="00FB733E" w:rsidRDefault="00D4792F" w:rsidP="00D4792F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  <w:r w:rsidRPr="00FB733E">
        <w:rPr>
          <w:rFonts w:asciiTheme="majorHAnsi" w:hAnsiTheme="majorHAnsi"/>
          <w:b/>
          <w:bCs/>
          <w:sz w:val="24"/>
          <w:szCs w:val="24"/>
          <w:u w:val="single"/>
        </w:rPr>
        <w:t>Location 1:</w:t>
      </w:r>
    </w:p>
    <w:p w:rsidR="005C140E" w:rsidRPr="00FB733E" w:rsidRDefault="005C140E" w:rsidP="002D45A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4792F" w:rsidRPr="00FB733E" w:rsidRDefault="00D4792F" w:rsidP="00D4792F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FB733E">
        <w:rPr>
          <w:rFonts w:asciiTheme="majorHAnsi" w:hAnsiTheme="majorHAnsi"/>
          <w:b/>
          <w:bCs/>
          <w:i/>
          <w:iCs/>
          <w:sz w:val="24"/>
          <w:szCs w:val="24"/>
        </w:rPr>
        <w:t xml:space="preserve">Director, </w:t>
      </w:r>
    </w:p>
    <w:p w:rsidR="00D4792F" w:rsidRPr="00FB733E" w:rsidRDefault="00D4792F" w:rsidP="00D4792F">
      <w:pPr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FB733E">
        <w:rPr>
          <w:rFonts w:asciiTheme="majorHAnsi" w:hAnsiTheme="majorHAnsi" w:cs="Times New Roman"/>
          <w:b/>
          <w:bCs/>
          <w:i/>
          <w:iCs/>
          <w:sz w:val="24"/>
          <w:szCs w:val="24"/>
        </w:rPr>
        <w:t>Institute of Communicative &amp; Cognitive Neurosciences (ICCONS),</w:t>
      </w:r>
    </w:p>
    <w:p w:rsidR="00D4792F" w:rsidRPr="00FB733E" w:rsidRDefault="00D4792F" w:rsidP="00D4792F">
      <w:pPr>
        <w:contextualSpacing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Near Chest Diseases Hospital</w:t>
      </w:r>
    </w:p>
    <w:p w:rsidR="00D4792F" w:rsidRPr="00FB733E" w:rsidRDefault="00D4792F" w:rsidP="00D4792F">
      <w:pPr>
        <w:contextualSpacing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Pulayanarkotta</w:t>
      </w:r>
    </w:p>
    <w:p w:rsidR="00D4792F" w:rsidRPr="00FB733E" w:rsidRDefault="00D4792F" w:rsidP="00D4792F">
      <w:pPr>
        <w:contextualSpacing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Thuruvikkal (PO)</w:t>
      </w:r>
    </w:p>
    <w:p w:rsidR="00D4792F" w:rsidRPr="00FB733E" w:rsidRDefault="00D4792F" w:rsidP="00D4792F">
      <w:pPr>
        <w:contextualSpacing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Trivandrum, Kerala 695031</w:t>
      </w:r>
    </w:p>
    <w:p w:rsidR="005C140E" w:rsidRPr="00FB733E" w:rsidRDefault="00D4792F" w:rsidP="00FB733E">
      <w:pPr>
        <w:contextualSpacing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>Phone: 0471 – 2467729</w:t>
      </w:r>
    </w:p>
    <w:p w:rsidR="004D271F" w:rsidRPr="00FB733E" w:rsidRDefault="004D271F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b/>
          <w:sz w:val="24"/>
          <w:szCs w:val="24"/>
          <w:u w:val="single"/>
        </w:rPr>
      </w:pPr>
      <w:r w:rsidRPr="00FB733E">
        <w:rPr>
          <w:rFonts w:asciiTheme="majorHAnsi" w:hAnsiTheme="majorHAnsi" w:cs="Arial"/>
          <w:b/>
          <w:sz w:val="24"/>
          <w:szCs w:val="24"/>
          <w:u w:val="single"/>
        </w:rPr>
        <w:lastRenderedPageBreak/>
        <w:t xml:space="preserve">Delivery period </w:t>
      </w:r>
    </w:p>
    <w:p w:rsidR="008E06E7" w:rsidRPr="00FB733E" w:rsidRDefault="00B2105E" w:rsidP="002D45AB">
      <w:pPr>
        <w:pStyle w:val="Heading1"/>
        <w:shd w:val="clear" w:color="auto" w:fill="FFFFFF"/>
        <w:spacing w:before="150" w:beforeAutospacing="0" w:after="113" w:afterAutospacing="0"/>
        <w:ind w:left="90" w:right="13"/>
        <w:jc w:val="both"/>
        <w:rPr>
          <w:rFonts w:asciiTheme="majorHAnsi" w:hAnsiTheme="majorHAnsi" w:cs="Arial"/>
          <w:b w:val="0"/>
          <w:sz w:val="24"/>
          <w:szCs w:val="24"/>
        </w:rPr>
      </w:pPr>
      <w:r w:rsidRPr="00FB733E">
        <w:rPr>
          <w:rFonts w:asciiTheme="majorHAnsi" w:hAnsiTheme="majorHAnsi"/>
          <w:b w:val="0"/>
          <w:sz w:val="24"/>
          <w:szCs w:val="24"/>
        </w:rPr>
        <w:t xml:space="preserve">The </w:t>
      </w:r>
      <w:r w:rsidR="00D4792F" w:rsidRPr="00FB733E">
        <w:rPr>
          <w:rFonts w:asciiTheme="majorHAnsi" w:hAnsiTheme="majorHAnsi"/>
          <w:sz w:val="24"/>
          <w:szCs w:val="24"/>
        </w:rPr>
        <w:t xml:space="preserve">BERA/ASSR/OAE/VEMP System </w:t>
      </w:r>
      <w:r w:rsidR="004D271F" w:rsidRPr="00FB733E">
        <w:rPr>
          <w:rFonts w:asciiTheme="majorHAnsi" w:hAnsiTheme="majorHAnsi" w:cs="Arial"/>
          <w:b w:val="0"/>
          <w:sz w:val="24"/>
          <w:szCs w:val="24"/>
        </w:rPr>
        <w:t xml:space="preserve">shall be supplied within </w:t>
      </w:r>
      <w:r w:rsidR="00B65662" w:rsidRPr="00FB733E">
        <w:rPr>
          <w:rFonts w:asciiTheme="majorHAnsi" w:hAnsiTheme="majorHAnsi" w:cs="Arial"/>
          <w:b w:val="0"/>
          <w:sz w:val="24"/>
          <w:szCs w:val="24"/>
        </w:rPr>
        <w:t>1</w:t>
      </w:r>
      <w:r w:rsidR="00F02809" w:rsidRPr="00FB733E">
        <w:rPr>
          <w:rFonts w:asciiTheme="majorHAnsi" w:hAnsiTheme="majorHAnsi" w:cs="Arial"/>
          <w:b w:val="0"/>
          <w:sz w:val="24"/>
          <w:szCs w:val="24"/>
        </w:rPr>
        <w:t xml:space="preserve"> month</w:t>
      </w:r>
      <w:r w:rsidR="004D271F" w:rsidRPr="00FB733E">
        <w:rPr>
          <w:rFonts w:asciiTheme="majorHAnsi" w:hAnsiTheme="majorHAnsi" w:cs="Arial"/>
          <w:b w:val="0"/>
          <w:sz w:val="24"/>
          <w:szCs w:val="24"/>
        </w:rPr>
        <w:t xml:space="preserve"> from the date of supply order.</w:t>
      </w:r>
    </w:p>
    <w:p w:rsidR="002D45AB" w:rsidRPr="00FB733E" w:rsidRDefault="002D45AB" w:rsidP="002D45AB">
      <w:pPr>
        <w:pStyle w:val="BodyText2"/>
        <w:tabs>
          <w:tab w:val="left" w:pos="480"/>
        </w:tabs>
        <w:spacing w:line="240" w:lineRule="auto"/>
        <w:ind w:left="5" w:hanging="5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The supplier should give CMC for the quoted item for 5 years after 2 years warranty period.  Cost of CMC will not be considered for price comparison purpose.</w:t>
      </w:r>
    </w:p>
    <w:p w:rsidR="002D45AB" w:rsidRPr="00FB733E" w:rsidRDefault="002D45AB" w:rsidP="002D45AB">
      <w:pPr>
        <w:pStyle w:val="BodyText2"/>
        <w:tabs>
          <w:tab w:val="left" w:pos="480"/>
        </w:tabs>
        <w:spacing w:line="240" w:lineRule="auto"/>
        <w:ind w:left="5" w:hanging="5"/>
        <w:rPr>
          <w:rFonts w:asciiTheme="majorHAnsi" w:hAnsiTheme="majorHAnsi"/>
          <w:sz w:val="24"/>
          <w:szCs w:val="24"/>
        </w:rPr>
      </w:pPr>
    </w:p>
    <w:tbl>
      <w:tblPr>
        <w:tblW w:w="10592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1726"/>
        <w:gridCol w:w="1170"/>
        <w:gridCol w:w="950"/>
        <w:gridCol w:w="990"/>
        <w:gridCol w:w="487"/>
        <w:gridCol w:w="804"/>
        <w:gridCol w:w="545"/>
        <w:gridCol w:w="3198"/>
        <w:gridCol w:w="16"/>
      </w:tblGrid>
      <w:tr w:rsidR="002D45AB" w:rsidRPr="00FB733E" w:rsidTr="00601648">
        <w:trPr>
          <w:cantSplit/>
          <w:trHeight w:val="368"/>
          <w:jc w:val="center"/>
        </w:trPr>
        <w:tc>
          <w:tcPr>
            <w:tcW w:w="706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3776" w:type="dxa"/>
            <w:gridSpan w:val="5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3214" w:type="dxa"/>
            <w:gridSpan w:val="2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</w:tr>
      <w:tr w:rsidR="002D45AB" w:rsidRPr="00FB733E" w:rsidTr="00601648">
        <w:trPr>
          <w:cantSplit/>
          <w:trHeight w:val="480"/>
          <w:jc w:val="center"/>
        </w:trPr>
        <w:tc>
          <w:tcPr>
            <w:tcW w:w="706" w:type="dxa"/>
            <w:vMerge w:val="restart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Schedule No.</w:t>
            </w:r>
          </w:p>
        </w:tc>
        <w:tc>
          <w:tcPr>
            <w:tcW w:w="1726" w:type="dxa"/>
            <w:vMerge w:val="restart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BRIEF DESCRIPTION OF GOODS</w:t>
            </w:r>
          </w:p>
        </w:tc>
        <w:tc>
          <w:tcPr>
            <w:tcW w:w="1170" w:type="dxa"/>
            <w:vMerge w:val="restart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QUANTITY.</w:t>
            </w:r>
          </w:p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(Nos.)</w:t>
            </w:r>
          </w:p>
        </w:tc>
        <w:tc>
          <w:tcPr>
            <w:tcW w:w="3776" w:type="dxa"/>
            <w:gridSpan w:val="5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CMC Cost for Each Unit year wise*.</w:t>
            </w:r>
          </w:p>
        </w:tc>
        <w:tc>
          <w:tcPr>
            <w:tcW w:w="3214" w:type="dxa"/>
            <w:gridSpan w:val="2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Total CMC Contract Cost for 5 Years</w:t>
            </w:r>
          </w:p>
        </w:tc>
      </w:tr>
      <w:tr w:rsidR="002D45AB" w:rsidRPr="00FB733E" w:rsidTr="00601648">
        <w:trPr>
          <w:gridAfter w:val="1"/>
          <w:wAfter w:w="16" w:type="dxa"/>
          <w:cantSplit/>
          <w:trHeight w:val="480"/>
          <w:jc w:val="center"/>
        </w:trPr>
        <w:tc>
          <w:tcPr>
            <w:tcW w:w="706" w:type="dxa"/>
            <w:vMerge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FB733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990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FB733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7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Pr="00FB733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04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FB733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45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Pr="00FB733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8" w:type="dxa"/>
            <w:vAlign w:val="center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D45AB" w:rsidRPr="00FB733E" w:rsidTr="00601648">
        <w:trPr>
          <w:gridAfter w:val="1"/>
          <w:wAfter w:w="16" w:type="dxa"/>
          <w:cantSplit/>
          <w:trHeight w:val="224"/>
          <w:jc w:val="center"/>
        </w:trPr>
        <w:tc>
          <w:tcPr>
            <w:tcW w:w="706" w:type="dxa"/>
            <w:vMerge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487" w:type="dxa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04" w:type="dxa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545" w:type="dxa"/>
          </w:tcPr>
          <w:p w:rsidR="002D45AB" w:rsidRPr="00FB733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733E">
              <w:rPr>
                <w:rFonts w:asciiTheme="majorHAnsi" w:hAnsiTheme="majorHAnsi"/>
                <w:b/>
                <w:sz w:val="24"/>
                <w:szCs w:val="24"/>
              </w:rPr>
              <w:t>e</w:t>
            </w:r>
          </w:p>
        </w:tc>
        <w:tc>
          <w:tcPr>
            <w:tcW w:w="3198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45AB" w:rsidRPr="00FB733E" w:rsidTr="00601648">
        <w:trPr>
          <w:gridAfter w:val="1"/>
          <w:wAfter w:w="16" w:type="dxa"/>
          <w:cantSplit/>
          <w:trHeight w:val="305"/>
          <w:jc w:val="center"/>
        </w:trPr>
        <w:tc>
          <w:tcPr>
            <w:tcW w:w="706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B733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4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5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8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45AB" w:rsidRPr="00FB733E" w:rsidTr="00601648">
        <w:trPr>
          <w:gridAfter w:val="1"/>
          <w:wAfter w:w="16" w:type="dxa"/>
          <w:cantSplit/>
          <w:trHeight w:val="305"/>
          <w:jc w:val="center"/>
        </w:trPr>
        <w:tc>
          <w:tcPr>
            <w:tcW w:w="706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B733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4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5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8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45AB" w:rsidRPr="00FB733E" w:rsidTr="00601648">
        <w:trPr>
          <w:gridAfter w:val="1"/>
          <w:wAfter w:w="16" w:type="dxa"/>
          <w:cantSplit/>
          <w:trHeight w:val="305"/>
          <w:jc w:val="center"/>
        </w:trPr>
        <w:tc>
          <w:tcPr>
            <w:tcW w:w="706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B733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4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5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8" w:type="dxa"/>
          </w:tcPr>
          <w:p w:rsidR="002D45AB" w:rsidRPr="00FB733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D45AB" w:rsidRPr="00FB733E" w:rsidRDefault="002D45AB" w:rsidP="002D45AB">
      <w:pPr>
        <w:pStyle w:val="Heading1"/>
        <w:shd w:val="clear" w:color="auto" w:fill="FFFFFF"/>
        <w:spacing w:before="150" w:beforeAutospacing="0" w:after="113" w:afterAutospacing="0"/>
        <w:ind w:right="13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67605" w:rsidRPr="00FB733E" w:rsidRDefault="004D271F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FB733E">
        <w:rPr>
          <w:rFonts w:asciiTheme="majorHAnsi" w:hAnsiTheme="majorHAnsi" w:cs="Arial"/>
          <w:b/>
          <w:sz w:val="24"/>
          <w:szCs w:val="24"/>
          <w:u w:val="single"/>
        </w:rPr>
        <w:t xml:space="preserve">Other </w:t>
      </w:r>
      <w:r w:rsidRPr="00FB733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Conditions </w:t>
      </w:r>
    </w:p>
    <w:p w:rsidR="002D45AB" w:rsidRPr="00FB733E" w:rsidRDefault="002D45AB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F033DD" w:rsidRPr="00FB733E" w:rsidRDefault="004D271F" w:rsidP="002D45A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 xml:space="preserve">Warranty should be for </w:t>
      </w:r>
      <w:r w:rsidR="00B41658" w:rsidRPr="00FB733E">
        <w:rPr>
          <w:rFonts w:asciiTheme="majorHAnsi" w:hAnsiTheme="majorHAnsi" w:cs="Arial"/>
          <w:sz w:val="24"/>
          <w:szCs w:val="24"/>
        </w:rPr>
        <w:t xml:space="preserve">minimum </w:t>
      </w:r>
      <w:r w:rsidR="00706C60" w:rsidRPr="00FB733E">
        <w:rPr>
          <w:rFonts w:asciiTheme="majorHAnsi" w:hAnsiTheme="majorHAnsi" w:cs="Arial"/>
          <w:sz w:val="24"/>
          <w:szCs w:val="24"/>
        </w:rPr>
        <w:t>2</w:t>
      </w:r>
      <w:r w:rsidRPr="00FB733E">
        <w:rPr>
          <w:rFonts w:asciiTheme="majorHAnsi" w:hAnsiTheme="majorHAnsi" w:cs="Arial"/>
          <w:sz w:val="24"/>
          <w:szCs w:val="24"/>
        </w:rPr>
        <w:t xml:space="preserve"> year</w:t>
      </w:r>
      <w:r w:rsidR="00706C60" w:rsidRPr="00FB733E">
        <w:rPr>
          <w:rFonts w:asciiTheme="majorHAnsi" w:hAnsiTheme="majorHAnsi" w:cs="Arial"/>
          <w:sz w:val="24"/>
          <w:szCs w:val="24"/>
        </w:rPr>
        <w:t>s</w:t>
      </w:r>
      <w:r w:rsidRPr="00FB733E">
        <w:rPr>
          <w:rFonts w:asciiTheme="majorHAnsi" w:hAnsiTheme="majorHAnsi" w:cs="Arial"/>
          <w:sz w:val="24"/>
          <w:szCs w:val="24"/>
        </w:rPr>
        <w:t xml:space="preserve"> from the date of </w:t>
      </w:r>
      <w:r w:rsidR="00706C60" w:rsidRPr="00FB733E">
        <w:rPr>
          <w:rFonts w:asciiTheme="majorHAnsi" w:hAnsiTheme="majorHAnsi"/>
          <w:sz w:val="24"/>
          <w:szCs w:val="24"/>
        </w:rPr>
        <w:t>acceptance</w:t>
      </w:r>
      <w:r w:rsidR="00347464" w:rsidRPr="00FB733E">
        <w:rPr>
          <w:rFonts w:asciiTheme="majorHAnsi" w:hAnsiTheme="majorHAnsi"/>
          <w:sz w:val="24"/>
          <w:szCs w:val="24"/>
        </w:rPr>
        <w:t xml:space="preserve"> </w:t>
      </w:r>
      <w:r w:rsidR="00B54B51" w:rsidRPr="00FB733E">
        <w:rPr>
          <w:rFonts w:asciiTheme="majorHAnsi" w:hAnsiTheme="majorHAnsi"/>
          <w:sz w:val="24"/>
          <w:szCs w:val="24"/>
        </w:rPr>
        <w:t xml:space="preserve">of </w:t>
      </w:r>
      <w:r w:rsidR="00D4792F" w:rsidRPr="00FB733E">
        <w:rPr>
          <w:rFonts w:asciiTheme="majorHAnsi" w:hAnsiTheme="majorHAnsi"/>
          <w:sz w:val="24"/>
          <w:szCs w:val="24"/>
        </w:rPr>
        <w:t>BERA/ASSR/OAE/VEMP System</w:t>
      </w:r>
      <w:r w:rsidR="00B01948" w:rsidRPr="00FB733E">
        <w:rPr>
          <w:rFonts w:asciiTheme="majorHAnsi" w:hAnsiTheme="majorHAnsi"/>
          <w:sz w:val="24"/>
          <w:szCs w:val="24"/>
        </w:rPr>
        <w:t xml:space="preserve"> </w:t>
      </w:r>
      <w:r w:rsidR="00546E8C" w:rsidRPr="00FB733E">
        <w:rPr>
          <w:rFonts w:asciiTheme="majorHAnsi" w:hAnsiTheme="majorHAnsi"/>
          <w:sz w:val="24"/>
          <w:szCs w:val="24"/>
        </w:rPr>
        <w:t>and the Warranty has to be given in the name of client</w:t>
      </w:r>
      <w:r w:rsidR="00D4792F" w:rsidRPr="00FB733E">
        <w:rPr>
          <w:rFonts w:asciiTheme="majorHAnsi" w:hAnsiTheme="majorHAnsi"/>
          <w:sz w:val="24"/>
          <w:szCs w:val="24"/>
        </w:rPr>
        <w:t xml:space="preserve"> (ICCONS)</w:t>
      </w:r>
      <w:r w:rsidR="00546E8C" w:rsidRPr="00FB733E">
        <w:rPr>
          <w:rFonts w:asciiTheme="majorHAnsi" w:hAnsiTheme="majorHAnsi"/>
          <w:sz w:val="24"/>
          <w:szCs w:val="24"/>
        </w:rPr>
        <w:t xml:space="preserve">. </w:t>
      </w:r>
    </w:p>
    <w:p w:rsidR="00B54B51" w:rsidRPr="00FB733E" w:rsidRDefault="00B54B51" w:rsidP="002D45AB">
      <w:pPr>
        <w:tabs>
          <w:tab w:val="left" w:pos="270"/>
          <w:tab w:val="left" w:pos="360"/>
        </w:tabs>
        <w:spacing w:after="0" w:line="240" w:lineRule="auto"/>
        <w:ind w:left="90"/>
        <w:jc w:val="both"/>
        <w:rPr>
          <w:rFonts w:asciiTheme="majorHAnsi" w:hAnsiTheme="majorHAnsi"/>
          <w:sz w:val="24"/>
          <w:szCs w:val="24"/>
        </w:rPr>
      </w:pPr>
    </w:p>
    <w:p w:rsidR="002D45AB" w:rsidRPr="00FB733E" w:rsidRDefault="002D45AB" w:rsidP="00D4792F">
      <w:pPr>
        <w:tabs>
          <w:tab w:val="left" w:pos="180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FB733E">
        <w:rPr>
          <w:rFonts w:asciiTheme="majorHAnsi" w:hAnsiTheme="majorHAnsi"/>
          <w:b/>
          <w:sz w:val="24"/>
          <w:szCs w:val="24"/>
        </w:rPr>
        <w:t>Performance Security</w:t>
      </w:r>
    </w:p>
    <w:p w:rsidR="002D45AB" w:rsidRPr="00FB733E" w:rsidRDefault="002D45AB" w:rsidP="002D45AB">
      <w:pPr>
        <w:numPr>
          <w:ilvl w:val="0"/>
          <w:numId w:val="9"/>
        </w:numPr>
        <w:tabs>
          <w:tab w:val="clear" w:pos="540"/>
          <w:tab w:val="num" w:pos="0"/>
          <w:tab w:val="left" w:pos="180"/>
          <w:tab w:val="num" w:pos="450"/>
        </w:tabs>
        <w:spacing w:after="0" w:line="240" w:lineRule="auto"/>
        <w:ind w:left="90" w:hanging="90"/>
        <w:jc w:val="both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 xml:space="preserve"> Within Fifteen (15) days from date of the issue of purchase order the successful bidder, shall furnish performance security for an amount equal to ten percent (10%) of the total value of the contract, valid up to sixty (60) days after the date of completion of all contractual obligations by the supplier, including the warranty obligations.</w:t>
      </w:r>
    </w:p>
    <w:p w:rsidR="002D45AB" w:rsidRPr="00FB733E" w:rsidRDefault="002D45AB" w:rsidP="002D45AB">
      <w:pPr>
        <w:pStyle w:val="BodyText2"/>
        <w:numPr>
          <w:ilvl w:val="0"/>
          <w:numId w:val="9"/>
        </w:numPr>
        <w:tabs>
          <w:tab w:val="clear" w:pos="540"/>
          <w:tab w:val="left" w:pos="360"/>
          <w:tab w:val="num" w:pos="450"/>
        </w:tabs>
        <w:spacing w:line="240" w:lineRule="auto"/>
        <w:ind w:left="450" w:hanging="450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 xml:space="preserve"> Demo of  equipments and sample of instruments should be arranged when asked for </w:t>
      </w:r>
    </w:p>
    <w:p w:rsidR="002315AD" w:rsidRPr="00FB733E" w:rsidRDefault="002315AD" w:rsidP="002D45AB">
      <w:pPr>
        <w:numPr>
          <w:ilvl w:val="0"/>
          <w:numId w:val="9"/>
        </w:numPr>
        <w:tabs>
          <w:tab w:val="num" w:pos="0"/>
          <w:tab w:val="left" w:pos="180"/>
        </w:tabs>
        <w:spacing w:after="0" w:line="240" w:lineRule="auto"/>
        <w:ind w:left="90" w:hanging="90"/>
        <w:jc w:val="both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 xml:space="preserve">Earnest Money of </w:t>
      </w:r>
      <w:r w:rsidRPr="00FB733E">
        <w:rPr>
          <w:rFonts w:asciiTheme="majorHAnsi" w:hAnsiTheme="majorHAnsi" w:cs="Arial"/>
          <w:bCs/>
          <w:sz w:val="24"/>
          <w:szCs w:val="24"/>
        </w:rPr>
        <w:t xml:space="preserve">Rs. </w:t>
      </w:r>
      <w:r w:rsidR="00D4792F" w:rsidRPr="00FB733E">
        <w:rPr>
          <w:rFonts w:asciiTheme="majorHAnsi" w:hAnsiTheme="majorHAnsi" w:cs="Arial"/>
          <w:bCs/>
          <w:sz w:val="24"/>
          <w:szCs w:val="24"/>
        </w:rPr>
        <w:t>72</w:t>
      </w:r>
      <w:r w:rsidR="00DF7B48" w:rsidRPr="00FB733E">
        <w:rPr>
          <w:rFonts w:asciiTheme="majorHAnsi" w:hAnsiTheme="majorHAnsi" w:cs="Arial"/>
          <w:bCs/>
          <w:sz w:val="24"/>
          <w:szCs w:val="24"/>
        </w:rPr>
        <w:t>,000</w:t>
      </w:r>
      <w:r w:rsidRPr="00FB733E">
        <w:rPr>
          <w:rFonts w:asciiTheme="majorHAnsi" w:hAnsiTheme="majorHAnsi" w:cs="Arial"/>
          <w:bCs/>
          <w:sz w:val="24"/>
          <w:szCs w:val="24"/>
        </w:rPr>
        <w:t>/-</w:t>
      </w:r>
      <w:r w:rsidR="00DF7B48" w:rsidRPr="00FB733E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FB733E">
        <w:rPr>
          <w:rFonts w:asciiTheme="majorHAnsi" w:hAnsiTheme="majorHAnsi" w:cs="Arial"/>
          <w:sz w:val="24"/>
          <w:szCs w:val="24"/>
        </w:rPr>
        <w:t xml:space="preserve">has </w:t>
      </w:r>
      <w:r w:rsidR="00DF7B48" w:rsidRPr="00FB733E">
        <w:rPr>
          <w:rFonts w:asciiTheme="majorHAnsi" w:hAnsiTheme="majorHAnsi" w:cs="Arial"/>
          <w:sz w:val="24"/>
          <w:szCs w:val="24"/>
        </w:rPr>
        <w:t xml:space="preserve">to be submitted </w:t>
      </w:r>
      <w:r w:rsidRPr="00FB733E">
        <w:rPr>
          <w:rFonts w:asciiTheme="majorHAnsi" w:hAnsiTheme="majorHAnsi" w:cs="Arial"/>
          <w:sz w:val="24"/>
          <w:szCs w:val="24"/>
        </w:rPr>
        <w:t xml:space="preserve"> along with the </w:t>
      </w:r>
      <w:r w:rsidR="00DF7B48" w:rsidRPr="00FB733E">
        <w:rPr>
          <w:rFonts w:asciiTheme="majorHAnsi" w:hAnsiTheme="majorHAnsi" w:cs="Arial"/>
          <w:sz w:val="24"/>
          <w:szCs w:val="24"/>
        </w:rPr>
        <w:t>tender</w:t>
      </w:r>
      <w:r w:rsidRPr="00FB733E">
        <w:rPr>
          <w:rFonts w:asciiTheme="majorHAnsi" w:hAnsiTheme="majorHAnsi" w:cs="Arial"/>
          <w:sz w:val="24"/>
          <w:szCs w:val="24"/>
        </w:rPr>
        <w:t xml:space="preserve"> in the form of a Demand Draft/ Fixed Deposit Receipt (FDR</w:t>
      </w:r>
      <w:r w:rsidR="00DF7B48" w:rsidRPr="00FB733E">
        <w:rPr>
          <w:rFonts w:asciiTheme="majorHAnsi" w:hAnsiTheme="majorHAnsi" w:cs="Arial"/>
          <w:sz w:val="24"/>
          <w:szCs w:val="24"/>
        </w:rPr>
        <w:t>)</w:t>
      </w:r>
      <w:r w:rsidRPr="00FB733E">
        <w:rPr>
          <w:rFonts w:asciiTheme="majorHAnsi" w:hAnsiTheme="majorHAnsi"/>
          <w:bCs/>
          <w:sz w:val="24"/>
          <w:szCs w:val="24"/>
        </w:rPr>
        <w:t xml:space="preserve"> </w:t>
      </w:r>
      <w:r w:rsidRPr="00FB733E">
        <w:rPr>
          <w:rFonts w:asciiTheme="majorHAnsi" w:hAnsiTheme="majorHAnsi" w:cs="Arial"/>
          <w:sz w:val="24"/>
          <w:szCs w:val="24"/>
        </w:rPr>
        <w:t xml:space="preserve">of a scheduled bank issued in favour of </w:t>
      </w:r>
      <w:r w:rsidRPr="00FB733E">
        <w:rPr>
          <w:rFonts w:asciiTheme="majorHAnsi" w:hAnsiTheme="majorHAnsi" w:cs="Arial"/>
          <w:b/>
          <w:bCs/>
          <w:sz w:val="24"/>
          <w:szCs w:val="24"/>
        </w:rPr>
        <w:t>HLL Lifecare Limited, Thiruvananthapuram</w:t>
      </w:r>
      <w:r w:rsidRPr="00FB733E">
        <w:rPr>
          <w:rFonts w:asciiTheme="majorHAnsi" w:hAnsiTheme="majorHAnsi" w:cs="Arial"/>
          <w:sz w:val="24"/>
          <w:szCs w:val="24"/>
        </w:rPr>
        <w:t xml:space="preserve"> </w:t>
      </w:r>
      <w:r w:rsidRPr="00FB733E">
        <w:rPr>
          <w:rFonts w:asciiTheme="majorHAnsi" w:hAnsiTheme="majorHAnsi"/>
          <w:sz w:val="24"/>
          <w:szCs w:val="24"/>
        </w:rPr>
        <w:t>which should be placed in a separate sealed cover marked “Earnest Money” shall be submitted along with the tender.</w:t>
      </w:r>
    </w:p>
    <w:p w:rsidR="002315AD" w:rsidRPr="00FB733E" w:rsidRDefault="002315AD" w:rsidP="002D45AB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849D1" w:rsidRPr="00FB733E" w:rsidRDefault="004D271F" w:rsidP="002D45AB">
      <w:pPr>
        <w:numPr>
          <w:ilvl w:val="0"/>
          <w:numId w:val="9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 xml:space="preserve">The rate quoted should be </w:t>
      </w:r>
      <w:r w:rsidR="001849D1" w:rsidRPr="00FB733E">
        <w:rPr>
          <w:rFonts w:asciiTheme="majorHAnsi" w:hAnsiTheme="majorHAnsi"/>
          <w:sz w:val="24"/>
          <w:szCs w:val="24"/>
        </w:rPr>
        <w:t>inclusive of all taxes, duties, t</w:t>
      </w:r>
      <w:r w:rsidR="002D45AB" w:rsidRPr="00FB733E">
        <w:rPr>
          <w:rFonts w:asciiTheme="majorHAnsi" w:hAnsiTheme="majorHAnsi"/>
          <w:sz w:val="24"/>
          <w:szCs w:val="24"/>
        </w:rPr>
        <w:t>ransport, loading and unloading</w:t>
      </w:r>
      <w:r w:rsidR="001849D1" w:rsidRPr="00FB733E">
        <w:rPr>
          <w:rFonts w:asciiTheme="majorHAnsi" w:hAnsiTheme="majorHAnsi"/>
          <w:sz w:val="24"/>
          <w:szCs w:val="24"/>
        </w:rPr>
        <w:t xml:space="preserve"> </w:t>
      </w:r>
      <w:r w:rsidR="002D45AB" w:rsidRPr="00FB733E">
        <w:rPr>
          <w:rFonts w:asciiTheme="majorHAnsi" w:hAnsiTheme="majorHAnsi"/>
          <w:sz w:val="24"/>
          <w:szCs w:val="24"/>
        </w:rPr>
        <w:t>up to consignee site.</w:t>
      </w:r>
    </w:p>
    <w:p w:rsidR="00F01111" w:rsidRPr="00FB733E" w:rsidRDefault="00F01111" w:rsidP="002D45AB">
      <w:pPr>
        <w:numPr>
          <w:ilvl w:val="0"/>
          <w:numId w:val="9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The tenderer shall submit the compliance for technical specifications.</w:t>
      </w:r>
      <w:r w:rsidR="00D4792F" w:rsidRPr="00FB733E">
        <w:rPr>
          <w:rFonts w:asciiTheme="majorHAnsi" w:hAnsiTheme="majorHAnsi"/>
          <w:sz w:val="24"/>
          <w:szCs w:val="24"/>
        </w:rPr>
        <w:t xml:space="preserve"> The Make, </w:t>
      </w:r>
      <w:r w:rsidR="00546E8C" w:rsidRPr="00FB733E">
        <w:rPr>
          <w:rFonts w:asciiTheme="majorHAnsi" w:hAnsiTheme="majorHAnsi"/>
          <w:sz w:val="24"/>
          <w:szCs w:val="24"/>
        </w:rPr>
        <w:t xml:space="preserve">Model </w:t>
      </w:r>
      <w:r w:rsidR="00D4792F" w:rsidRPr="00FB733E">
        <w:rPr>
          <w:rFonts w:asciiTheme="majorHAnsi" w:hAnsiTheme="majorHAnsi"/>
          <w:sz w:val="24"/>
          <w:szCs w:val="24"/>
        </w:rPr>
        <w:t xml:space="preserve">&amp; Country of origin </w:t>
      </w:r>
      <w:r w:rsidR="00546E8C" w:rsidRPr="00FB733E">
        <w:rPr>
          <w:rFonts w:asciiTheme="majorHAnsi" w:hAnsiTheme="majorHAnsi"/>
          <w:sz w:val="24"/>
          <w:szCs w:val="24"/>
        </w:rPr>
        <w:t xml:space="preserve">should also be </w:t>
      </w:r>
      <w:r w:rsidR="006E2DBF" w:rsidRPr="00FB733E">
        <w:rPr>
          <w:rFonts w:asciiTheme="majorHAnsi" w:hAnsiTheme="majorHAnsi"/>
          <w:sz w:val="24"/>
          <w:szCs w:val="24"/>
        </w:rPr>
        <w:t>attached along with the bid.</w:t>
      </w:r>
    </w:p>
    <w:p w:rsidR="00F01111" w:rsidRPr="00FB733E" w:rsidRDefault="00F01111" w:rsidP="002D45AB">
      <w:pPr>
        <w:pStyle w:val="BodyText2"/>
        <w:numPr>
          <w:ilvl w:val="0"/>
          <w:numId w:val="9"/>
        </w:numPr>
        <w:tabs>
          <w:tab w:val="left" w:pos="270"/>
          <w:tab w:val="num" w:pos="360"/>
        </w:tabs>
        <w:spacing w:line="240" w:lineRule="auto"/>
        <w:ind w:left="90" w:firstLine="0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lastRenderedPageBreak/>
        <w:t xml:space="preserve"> The original Literature or the relevant part of the user/service manual should be attached as proof.</w:t>
      </w:r>
      <w:r w:rsidR="00546E8C" w:rsidRPr="00FB733E">
        <w:rPr>
          <w:rFonts w:asciiTheme="majorHAnsi" w:hAnsiTheme="majorHAnsi"/>
          <w:sz w:val="24"/>
          <w:szCs w:val="24"/>
        </w:rPr>
        <w:t xml:space="preserve"> </w:t>
      </w:r>
    </w:p>
    <w:p w:rsidR="00F01111" w:rsidRPr="00FB733E" w:rsidRDefault="00F01111" w:rsidP="002D45AB">
      <w:pPr>
        <w:numPr>
          <w:ilvl w:val="0"/>
          <w:numId w:val="9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Theme="majorHAnsi" w:hAnsiTheme="majorHAnsi" w:cs="Arial"/>
          <w:sz w:val="24"/>
          <w:szCs w:val="24"/>
        </w:rPr>
      </w:pPr>
      <w:r w:rsidRPr="00FB733E">
        <w:rPr>
          <w:rFonts w:asciiTheme="majorHAnsi" w:hAnsiTheme="majorHAnsi" w:cs="Arial"/>
          <w:sz w:val="24"/>
          <w:szCs w:val="24"/>
        </w:rPr>
        <w:t xml:space="preserve">The offer shall be valid for </w:t>
      </w:r>
      <w:r w:rsidR="00706C60" w:rsidRPr="00FB733E">
        <w:rPr>
          <w:rFonts w:asciiTheme="majorHAnsi" w:hAnsiTheme="majorHAnsi" w:cs="Arial"/>
          <w:sz w:val="24"/>
          <w:szCs w:val="24"/>
        </w:rPr>
        <w:t>3</w:t>
      </w:r>
      <w:r w:rsidRPr="00FB733E">
        <w:rPr>
          <w:rFonts w:asciiTheme="majorHAnsi" w:hAnsiTheme="majorHAnsi" w:cs="Arial"/>
          <w:sz w:val="24"/>
          <w:szCs w:val="24"/>
        </w:rPr>
        <w:t xml:space="preserve"> months.</w:t>
      </w:r>
    </w:p>
    <w:p w:rsidR="00546E8C" w:rsidRPr="00FB733E" w:rsidRDefault="00CA596D" w:rsidP="002D45AB">
      <w:pPr>
        <w:pStyle w:val="ListParagraph"/>
        <w:numPr>
          <w:ilvl w:val="0"/>
          <w:numId w:val="9"/>
        </w:numPr>
        <w:tabs>
          <w:tab w:val="left" w:pos="180"/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 xml:space="preserve">  </w:t>
      </w:r>
      <w:r w:rsidR="00546E8C" w:rsidRPr="00FB733E">
        <w:rPr>
          <w:rFonts w:asciiTheme="majorHAnsi" w:hAnsiTheme="majorHAnsi"/>
          <w:sz w:val="24"/>
          <w:szCs w:val="24"/>
        </w:rPr>
        <w:t>The invoice/ bills shall be raised in the name of “</w:t>
      </w:r>
      <w:r w:rsidR="00D4792F" w:rsidRPr="00FB733E">
        <w:rPr>
          <w:rFonts w:asciiTheme="majorHAnsi" w:hAnsiTheme="majorHAnsi"/>
          <w:b/>
          <w:sz w:val="24"/>
          <w:szCs w:val="24"/>
        </w:rPr>
        <w:t>Director-ICCONS</w:t>
      </w:r>
      <w:r w:rsidR="004751AB">
        <w:rPr>
          <w:rFonts w:asciiTheme="majorHAnsi" w:hAnsiTheme="majorHAnsi"/>
          <w:b/>
          <w:sz w:val="24"/>
          <w:szCs w:val="24"/>
        </w:rPr>
        <w:t xml:space="preserve"> </w:t>
      </w:r>
      <w:r w:rsidR="004751AB" w:rsidRPr="0096277D">
        <w:rPr>
          <w:rFonts w:ascii="Book Antiqua" w:hAnsi="Book Antiqua"/>
          <w:b/>
          <w:sz w:val="24"/>
          <w:szCs w:val="24"/>
        </w:rPr>
        <w:t>a/c  HLL Lifecare Ltd</w:t>
      </w:r>
      <w:r w:rsidR="004751AB" w:rsidRPr="008B462E">
        <w:rPr>
          <w:rFonts w:asciiTheme="majorHAnsi" w:hAnsiTheme="majorHAnsi"/>
          <w:b/>
          <w:sz w:val="24"/>
          <w:szCs w:val="24"/>
        </w:rPr>
        <w:t xml:space="preserve"> </w:t>
      </w:r>
      <w:r w:rsidR="00546E8C" w:rsidRPr="00FB733E">
        <w:rPr>
          <w:rFonts w:asciiTheme="majorHAnsi" w:hAnsiTheme="majorHAnsi"/>
          <w:b/>
          <w:sz w:val="24"/>
          <w:szCs w:val="24"/>
        </w:rPr>
        <w:t>“</w:t>
      </w:r>
      <w:r w:rsidR="00546E8C" w:rsidRPr="00FB733E">
        <w:rPr>
          <w:rFonts w:asciiTheme="majorHAnsi" w:hAnsiTheme="majorHAnsi"/>
          <w:sz w:val="24"/>
          <w:szCs w:val="24"/>
        </w:rPr>
        <w:t xml:space="preserve"> and the same shall be submitted to the HLL Engineer in charge.</w:t>
      </w:r>
    </w:p>
    <w:p w:rsidR="00546E8C" w:rsidRPr="00FB733E" w:rsidRDefault="00546E8C" w:rsidP="002D45A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>TIN no. of HLL should not be mentioned in any of the documents as HLL is acting on behalf of the client in the capacity of consultant alone.</w:t>
      </w:r>
    </w:p>
    <w:p w:rsidR="00546E8C" w:rsidRPr="00FB733E" w:rsidRDefault="00546E8C" w:rsidP="002D45A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 xml:space="preserve">The </w:t>
      </w:r>
      <w:r w:rsidR="00FB733E" w:rsidRPr="00FB733E">
        <w:rPr>
          <w:rFonts w:asciiTheme="majorHAnsi" w:hAnsiTheme="majorHAnsi"/>
          <w:sz w:val="24"/>
          <w:szCs w:val="24"/>
        </w:rPr>
        <w:t>system</w:t>
      </w:r>
      <w:r w:rsidRPr="00FB733E">
        <w:rPr>
          <w:rFonts w:asciiTheme="majorHAnsi" w:hAnsiTheme="majorHAnsi"/>
          <w:sz w:val="24"/>
          <w:szCs w:val="24"/>
        </w:rPr>
        <w:t xml:space="preserve"> shall be handed over to the client after due verification by HLL Engineer in Charge. </w:t>
      </w:r>
    </w:p>
    <w:p w:rsidR="00B14B5B" w:rsidRPr="00FB733E" w:rsidRDefault="00B14B5B" w:rsidP="002D45A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FB733E">
        <w:rPr>
          <w:rFonts w:asciiTheme="majorHAnsi" w:hAnsiTheme="majorHAnsi"/>
          <w:sz w:val="24"/>
          <w:szCs w:val="24"/>
        </w:rPr>
        <w:t xml:space="preserve">The bidders should seal and sign the </w:t>
      </w:r>
      <w:r w:rsidRPr="00FB733E">
        <w:rPr>
          <w:rFonts w:asciiTheme="majorHAnsi" w:hAnsiTheme="majorHAnsi" w:cs="Arial"/>
          <w:sz w:val="24"/>
          <w:szCs w:val="24"/>
        </w:rPr>
        <w:t>Tender Enquiry Notice  and should be submitted along with the tender</w:t>
      </w:r>
    </w:p>
    <w:p w:rsidR="002C184A" w:rsidRPr="00FB733E" w:rsidRDefault="002C184A" w:rsidP="002D45AB">
      <w:pPr>
        <w:spacing w:after="0" w:line="240" w:lineRule="auto"/>
        <w:ind w:left="450"/>
        <w:jc w:val="both"/>
        <w:rPr>
          <w:rFonts w:asciiTheme="majorHAnsi" w:hAnsiTheme="majorHAnsi" w:cs="Arial"/>
          <w:sz w:val="24"/>
          <w:szCs w:val="24"/>
        </w:rPr>
      </w:pPr>
    </w:p>
    <w:p w:rsidR="0056174E" w:rsidRPr="00FB733E" w:rsidRDefault="00BB0990" w:rsidP="0056174E">
      <w:pPr>
        <w:spacing w:after="0" w:line="360" w:lineRule="auto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FB733E"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</w:t>
      </w:r>
      <w:r w:rsidR="00D4792F" w:rsidRPr="00FB733E">
        <w:rPr>
          <w:rFonts w:asciiTheme="majorHAnsi" w:hAnsiTheme="majorHAnsi" w:cs="Arial"/>
          <w:b/>
          <w:bCs/>
          <w:sz w:val="24"/>
          <w:szCs w:val="24"/>
        </w:rPr>
        <w:t>For CEO HITES</w:t>
      </w:r>
    </w:p>
    <w:p w:rsidR="00FB733E" w:rsidRPr="00FB733E" w:rsidRDefault="00FB733E" w:rsidP="00FB733E">
      <w:pPr>
        <w:spacing w:after="0" w:line="360" w:lineRule="auto"/>
        <w:jc w:val="right"/>
        <w:rPr>
          <w:rFonts w:asciiTheme="majorHAnsi" w:hAnsiTheme="majorHAnsi" w:cs="Arial"/>
          <w:b/>
          <w:bCs/>
          <w:sz w:val="24"/>
          <w:szCs w:val="24"/>
        </w:rPr>
      </w:pPr>
    </w:p>
    <w:p w:rsidR="00FB733E" w:rsidRPr="00FB733E" w:rsidRDefault="00FB733E" w:rsidP="00FB733E">
      <w:pPr>
        <w:spacing w:after="0" w:line="360" w:lineRule="auto"/>
        <w:jc w:val="right"/>
        <w:rPr>
          <w:rFonts w:asciiTheme="majorHAnsi" w:hAnsiTheme="majorHAnsi" w:cs="Arial"/>
          <w:b/>
          <w:bCs/>
          <w:sz w:val="24"/>
          <w:szCs w:val="24"/>
        </w:rPr>
      </w:pPr>
    </w:p>
    <w:p w:rsidR="00D4792F" w:rsidRPr="00FB733E" w:rsidRDefault="00D4792F" w:rsidP="00D4792F">
      <w:pPr>
        <w:spacing w:after="0" w:line="360" w:lineRule="auto"/>
        <w:contextualSpacing/>
        <w:jc w:val="right"/>
        <w:rPr>
          <w:rFonts w:asciiTheme="majorHAnsi" w:hAnsiTheme="majorHAnsi" w:cs="Arial"/>
          <w:b/>
          <w:sz w:val="24"/>
          <w:szCs w:val="24"/>
        </w:rPr>
      </w:pPr>
      <w:r w:rsidRPr="00FB733E">
        <w:rPr>
          <w:rFonts w:asciiTheme="majorHAnsi" w:hAnsiTheme="majorHAnsi" w:cs="Arial"/>
          <w:b/>
          <w:bCs/>
          <w:sz w:val="24"/>
          <w:szCs w:val="24"/>
        </w:rPr>
        <w:t>Chief Biomedical Consultant</w:t>
      </w:r>
    </w:p>
    <w:p w:rsidR="0056174E" w:rsidRPr="00FB733E" w:rsidRDefault="0056174E" w:rsidP="00D4792F">
      <w:pPr>
        <w:spacing w:after="0" w:line="360" w:lineRule="auto"/>
        <w:ind w:left="450"/>
        <w:contextualSpacing/>
        <w:jc w:val="right"/>
        <w:rPr>
          <w:rFonts w:asciiTheme="majorHAnsi" w:hAnsiTheme="majorHAnsi" w:cs="Arial"/>
          <w:b/>
          <w:sz w:val="24"/>
          <w:szCs w:val="24"/>
        </w:rPr>
      </w:pPr>
      <w:r w:rsidRPr="00FB733E"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     HLL Lifecare Limited</w:t>
      </w:r>
    </w:p>
    <w:p w:rsidR="00BB0990" w:rsidRPr="00FB733E" w:rsidRDefault="00BB0990" w:rsidP="0056174E">
      <w:pPr>
        <w:spacing w:after="0" w:line="240" w:lineRule="auto"/>
        <w:jc w:val="right"/>
        <w:rPr>
          <w:rFonts w:asciiTheme="majorHAnsi" w:hAnsiTheme="majorHAnsi" w:cs="Arial"/>
          <w:b/>
          <w:sz w:val="24"/>
          <w:szCs w:val="24"/>
        </w:rPr>
      </w:pPr>
    </w:p>
    <w:p w:rsidR="00BB0990" w:rsidRPr="00FB733E" w:rsidRDefault="00BB0990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BB0990" w:rsidRPr="00FB733E" w:rsidRDefault="00BB0990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2D45AB" w:rsidRPr="00FB733E" w:rsidRDefault="002D45AB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2D45AB" w:rsidRPr="00FB733E" w:rsidRDefault="002D45AB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2D45AB" w:rsidRPr="00FB733E" w:rsidRDefault="002D45AB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8F2168" w:rsidRDefault="008F2168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FB733E" w:rsidRDefault="00FB733E" w:rsidP="002D45AB">
      <w:pPr>
        <w:spacing w:after="0" w:line="360" w:lineRule="auto"/>
        <w:rPr>
          <w:rFonts w:asciiTheme="majorHAnsi" w:hAnsiTheme="majorHAnsi" w:cs="Arial"/>
          <w:b/>
          <w:bCs/>
          <w:sz w:val="24"/>
          <w:szCs w:val="24"/>
        </w:rPr>
      </w:pPr>
      <w:r w:rsidRPr="00FB733E">
        <w:rPr>
          <w:rFonts w:asciiTheme="majorHAnsi" w:hAnsiTheme="majorHAnsi" w:cs="Arial"/>
          <w:b/>
          <w:bCs/>
          <w:sz w:val="24"/>
          <w:szCs w:val="24"/>
        </w:rPr>
        <w:lastRenderedPageBreak/>
        <w:t>TECHNICAL SPECIFICATION</w:t>
      </w:r>
    </w:p>
    <w:tbl>
      <w:tblPr>
        <w:tblW w:w="9105" w:type="dxa"/>
        <w:tblInd w:w="93" w:type="dxa"/>
        <w:tblLook w:val="04A0"/>
      </w:tblPr>
      <w:tblGrid>
        <w:gridCol w:w="960"/>
        <w:gridCol w:w="8145"/>
      </w:tblGrid>
      <w:tr w:rsidR="00FB733E" w:rsidRPr="00FB733E" w:rsidTr="00FB733E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S.N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BERA/ASSR/OAE/VEMP</w:t>
            </w:r>
            <w:r w:rsidR="00547A22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System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Operational Requirements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The system should be able to perform the BERA,ASSR,OAE and VEMP.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Technical Specification for BERA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It should be 2 channels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2.2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have ability to record under physiological and electromagnetic noises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2.3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Impedance measurement should be built in and displayed on screen.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2.4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Signal presentation : right, left and both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2.5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have pre-programmed auto tests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2.6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Stimulus types: Click, Pure Tone, Tone Burst, Speech and User Defined Stimuli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2.7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Intensity: 0-100dB nHL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2.8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Tone Burst 10 to 120 dB on 250 to 8000 Hz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2.9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Analysis time should be short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2.10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Masking : White noise or notched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Technical Specification for ASSR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Stimulus ‐ Modulated Tone, Clicks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3.2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Intensity : upto 125 dB SPL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3.3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Frequency response upto 5000Hz or better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3.4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be able to test multiple frequencies simultaneously for both ears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3.5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Automatic Generation of Audiogram in SPL/ HL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3.6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Phasor diagram should be generated automatically.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3.7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Frequency and intensity based phasor diagram.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3.8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FFT Values should be displayed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3.9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have spectrum graph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Technical Specification for OAE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4.1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Should do DPOAE having following specifications.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a DPOAE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  <w:lang w:bidi="hi-IN"/>
              </w:rPr>
              <w:t xml:space="preserve">Stimulus: 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Intensity range : 0 to 75 dB SPL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Lvel step : 1dB SPL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Frequency range : 500 to 8000 Hz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Frequency step: 50 Hz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  <w:lang w:bidi="hi-IN"/>
              </w:rPr>
              <w:t xml:space="preserve">Recording: 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lastRenderedPageBreak/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Analysis time : min 2 sec to unlimited test time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Techincal Specification for VEMP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5.1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It should be 2 channels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5.2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Transducer type: Ear-Tone ABR insert phone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5.3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Stimuli: Click and Tone Bursts.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5.4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have automatic test protocols for Click and Tone burst.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5.5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Patient communication: Talk forward.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System Configuration Accessories, spares and consumables</w:t>
            </w:r>
          </w:p>
        </w:tc>
      </w:tr>
      <w:tr w:rsidR="00FB733E" w:rsidRPr="00FB733E" w:rsidTr="00FB733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6.1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include all the necessary software, hardware and accessories for BERA, ASSR, OAE, &amp; VEMP without any additional cost</w:t>
            </w:r>
            <w:r w:rsidR="00547A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Power Supply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7.1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Power input to be 220-240VAC, 50Hz fitted with Indian plug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7.2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Suitable UPS with maintenance free batteries.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Standards, Safety and Training</w:t>
            </w:r>
          </w:p>
        </w:tc>
      </w:tr>
      <w:tr w:rsidR="00FB733E" w:rsidRPr="00FB733E" w:rsidTr="00FB733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8.1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Manufacturer should have ISO certification and the copy of the same should be enclosed along with the technical bid.</w:t>
            </w:r>
          </w:p>
        </w:tc>
      </w:tr>
      <w:tr w:rsidR="00FB733E" w:rsidRPr="00FB733E" w:rsidTr="00FB733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8.2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The quoted model should have European CE/US FDA certification and copy of the certificate should be submitted along with the technical bid.</w:t>
            </w:r>
          </w:p>
        </w:tc>
      </w:tr>
      <w:tr w:rsidR="00FB733E" w:rsidRPr="00FB733E" w:rsidTr="00FB733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8.3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Comprehensive training should be given for staffs and engineers till familiar with the system.</w:t>
            </w:r>
          </w:p>
        </w:tc>
      </w:tr>
      <w:tr w:rsidR="00FB733E" w:rsidRPr="00FB733E" w:rsidTr="00FB733E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8.4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have local service facility .The service provider should have the necessary equipments recommended by the manufacturer to carry out preventive maintenance test as per guidelines provided in the service/maintenance manual.</w:t>
            </w:r>
          </w:p>
        </w:tc>
      </w:tr>
      <w:tr w:rsidR="00FB733E" w:rsidRPr="00FB733E" w:rsidTr="00FB733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8.5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 xml:space="preserve">Must submit atleast 2 nos of latest purchase order of the quoted model dated within 3 years along with the </w:t>
            </w: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price bid</w:t>
            </w: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.</w:t>
            </w:r>
          </w:p>
        </w:tc>
      </w:tr>
      <w:tr w:rsidR="00FB733E" w:rsidRPr="00FB733E" w:rsidTr="00FB733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8.6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Must submit atleast 2 nos of unpriced PO copies and performance satisfactory report within last 5 years from reputed clients along with technical bid.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Documentation</w:t>
            </w:r>
          </w:p>
        </w:tc>
      </w:tr>
      <w:tr w:rsidR="00FB733E" w:rsidRPr="00FB733E" w:rsidTr="00FB733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9.1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Complete Us</w:t>
            </w:r>
            <w:r w:rsidR="00547A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er/Technical/Maintenance manual</w:t>
            </w: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 xml:space="preserve"> to be supplied in English (Soft copy &amp; Hard copy)</w:t>
            </w:r>
            <w:r w:rsidR="00547A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lastRenderedPageBreak/>
              <w:t>9.2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Certificate of calibration and inspection from factory.</w:t>
            </w:r>
          </w:p>
        </w:tc>
      </w:tr>
      <w:tr w:rsidR="00FB733E" w:rsidRPr="00FB733E" w:rsidTr="00FB73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9.3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3E" w:rsidRPr="00FB733E" w:rsidRDefault="00FB733E" w:rsidP="00FB733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FB7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Warranty &amp; CMC as per tender terms.</w:t>
            </w:r>
          </w:p>
        </w:tc>
      </w:tr>
    </w:tbl>
    <w:p w:rsidR="00FB733E" w:rsidRPr="00FB733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sectPr w:rsidR="00FB733E" w:rsidRPr="00FB733E" w:rsidSect="002D45AB">
      <w:footerReference w:type="default" r:id="rId8"/>
      <w:pgSz w:w="12240" w:h="15840"/>
      <w:pgMar w:top="135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09A" w:rsidRDefault="001F709A" w:rsidP="00412C01">
      <w:pPr>
        <w:spacing w:after="0" w:line="240" w:lineRule="auto"/>
      </w:pPr>
      <w:r>
        <w:separator/>
      </w:r>
    </w:p>
  </w:endnote>
  <w:endnote w:type="continuationSeparator" w:id="1">
    <w:p w:rsidR="001F709A" w:rsidRDefault="001F709A" w:rsidP="0041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987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12C01" w:rsidRDefault="00412C01">
            <w:pPr>
              <w:pStyle w:val="Footer"/>
              <w:jc w:val="center"/>
            </w:pPr>
            <w:r>
              <w:t xml:space="preserve">Page </w:t>
            </w:r>
            <w:r w:rsidR="00D65A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65A72">
              <w:rPr>
                <w:b/>
                <w:sz w:val="24"/>
                <w:szCs w:val="24"/>
              </w:rPr>
              <w:fldChar w:fldCharType="separate"/>
            </w:r>
            <w:r w:rsidR="00296DD4">
              <w:rPr>
                <w:b/>
                <w:noProof/>
              </w:rPr>
              <w:t>5</w:t>
            </w:r>
            <w:r w:rsidR="00D65A7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65A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65A72">
              <w:rPr>
                <w:b/>
                <w:sz w:val="24"/>
                <w:szCs w:val="24"/>
              </w:rPr>
              <w:fldChar w:fldCharType="separate"/>
            </w:r>
            <w:r w:rsidR="00296DD4">
              <w:rPr>
                <w:b/>
                <w:noProof/>
              </w:rPr>
              <w:t>7</w:t>
            </w:r>
            <w:r w:rsidR="00D65A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12C01" w:rsidRDefault="00412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09A" w:rsidRDefault="001F709A" w:rsidP="00412C01">
      <w:pPr>
        <w:spacing w:after="0" w:line="240" w:lineRule="auto"/>
      </w:pPr>
      <w:r>
        <w:separator/>
      </w:r>
    </w:p>
  </w:footnote>
  <w:footnote w:type="continuationSeparator" w:id="1">
    <w:p w:rsidR="001F709A" w:rsidRDefault="001F709A" w:rsidP="00412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600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253A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238B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F2C01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35701"/>
    <w:multiLevelType w:val="hybridMultilevel"/>
    <w:tmpl w:val="C5ACF5A6"/>
    <w:lvl w:ilvl="0" w:tplc="9EE2C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D7A0FB6">
      <w:numFmt w:val="none"/>
      <w:lvlText w:val=""/>
      <w:lvlJc w:val="left"/>
      <w:pPr>
        <w:tabs>
          <w:tab w:val="num" w:pos="360"/>
        </w:tabs>
      </w:pPr>
    </w:lvl>
    <w:lvl w:ilvl="2" w:tplc="1CC8977C">
      <w:numFmt w:val="none"/>
      <w:lvlText w:val=""/>
      <w:lvlJc w:val="left"/>
      <w:pPr>
        <w:tabs>
          <w:tab w:val="num" w:pos="360"/>
        </w:tabs>
      </w:pPr>
    </w:lvl>
    <w:lvl w:ilvl="3" w:tplc="E8A82DF0">
      <w:numFmt w:val="none"/>
      <w:lvlText w:val=""/>
      <w:lvlJc w:val="left"/>
      <w:pPr>
        <w:tabs>
          <w:tab w:val="num" w:pos="360"/>
        </w:tabs>
      </w:pPr>
    </w:lvl>
    <w:lvl w:ilvl="4" w:tplc="B7EEDAA8">
      <w:numFmt w:val="none"/>
      <w:lvlText w:val=""/>
      <w:lvlJc w:val="left"/>
      <w:pPr>
        <w:tabs>
          <w:tab w:val="num" w:pos="360"/>
        </w:tabs>
      </w:pPr>
    </w:lvl>
    <w:lvl w:ilvl="5" w:tplc="1DA6D330">
      <w:numFmt w:val="none"/>
      <w:lvlText w:val=""/>
      <w:lvlJc w:val="left"/>
      <w:pPr>
        <w:tabs>
          <w:tab w:val="num" w:pos="360"/>
        </w:tabs>
      </w:pPr>
    </w:lvl>
    <w:lvl w:ilvl="6" w:tplc="673A9CA4">
      <w:numFmt w:val="none"/>
      <w:lvlText w:val=""/>
      <w:lvlJc w:val="left"/>
      <w:pPr>
        <w:tabs>
          <w:tab w:val="num" w:pos="360"/>
        </w:tabs>
      </w:pPr>
    </w:lvl>
    <w:lvl w:ilvl="7" w:tplc="DA766FD4">
      <w:numFmt w:val="none"/>
      <w:lvlText w:val=""/>
      <w:lvlJc w:val="left"/>
      <w:pPr>
        <w:tabs>
          <w:tab w:val="num" w:pos="360"/>
        </w:tabs>
      </w:pPr>
    </w:lvl>
    <w:lvl w:ilvl="8" w:tplc="931AE9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DC1D95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8672E"/>
    <w:multiLevelType w:val="hybridMultilevel"/>
    <w:tmpl w:val="EEBEA54E"/>
    <w:lvl w:ilvl="0" w:tplc="192894C8">
      <w:start w:val="1"/>
      <w:numFmt w:val="lowerLetter"/>
      <w:lvlText w:val="%1)"/>
      <w:lvlJc w:val="left"/>
      <w:pPr>
        <w:tabs>
          <w:tab w:val="num" w:pos="1114"/>
        </w:tabs>
        <w:ind w:left="111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7">
    <w:nsid w:val="2D8468FC"/>
    <w:multiLevelType w:val="hybridMultilevel"/>
    <w:tmpl w:val="4564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E7404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A2B2880"/>
    <w:multiLevelType w:val="hybridMultilevel"/>
    <w:tmpl w:val="13C82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D30D5"/>
    <w:multiLevelType w:val="hybridMultilevel"/>
    <w:tmpl w:val="19308600"/>
    <w:lvl w:ilvl="0" w:tplc="EF82E2D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A8971FE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37578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461FCB"/>
    <w:multiLevelType w:val="hybridMultilevel"/>
    <w:tmpl w:val="B00E894C"/>
    <w:lvl w:ilvl="0" w:tplc="3AC4BAB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D53AF"/>
    <w:multiLevelType w:val="hybridMultilevel"/>
    <w:tmpl w:val="1E0C35DA"/>
    <w:lvl w:ilvl="0" w:tplc="E11474C4">
      <w:start w:val="1"/>
      <w:numFmt w:val="lowerRoman"/>
      <w:lvlText w:val="(%1)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13"/>
  </w:num>
  <w:num w:numId="11">
    <w:abstractNumId w:val="4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790B"/>
    <w:rsid w:val="00006130"/>
    <w:rsid w:val="00006923"/>
    <w:rsid w:val="000137DC"/>
    <w:rsid w:val="00021910"/>
    <w:rsid w:val="00081AFD"/>
    <w:rsid w:val="000A2FBC"/>
    <w:rsid w:val="000A43CF"/>
    <w:rsid w:val="000C32AE"/>
    <w:rsid w:val="000C55E9"/>
    <w:rsid w:val="000D7898"/>
    <w:rsid w:val="000E73BF"/>
    <w:rsid w:val="000F625A"/>
    <w:rsid w:val="001048D7"/>
    <w:rsid w:val="00107127"/>
    <w:rsid w:val="00137291"/>
    <w:rsid w:val="00144523"/>
    <w:rsid w:val="001572AD"/>
    <w:rsid w:val="001650E5"/>
    <w:rsid w:val="001849D1"/>
    <w:rsid w:val="001A00D1"/>
    <w:rsid w:val="001B01BB"/>
    <w:rsid w:val="001B6238"/>
    <w:rsid w:val="001C1408"/>
    <w:rsid w:val="001D68F0"/>
    <w:rsid w:val="001E0A8A"/>
    <w:rsid w:val="001E3B0E"/>
    <w:rsid w:val="001E4BA2"/>
    <w:rsid w:val="001F1E04"/>
    <w:rsid w:val="001F709A"/>
    <w:rsid w:val="00203AD0"/>
    <w:rsid w:val="00214128"/>
    <w:rsid w:val="00221925"/>
    <w:rsid w:val="002315AD"/>
    <w:rsid w:val="0024658C"/>
    <w:rsid w:val="002727EC"/>
    <w:rsid w:val="0028422B"/>
    <w:rsid w:val="0028505D"/>
    <w:rsid w:val="00290EF0"/>
    <w:rsid w:val="00296DD4"/>
    <w:rsid w:val="002A743C"/>
    <w:rsid w:val="002B77BA"/>
    <w:rsid w:val="002C184A"/>
    <w:rsid w:val="002D1335"/>
    <w:rsid w:val="002D45AB"/>
    <w:rsid w:val="002F00BC"/>
    <w:rsid w:val="002F7208"/>
    <w:rsid w:val="00310482"/>
    <w:rsid w:val="00312837"/>
    <w:rsid w:val="00314026"/>
    <w:rsid w:val="00315661"/>
    <w:rsid w:val="003303A2"/>
    <w:rsid w:val="0033123E"/>
    <w:rsid w:val="00347464"/>
    <w:rsid w:val="00361E62"/>
    <w:rsid w:val="0037133C"/>
    <w:rsid w:val="00371F46"/>
    <w:rsid w:val="00385B88"/>
    <w:rsid w:val="00390909"/>
    <w:rsid w:val="003C7758"/>
    <w:rsid w:val="003E600A"/>
    <w:rsid w:val="003E735D"/>
    <w:rsid w:val="003F768F"/>
    <w:rsid w:val="00412C01"/>
    <w:rsid w:val="00426669"/>
    <w:rsid w:val="0042780F"/>
    <w:rsid w:val="00454FB7"/>
    <w:rsid w:val="00457B63"/>
    <w:rsid w:val="004751AB"/>
    <w:rsid w:val="0049699F"/>
    <w:rsid w:val="004C65AD"/>
    <w:rsid w:val="004D271F"/>
    <w:rsid w:val="004D5632"/>
    <w:rsid w:val="004E0B38"/>
    <w:rsid w:val="004E47DE"/>
    <w:rsid w:val="004F4EFA"/>
    <w:rsid w:val="004F7ADD"/>
    <w:rsid w:val="005071A5"/>
    <w:rsid w:val="005205A6"/>
    <w:rsid w:val="0052764E"/>
    <w:rsid w:val="00535979"/>
    <w:rsid w:val="00546E8C"/>
    <w:rsid w:val="0054791C"/>
    <w:rsid w:val="00547A22"/>
    <w:rsid w:val="0056089A"/>
    <w:rsid w:val="0056174E"/>
    <w:rsid w:val="00567605"/>
    <w:rsid w:val="00575CB1"/>
    <w:rsid w:val="00594070"/>
    <w:rsid w:val="005A1B70"/>
    <w:rsid w:val="005A232F"/>
    <w:rsid w:val="005A261C"/>
    <w:rsid w:val="005A6968"/>
    <w:rsid w:val="005B0715"/>
    <w:rsid w:val="005C140E"/>
    <w:rsid w:val="005C60FF"/>
    <w:rsid w:val="005C79BD"/>
    <w:rsid w:val="005D5402"/>
    <w:rsid w:val="005E5CE2"/>
    <w:rsid w:val="005F7B9B"/>
    <w:rsid w:val="006118B1"/>
    <w:rsid w:val="006256E6"/>
    <w:rsid w:val="006363C6"/>
    <w:rsid w:val="0064790B"/>
    <w:rsid w:val="00667FE5"/>
    <w:rsid w:val="00680CF3"/>
    <w:rsid w:val="006A10AE"/>
    <w:rsid w:val="006A61D6"/>
    <w:rsid w:val="006C2268"/>
    <w:rsid w:val="006C28D2"/>
    <w:rsid w:val="006D3F64"/>
    <w:rsid w:val="006D42A4"/>
    <w:rsid w:val="006D647F"/>
    <w:rsid w:val="006E2DBF"/>
    <w:rsid w:val="006E6A0C"/>
    <w:rsid w:val="006F1755"/>
    <w:rsid w:val="006F661C"/>
    <w:rsid w:val="00706C60"/>
    <w:rsid w:val="00706FEA"/>
    <w:rsid w:val="00714299"/>
    <w:rsid w:val="00717DB6"/>
    <w:rsid w:val="00720770"/>
    <w:rsid w:val="00723979"/>
    <w:rsid w:val="00724A97"/>
    <w:rsid w:val="00726A22"/>
    <w:rsid w:val="00726D74"/>
    <w:rsid w:val="00736F31"/>
    <w:rsid w:val="00771195"/>
    <w:rsid w:val="0077382A"/>
    <w:rsid w:val="00775306"/>
    <w:rsid w:val="00776C2B"/>
    <w:rsid w:val="007779A3"/>
    <w:rsid w:val="00784F90"/>
    <w:rsid w:val="007900E6"/>
    <w:rsid w:val="007922E3"/>
    <w:rsid w:val="007A4662"/>
    <w:rsid w:val="007B306C"/>
    <w:rsid w:val="007D66B5"/>
    <w:rsid w:val="007E598E"/>
    <w:rsid w:val="007F0C25"/>
    <w:rsid w:val="007F52F9"/>
    <w:rsid w:val="00805F9F"/>
    <w:rsid w:val="0083578D"/>
    <w:rsid w:val="00837F09"/>
    <w:rsid w:val="00841496"/>
    <w:rsid w:val="00845246"/>
    <w:rsid w:val="00857DD6"/>
    <w:rsid w:val="008770DD"/>
    <w:rsid w:val="0088294F"/>
    <w:rsid w:val="00893FD0"/>
    <w:rsid w:val="008A488F"/>
    <w:rsid w:val="008D2828"/>
    <w:rsid w:val="008E06E7"/>
    <w:rsid w:val="008E6BE6"/>
    <w:rsid w:val="008F2168"/>
    <w:rsid w:val="00915AE7"/>
    <w:rsid w:val="0092352A"/>
    <w:rsid w:val="009354EB"/>
    <w:rsid w:val="00936EDE"/>
    <w:rsid w:val="0095287D"/>
    <w:rsid w:val="00954567"/>
    <w:rsid w:val="00957C33"/>
    <w:rsid w:val="0096277D"/>
    <w:rsid w:val="00966138"/>
    <w:rsid w:val="009B3126"/>
    <w:rsid w:val="009C1772"/>
    <w:rsid w:val="009D3117"/>
    <w:rsid w:val="009E5A81"/>
    <w:rsid w:val="009E5FD7"/>
    <w:rsid w:val="009F2DA6"/>
    <w:rsid w:val="00A02DC1"/>
    <w:rsid w:val="00A31D22"/>
    <w:rsid w:val="00A36BF8"/>
    <w:rsid w:val="00A46CF9"/>
    <w:rsid w:val="00A53E98"/>
    <w:rsid w:val="00A60606"/>
    <w:rsid w:val="00A62986"/>
    <w:rsid w:val="00A6697A"/>
    <w:rsid w:val="00A86508"/>
    <w:rsid w:val="00A95C62"/>
    <w:rsid w:val="00AC414A"/>
    <w:rsid w:val="00AC57FA"/>
    <w:rsid w:val="00AC5BC9"/>
    <w:rsid w:val="00AD107A"/>
    <w:rsid w:val="00AD428A"/>
    <w:rsid w:val="00AD6BC7"/>
    <w:rsid w:val="00AE7515"/>
    <w:rsid w:val="00AF7636"/>
    <w:rsid w:val="00AF7D02"/>
    <w:rsid w:val="00B01948"/>
    <w:rsid w:val="00B06797"/>
    <w:rsid w:val="00B07072"/>
    <w:rsid w:val="00B14B5B"/>
    <w:rsid w:val="00B14DE7"/>
    <w:rsid w:val="00B2105E"/>
    <w:rsid w:val="00B41658"/>
    <w:rsid w:val="00B439C4"/>
    <w:rsid w:val="00B4462A"/>
    <w:rsid w:val="00B54B51"/>
    <w:rsid w:val="00B65662"/>
    <w:rsid w:val="00B66D8B"/>
    <w:rsid w:val="00B744EE"/>
    <w:rsid w:val="00B76CF8"/>
    <w:rsid w:val="00B76EA4"/>
    <w:rsid w:val="00B82E2C"/>
    <w:rsid w:val="00B92D43"/>
    <w:rsid w:val="00BA08A2"/>
    <w:rsid w:val="00BA1F04"/>
    <w:rsid w:val="00BB0990"/>
    <w:rsid w:val="00BC041D"/>
    <w:rsid w:val="00BD5B83"/>
    <w:rsid w:val="00BF1500"/>
    <w:rsid w:val="00C0086D"/>
    <w:rsid w:val="00C176C0"/>
    <w:rsid w:val="00C25479"/>
    <w:rsid w:val="00C264C2"/>
    <w:rsid w:val="00C303B2"/>
    <w:rsid w:val="00C333AB"/>
    <w:rsid w:val="00C5184A"/>
    <w:rsid w:val="00C570C0"/>
    <w:rsid w:val="00C87A5A"/>
    <w:rsid w:val="00C97CCD"/>
    <w:rsid w:val="00CA3353"/>
    <w:rsid w:val="00CA596D"/>
    <w:rsid w:val="00CB171A"/>
    <w:rsid w:val="00CB25E0"/>
    <w:rsid w:val="00CE4DF9"/>
    <w:rsid w:val="00CF3A07"/>
    <w:rsid w:val="00D017B3"/>
    <w:rsid w:val="00D02502"/>
    <w:rsid w:val="00D123AE"/>
    <w:rsid w:val="00D12892"/>
    <w:rsid w:val="00D204DB"/>
    <w:rsid w:val="00D24CEE"/>
    <w:rsid w:val="00D25457"/>
    <w:rsid w:val="00D44E45"/>
    <w:rsid w:val="00D4792F"/>
    <w:rsid w:val="00D56ECB"/>
    <w:rsid w:val="00D64A2B"/>
    <w:rsid w:val="00D65A72"/>
    <w:rsid w:val="00D665FE"/>
    <w:rsid w:val="00D75261"/>
    <w:rsid w:val="00D82A8F"/>
    <w:rsid w:val="00D94127"/>
    <w:rsid w:val="00D97AA0"/>
    <w:rsid w:val="00DB593B"/>
    <w:rsid w:val="00DB7ECB"/>
    <w:rsid w:val="00DD09B7"/>
    <w:rsid w:val="00DD1E66"/>
    <w:rsid w:val="00DD39C2"/>
    <w:rsid w:val="00DF20BB"/>
    <w:rsid w:val="00DF4D05"/>
    <w:rsid w:val="00DF7B48"/>
    <w:rsid w:val="00E0093A"/>
    <w:rsid w:val="00E349AE"/>
    <w:rsid w:val="00E351C8"/>
    <w:rsid w:val="00E5430E"/>
    <w:rsid w:val="00E55A0A"/>
    <w:rsid w:val="00E632FC"/>
    <w:rsid w:val="00E750D5"/>
    <w:rsid w:val="00E82126"/>
    <w:rsid w:val="00E867CD"/>
    <w:rsid w:val="00EA492B"/>
    <w:rsid w:val="00ED2ACD"/>
    <w:rsid w:val="00EE1699"/>
    <w:rsid w:val="00EE41B3"/>
    <w:rsid w:val="00EF128A"/>
    <w:rsid w:val="00F01111"/>
    <w:rsid w:val="00F02809"/>
    <w:rsid w:val="00F033DD"/>
    <w:rsid w:val="00F04D84"/>
    <w:rsid w:val="00F14116"/>
    <w:rsid w:val="00F22AF6"/>
    <w:rsid w:val="00F50DEB"/>
    <w:rsid w:val="00F73AC8"/>
    <w:rsid w:val="00F91908"/>
    <w:rsid w:val="00F9208A"/>
    <w:rsid w:val="00FA3251"/>
    <w:rsid w:val="00FA7C71"/>
    <w:rsid w:val="00FA7CED"/>
    <w:rsid w:val="00FB733E"/>
    <w:rsid w:val="00FC476B"/>
    <w:rsid w:val="00FD6731"/>
    <w:rsid w:val="00FE2B46"/>
    <w:rsid w:val="00FE6711"/>
    <w:rsid w:val="00F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2B"/>
  </w:style>
  <w:style w:type="paragraph" w:styleId="Heading1">
    <w:name w:val="heading 1"/>
    <w:basedOn w:val="Normal"/>
    <w:link w:val="Heading1Char"/>
    <w:uiPriority w:val="9"/>
    <w:qFormat/>
    <w:rsid w:val="00FA7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04D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06130"/>
    <w:pPr>
      <w:tabs>
        <w:tab w:val="left" w:pos="360"/>
      </w:tabs>
      <w:spacing w:after="0" w:line="240" w:lineRule="auto"/>
      <w:ind w:left="2340" w:hanging="2340"/>
      <w:jc w:val="both"/>
    </w:pPr>
    <w:rPr>
      <w:rFonts w:ascii="Arial" w:eastAsia="Times New Roman" w:hAnsi="Arial" w:cs="Arial"/>
      <w:sz w:val="24"/>
      <w:szCs w:val="24"/>
      <w:lang w:val="en-IN"/>
    </w:rPr>
  </w:style>
  <w:style w:type="character" w:customStyle="1" w:styleId="BodyTextIndentChar">
    <w:name w:val="Body Text Indent Char"/>
    <w:basedOn w:val="DefaultParagraphFont"/>
    <w:link w:val="BodyTextIndent"/>
    <w:rsid w:val="00006130"/>
    <w:rPr>
      <w:rFonts w:ascii="Arial" w:eastAsia="Times New Roman" w:hAnsi="Arial" w:cs="Arial"/>
      <w:sz w:val="24"/>
      <w:szCs w:val="24"/>
      <w:lang w:val="en-IN"/>
    </w:rPr>
  </w:style>
  <w:style w:type="character" w:customStyle="1" w:styleId="apple-converted-space">
    <w:name w:val="apple-converted-space"/>
    <w:basedOn w:val="DefaultParagraphFont"/>
    <w:rsid w:val="00290EF0"/>
  </w:style>
  <w:style w:type="paragraph" w:styleId="ListParagraph">
    <w:name w:val="List Paragraph"/>
    <w:basedOn w:val="Normal"/>
    <w:uiPriority w:val="34"/>
    <w:qFormat/>
    <w:rsid w:val="00AC414A"/>
    <w:pPr>
      <w:ind w:left="720"/>
      <w:contextualSpacing/>
    </w:pPr>
    <w:rPr>
      <w:szCs w:val="20"/>
      <w:lang w:bidi="hi-IN"/>
    </w:rPr>
  </w:style>
  <w:style w:type="table" w:styleId="TableGrid">
    <w:name w:val="Table Grid"/>
    <w:basedOn w:val="TableNormal"/>
    <w:uiPriority w:val="59"/>
    <w:rsid w:val="00AC414A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A7C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FA7CED"/>
  </w:style>
  <w:style w:type="paragraph" w:styleId="NormalWeb">
    <w:name w:val="Normal (Web)"/>
    <w:basedOn w:val="Normal"/>
    <w:uiPriority w:val="99"/>
    <w:unhideWhenUsed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011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01111"/>
  </w:style>
  <w:style w:type="paragraph" w:customStyle="1" w:styleId="Default">
    <w:name w:val="Default"/>
    <w:rsid w:val="002D45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14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hi-IN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140E"/>
    <w:rPr>
      <w:rFonts w:ascii="Times New Roman" w:eastAsia="Times New Roman" w:hAnsi="Times New Roman" w:cs="Times New Roman"/>
      <w:i/>
      <w:iCs/>
      <w:sz w:val="24"/>
      <w:szCs w:val="24"/>
      <w:lang w:bidi="hi-IN"/>
    </w:rPr>
  </w:style>
  <w:style w:type="character" w:customStyle="1" w:styleId="contact-street">
    <w:name w:val="contact-street"/>
    <w:basedOn w:val="DefaultParagraphFont"/>
    <w:rsid w:val="005C140E"/>
  </w:style>
  <w:style w:type="character" w:customStyle="1" w:styleId="contact-suburb">
    <w:name w:val="contact-suburb"/>
    <w:basedOn w:val="DefaultParagraphFont"/>
    <w:rsid w:val="005C140E"/>
  </w:style>
  <w:style w:type="character" w:customStyle="1" w:styleId="contact-state">
    <w:name w:val="contact-state"/>
    <w:basedOn w:val="DefaultParagraphFont"/>
    <w:rsid w:val="005C140E"/>
  </w:style>
  <w:style w:type="character" w:customStyle="1" w:styleId="contact-postcode">
    <w:name w:val="contact-postcode"/>
    <w:basedOn w:val="DefaultParagraphFont"/>
    <w:rsid w:val="005C140E"/>
  </w:style>
  <w:style w:type="character" w:customStyle="1" w:styleId="contact-country">
    <w:name w:val="contact-country"/>
    <w:basedOn w:val="DefaultParagraphFont"/>
    <w:rsid w:val="005C140E"/>
  </w:style>
  <w:style w:type="character" w:customStyle="1" w:styleId="jicons-text">
    <w:name w:val="jicons-text"/>
    <w:basedOn w:val="DefaultParagraphFont"/>
    <w:rsid w:val="005C140E"/>
  </w:style>
  <w:style w:type="character" w:customStyle="1" w:styleId="contact-telephone">
    <w:name w:val="contact-telephone"/>
    <w:basedOn w:val="DefaultParagraphFont"/>
    <w:rsid w:val="005C140E"/>
  </w:style>
  <w:style w:type="paragraph" w:styleId="Header">
    <w:name w:val="header"/>
    <w:basedOn w:val="Normal"/>
    <w:link w:val="HeaderChar"/>
    <w:uiPriority w:val="99"/>
    <w:semiHidden/>
    <w:unhideWhenUsed/>
    <w:rsid w:val="0041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C01"/>
  </w:style>
  <w:style w:type="paragraph" w:styleId="Footer">
    <w:name w:val="footer"/>
    <w:basedOn w:val="Normal"/>
    <w:link w:val="FooterChar"/>
    <w:uiPriority w:val="99"/>
    <w:unhideWhenUsed/>
    <w:rsid w:val="0041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6B08-8AC0-4149-8F7D-ED8864D9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hll</cp:lastModifiedBy>
  <cp:revision>8</cp:revision>
  <cp:lastPrinted>2015-02-21T10:04:00Z</cp:lastPrinted>
  <dcterms:created xsi:type="dcterms:W3CDTF">2015-02-10T11:07:00Z</dcterms:created>
  <dcterms:modified xsi:type="dcterms:W3CDTF">2015-02-21T10:55:00Z</dcterms:modified>
</cp:coreProperties>
</file>