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28A8" w:rsidRDefault="005028A8" w:rsidP="005028A8">
      <w:pPr>
        <w:spacing w:after="0" w:line="240" w:lineRule="auto"/>
        <w:rPr>
          <w:rFonts w:ascii="Arial" w:hAnsi="Arial" w:cs="Arial"/>
          <w:b/>
          <w:color w:val="000000" w:themeColor="text1"/>
          <w:sz w:val="24"/>
          <w:szCs w:val="24"/>
        </w:rPr>
      </w:pPr>
      <w:r w:rsidRPr="005028A8">
        <w:rPr>
          <w:rFonts w:ascii="Arial" w:hAnsi="Arial" w:cs="Arial"/>
          <w:b/>
          <w:noProof/>
          <w:color w:val="000000" w:themeColor="text1"/>
          <w:sz w:val="24"/>
          <w:szCs w:val="24"/>
          <w:lang w:bidi="hi-IN"/>
        </w:rPr>
        <w:drawing>
          <wp:anchor distT="0" distB="0" distL="114300" distR="114300" simplePos="0" relativeHeight="251659264" behindDoc="0" locked="0" layoutInCell="1" allowOverlap="1">
            <wp:simplePos x="0" y="0"/>
            <wp:positionH relativeFrom="column">
              <wp:posOffset>-276225</wp:posOffset>
            </wp:positionH>
            <wp:positionV relativeFrom="paragraph">
              <wp:posOffset>-533400</wp:posOffset>
            </wp:positionV>
            <wp:extent cx="6455410" cy="962025"/>
            <wp:effectExtent l="19050" t="0" r="2540" b="0"/>
            <wp:wrapNone/>
            <wp:docPr id="1" name="Picture 0" descr="scan00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scan0004-1.jpg"/>
                    <pic:cNvPicPr>
                      <a:picLocks noChangeAspect="1" noChangeArrowheads="1"/>
                    </pic:cNvPicPr>
                  </pic:nvPicPr>
                  <pic:blipFill>
                    <a:blip r:embed="rId6" cstate="print"/>
                    <a:srcRect/>
                    <a:stretch>
                      <a:fillRect/>
                    </a:stretch>
                  </pic:blipFill>
                  <pic:spPr bwMode="auto">
                    <a:xfrm>
                      <a:off x="0" y="0"/>
                      <a:ext cx="6455410" cy="962025"/>
                    </a:xfrm>
                    <a:prstGeom prst="rect">
                      <a:avLst/>
                    </a:prstGeom>
                    <a:noFill/>
                    <a:ln w="9525">
                      <a:noFill/>
                      <a:miter lim="800000"/>
                      <a:headEnd/>
                      <a:tailEnd/>
                    </a:ln>
                  </pic:spPr>
                </pic:pic>
              </a:graphicData>
            </a:graphic>
          </wp:anchor>
        </w:drawing>
      </w:r>
    </w:p>
    <w:p w:rsidR="005028A8" w:rsidRDefault="005028A8" w:rsidP="005028A8">
      <w:pPr>
        <w:spacing w:after="0" w:line="240" w:lineRule="auto"/>
        <w:rPr>
          <w:rFonts w:ascii="Arial" w:hAnsi="Arial" w:cs="Arial"/>
          <w:b/>
          <w:color w:val="000000" w:themeColor="text1"/>
          <w:sz w:val="24"/>
          <w:szCs w:val="24"/>
        </w:rPr>
      </w:pPr>
    </w:p>
    <w:p w:rsidR="005028A8" w:rsidRDefault="005028A8" w:rsidP="005028A8">
      <w:pPr>
        <w:spacing w:after="0" w:line="240" w:lineRule="auto"/>
        <w:rPr>
          <w:rFonts w:ascii="Arial" w:hAnsi="Arial" w:cs="Arial"/>
          <w:b/>
          <w:color w:val="000000" w:themeColor="text1"/>
          <w:sz w:val="24"/>
          <w:szCs w:val="24"/>
        </w:rPr>
      </w:pPr>
    </w:p>
    <w:p w:rsidR="00D4766F" w:rsidRDefault="00D4766F" w:rsidP="002A7778">
      <w:pPr>
        <w:spacing w:after="0" w:line="240" w:lineRule="auto"/>
        <w:jc w:val="center"/>
        <w:rPr>
          <w:rFonts w:ascii="Arial" w:eastAsia="Times New Roman" w:hAnsi="Arial" w:cs="Arial"/>
          <w:color w:val="000000"/>
          <w:sz w:val="24"/>
          <w:szCs w:val="24"/>
          <w:lang w:bidi="hi-IN"/>
        </w:rPr>
      </w:pPr>
    </w:p>
    <w:p w:rsidR="002A7778" w:rsidRDefault="002A7778" w:rsidP="00D4766F">
      <w:pPr>
        <w:spacing w:after="0" w:line="240" w:lineRule="auto"/>
        <w:rPr>
          <w:rFonts w:ascii="Arial" w:eastAsia="Times New Roman" w:hAnsi="Arial" w:cs="Arial"/>
          <w:color w:val="000000"/>
          <w:sz w:val="24"/>
          <w:szCs w:val="24"/>
          <w:lang w:bidi="hi-IN"/>
        </w:rPr>
      </w:pPr>
      <w:r>
        <w:rPr>
          <w:rFonts w:ascii="Arial" w:eastAsia="Times New Roman" w:hAnsi="Arial" w:cs="Arial"/>
          <w:color w:val="000000"/>
          <w:sz w:val="24"/>
          <w:szCs w:val="24"/>
          <w:lang w:bidi="hi-IN"/>
        </w:rPr>
        <w:t>Press Release</w:t>
      </w:r>
    </w:p>
    <w:p w:rsidR="00D4766F" w:rsidRDefault="00D4766F" w:rsidP="00D4766F">
      <w:pPr>
        <w:spacing w:after="0" w:line="240" w:lineRule="auto"/>
        <w:rPr>
          <w:rFonts w:ascii="Arial" w:eastAsia="Times New Roman" w:hAnsi="Arial" w:cs="Arial"/>
          <w:color w:val="000000"/>
          <w:sz w:val="24"/>
          <w:szCs w:val="24"/>
          <w:lang w:bidi="hi-IN"/>
        </w:rPr>
      </w:pPr>
      <w:r>
        <w:rPr>
          <w:rFonts w:ascii="Arial" w:eastAsia="Times New Roman" w:hAnsi="Arial" w:cs="Arial"/>
          <w:color w:val="000000"/>
          <w:sz w:val="24"/>
          <w:szCs w:val="24"/>
          <w:lang w:bidi="hi-IN"/>
        </w:rPr>
        <w:t>20 January 2023</w:t>
      </w:r>
    </w:p>
    <w:p w:rsidR="002A7778" w:rsidRDefault="002A7778" w:rsidP="005028A8">
      <w:pPr>
        <w:spacing w:after="0" w:line="240" w:lineRule="auto"/>
        <w:rPr>
          <w:rFonts w:ascii="Arial" w:eastAsia="Times New Roman" w:hAnsi="Arial" w:cs="Arial"/>
          <w:color w:val="000000"/>
          <w:sz w:val="24"/>
          <w:szCs w:val="24"/>
          <w:lang w:bidi="hi-IN"/>
        </w:rPr>
      </w:pPr>
    </w:p>
    <w:p w:rsidR="005028A8" w:rsidRPr="002A7778" w:rsidRDefault="002A7778" w:rsidP="005028A8">
      <w:pPr>
        <w:spacing w:after="0" w:line="240" w:lineRule="auto"/>
        <w:rPr>
          <w:rFonts w:ascii="Arial" w:eastAsia="Times New Roman" w:hAnsi="Arial" w:cs="Arial"/>
          <w:b/>
          <w:bCs/>
          <w:color w:val="000000"/>
          <w:sz w:val="24"/>
          <w:szCs w:val="24"/>
          <w:lang w:bidi="hi-IN"/>
        </w:rPr>
      </w:pPr>
      <w:r w:rsidRPr="00BD4D28">
        <w:rPr>
          <w:rFonts w:ascii="Arial" w:eastAsia="Times New Roman" w:hAnsi="Arial" w:cs="Arial"/>
          <w:b/>
          <w:bCs/>
          <w:color w:val="000000"/>
          <w:sz w:val="24"/>
          <w:szCs w:val="24"/>
          <w:lang w:bidi="hi-IN"/>
        </w:rPr>
        <w:t>Minister of State for Health</w:t>
      </w:r>
      <w:r w:rsidR="0090555C">
        <w:rPr>
          <w:rFonts w:ascii="Arial" w:eastAsia="Times New Roman" w:hAnsi="Arial" w:cs="Arial"/>
          <w:b/>
          <w:bCs/>
          <w:color w:val="000000"/>
          <w:sz w:val="24"/>
          <w:szCs w:val="24"/>
          <w:lang w:bidi="hi-IN"/>
        </w:rPr>
        <w:t xml:space="preserve"> </w:t>
      </w:r>
      <w:r w:rsidRPr="002A7778">
        <w:rPr>
          <w:rFonts w:ascii="Arial" w:eastAsia="Times New Roman" w:hAnsi="Arial" w:cs="Arial"/>
          <w:b/>
          <w:bCs/>
          <w:color w:val="000000"/>
          <w:sz w:val="24"/>
          <w:szCs w:val="24"/>
          <w:lang w:bidi="hi-IN"/>
        </w:rPr>
        <w:t>Dr</w:t>
      </w:r>
      <w:r w:rsidR="0090555C">
        <w:rPr>
          <w:rFonts w:ascii="Arial" w:eastAsia="Times New Roman" w:hAnsi="Arial" w:cs="Arial"/>
          <w:b/>
          <w:bCs/>
          <w:color w:val="000000"/>
          <w:sz w:val="24"/>
          <w:szCs w:val="24"/>
          <w:lang w:bidi="hi-IN"/>
        </w:rPr>
        <w:t xml:space="preserve"> </w:t>
      </w:r>
      <w:r w:rsidRPr="002A7778">
        <w:rPr>
          <w:rFonts w:ascii="Arial" w:eastAsia="Times New Roman" w:hAnsi="Arial" w:cs="Arial"/>
          <w:b/>
          <w:bCs/>
          <w:color w:val="000000"/>
          <w:sz w:val="24"/>
          <w:szCs w:val="24"/>
          <w:lang w:bidi="hi-IN"/>
        </w:rPr>
        <w:t>Bharati Pravin Pawar launches HLL Menstrual Cups</w:t>
      </w:r>
    </w:p>
    <w:p w:rsidR="002A7778" w:rsidRDefault="002A7778" w:rsidP="005028A8">
      <w:pPr>
        <w:spacing w:after="0" w:line="240" w:lineRule="auto"/>
        <w:rPr>
          <w:rFonts w:ascii="Arial" w:hAnsi="Arial" w:cs="Arial"/>
          <w:b/>
          <w:color w:val="000000" w:themeColor="text1"/>
          <w:sz w:val="24"/>
          <w:szCs w:val="24"/>
        </w:rPr>
      </w:pPr>
    </w:p>
    <w:p w:rsidR="00BD4D28" w:rsidRPr="00BD4D28" w:rsidRDefault="002A7778" w:rsidP="00BD4D28">
      <w:pPr>
        <w:spacing w:after="0" w:line="240" w:lineRule="auto"/>
        <w:jc w:val="both"/>
        <w:rPr>
          <w:rFonts w:eastAsia="Times New Roman" w:cs="Times New Roman"/>
          <w:lang w:bidi="hi-IN"/>
        </w:rPr>
      </w:pPr>
      <w:r>
        <w:rPr>
          <w:rFonts w:ascii="Arial" w:eastAsia="Times New Roman" w:hAnsi="Arial" w:cs="Arial"/>
          <w:color w:val="000000"/>
          <w:sz w:val="24"/>
          <w:szCs w:val="24"/>
          <w:lang w:bidi="hi-IN"/>
        </w:rPr>
        <w:t xml:space="preserve">Thiruvananthapuram 20 January 2023: </w:t>
      </w:r>
      <w:r w:rsidR="00BD4D28" w:rsidRPr="00BD4D28">
        <w:rPr>
          <w:rFonts w:ascii="Arial" w:eastAsia="Times New Roman" w:hAnsi="Arial" w:cs="Arial"/>
          <w:color w:val="000000"/>
          <w:sz w:val="24"/>
          <w:szCs w:val="24"/>
          <w:lang w:bidi="hi-IN"/>
        </w:rPr>
        <w:t xml:space="preserve">HLL Lifecare Limited launches three brands of Menstrual cups for both Indian and global women. Dr.Bharati Pravin Pawar, Minister of State for Health and Family Welfare, Government of India, launched the brands titled –“Thinkal”, “Velvet” and “Cool Cup” at a function held at HLL’s Corporate R&amp;D Centre, here today.  HLL Lifecare Limited is a central public sector undertaking under the Ministry of Health and Family Welfare. </w:t>
      </w:r>
    </w:p>
    <w:p w:rsidR="00BD4D28" w:rsidRPr="00BD4D28" w:rsidRDefault="00BD4D28" w:rsidP="00BD4D28">
      <w:pPr>
        <w:spacing w:after="0" w:line="240" w:lineRule="auto"/>
        <w:jc w:val="both"/>
        <w:rPr>
          <w:rFonts w:eastAsia="Times New Roman" w:cs="Times New Roman"/>
          <w:lang w:bidi="hi-IN"/>
        </w:rPr>
      </w:pPr>
      <w:r w:rsidRPr="00BD4D28">
        <w:rPr>
          <w:rFonts w:ascii="Arial" w:eastAsia="Times New Roman" w:hAnsi="Arial" w:cs="Arial"/>
          <w:color w:val="000000"/>
          <w:sz w:val="24"/>
          <w:szCs w:val="24"/>
          <w:lang w:bidi="hi-IN"/>
        </w:rPr>
        <w:t> </w:t>
      </w:r>
    </w:p>
    <w:p w:rsidR="00BD4D28" w:rsidRPr="00BD4D28" w:rsidRDefault="00BD4D28" w:rsidP="00BD4D28">
      <w:pPr>
        <w:spacing w:after="0" w:line="240" w:lineRule="auto"/>
        <w:jc w:val="both"/>
        <w:rPr>
          <w:rFonts w:ascii="Times New Roman" w:eastAsia="Times New Roman" w:hAnsi="Times New Roman" w:cs="Times New Roman"/>
          <w:sz w:val="24"/>
          <w:szCs w:val="24"/>
          <w:lang w:bidi="hi-IN"/>
        </w:rPr>
      </w:pPr>
      <w:r w:rsidRPr="00BD4D28">
        <w:rPr>
          <w:rFonts w:ascii="Arial" w:eastAsia="Times New Roman" w:hAnsi="Arial" w:cs="Arial"/>
          <w:color w:val="000000"/>
          <w:sz w:val="24"/>
          <w:szCs w:val="24"/>
          <w:lang w:bidi="hi-IN"/>
        </w:rPr>
        <w:t xml:space="preserve">The Minister said that the Menstrual Cup is a big breakthrough </w:t>
      </w:r>
      <w:r w:rsidR="007D5191" w:rsidRPr="00BD4D28">
        <w:rPr>
          <w:rFonts w:ascii="Arial" w:eastAsia="Times New Roman" w:hAnsi="Arial" w:cs="Arial"/>
          <w:color w:val="000000"/>
          <w:sz w:val="24"/>
          <w:szCs w:val="24"/>
          <w:lang w:bidi="hi-IN"/>
        </w:rPr>
        <w:t>in menstrual</w:t>
      </w:r>
      <w:r w:rsidRPr="00BD4D28">
        <w:rPr>
          <w:rFonts w:ascii="Arial" w:eastAsia="Times New Roman" w:hAnsi="Arial" w:cs="Arial"/>
          <w:color w:val="000000"/>
          <w:sz w:val="24"/>
          <w:szCs w:val="24"/>
          <w:lang w:bidi="hi-IN"/>
        </w:rPr>
        <w:t xml:space="preserve"> hygiene</w:t>
      </w:r>
      <w:r w:rsidR="00816F43">
        <w:rPr>
          <w:rFonts w:ascii="Arial" w:eastAsia="Times New Roman" w:hAnsi="Arial" w:cs="Arial"/>
          <w:color w:val="000000"/>
          <w:sz w:val="24"/>
          <w:szCs w:val="24"/>
          <w:lang w:bidi="hi-IN"/>
        </w:rPr>
        <w:t xml:space="preserve"> management</w:t>
      </w:r>
      <w:r w:rsidRPr="00BD4D28">
        <w:rPr>
          <w:rFonts w:ascii="Arial" w:eastAsia="Times New Roman" w:hAnsi="Arial" w:cs="Arial"/>
          <w:color w:val="000000"/>
          <w:sz w:val="24"/>
          <w:szCs w:val="24"/>
          <w:lang w:bidi="hi-IN"/>
        </w:rPr>
        <w:t xml:space="preserve">. It is environmentally friendly and convenient to use.   She stated that given the vast experience that HLL has in the healthcare sector, HLL MCup is expected to outshine as a leader in this segment. </w:t>
      </w:r>
    </w:p>
    <w:p w:rsidR="00BD4D28" w:rsidRPr="00BD4D28" w:rsidRDefault="00BD4D28" w:rsidP="00BD4D28">
      <w:pPr>
        <w:spacing w:after="0" w:line="240" w:lineRule="auto"/>
        <w:jc w:val="both"/>
        <w:rPr>
          <w:rFonts w:ascii="Times New Roman" w:eastAsia="Times New Roman" w:hAnsi="Times New Roman" w:cs="Times New Roman"/>
          <w:sz w:val="24"/>
          <w:szCs w:val="24"/>
          <w:lang w:bidi="hi-IN"/>
        </w:rPr>
      </w:pPr>
      <w:r w:rsidRPr="00BD4D28">
        <w:rPr>
          <w:rFonts w:ascii="Arial" w:eastAsia="Times New Roman" w:hAnsi="Arial" w:cs="Arial"/>
          <w:color w:val="000000"/>
          <w:sz w:val="24"/>
          <w:szCs w:val="24"/>
          <w:lang w:bidi="hi-IN"/>
        </w:rPr>
        <w:t> </w:t>
      </w:r>
    </w:p>
    <w:p w:rsidR="00BD4D28" w:rsidRDefault="00BD4D28" w:rsidP="00BD4D28">
      <w:pPr>
        <w:spacing w:after="0" w:line="240" w:lineRule="auto"/>
        <w:jc w:val="both"/>
        <w:rPr>
          <w:rFonts w:ascii="Arial" w:eastAsia="Times New Roman" w:hAnsi="Arial" w:cs="Arial"/>
          <w:sz w:val="24"/>
          <w:szCs w:val="24"/>
          <w:lang w:bidi="hi-IN"/>
        </w:rPr>
      </w:pPr>
      <w:r w:rsidRPr="00BD4D28">
        <w:rPr>
          <w:rFonts w:ascii="Arial" w:eastAsia="Times New Roman" w:hAnsi="Arial" w:cs="Arial"/>
          <w:sz w:val="24"/>
          <w:szCs w:val="24"/>
          <w:lang w:bidi="hi-IN"/>
        </w:rPr>
        <w:t>“I am proud to say that whichever area HLL operates, whether it is contraceptives, blood bags, pharma, or the healthcare service segments, HLL has adhered to high quality and service standards. HLL is driven by a strong mission to help the middle and lower-class segments of the country, which is very laudable and commendable, she added.</w:t>
      </w:r>
    </w:p>
    <w:p w:rsidR="003D0C95" w:rsidRDefault="003D0C95" w:rsidP="00BD4D28">
      <w:pPr>
        <w:spacing w:after="0" w:line="240" w:lineRule="auto"/>
        <w:jc w:val="both"/>
        <w:rPr>
          <w:rFonts w:ascii="Arial" w:eastAsia="Times New Roman" w:hAnsi="Arial" w:cs="Arial"/>
          <w:sz w:val="24"/>
          <w:szCs w:val="24"/>
          <w:lang w:bidi="hi-IN"/>
        </w:rPr>
      </w:pPr>
    </w:p>
    <w:p w:rsidR="003D0C95" w:rsidRPr="00BD4D28" w:rsidRDefault="003D0C95" w:rsidP="003D0C95">
      <w:pPr>
        <w:jc w:val="both"/>
        <w:rPr>
          <w:rFonts w:eastAsia="Times New Roman" w:cs="Times New Roman"/>
          <w:lang w:bidi="hi-IN"/>
        </w:rPr>
      </w:pPr>
      <w:r w:rsidRPr="00BD4D28">
        <w:rPr>
          <w:rFonts w:ascii="Arial" w:eastAsia="Times New Roman" w:hAnsi="Arial" w:cs="Arial"/>
          <w:color w:val="000000"/>
          <w:sz w:val="24"/>
          <w:szCs w:val="24"/>
          <w:lang w:bidi="hi-IN"/>
        </w:rPr>
        <w:t>Mr. K. Beji George IRTS, Chairman &amp; Managing Director- HLL, Shri T. Rajasekhar - Director (Marketing), Dr. Geeta Sharma - Director (Finance) Dr. Anita Thambi - Director (Technical &amp; Operations) and other senior officials were also present</w:t>
      </w:r>
      <w:r>
        <w:rPr>
          <w:rFonts w:ascii="Arial" w:eastAsia="Times New Roman" w:hAnsi="Arial" w:cs="Arial"/>
          <w:color w:val="000000"/>
          <w:sz w:val="24"/>
          <w:szCs w:val="24"/>
          <w:lang w:bidi="hi-IN"/>
        </w:rPr>
        <w:t xml:space="preserve"> during the </w:t>
      </w:r>
      <w:r w:rsidR="009772BA">
        <w:rPr>
          <w:rFonts w:ascii="Arial" w:eastAsia="Times New Roman" w:hAnsi="Arial" w:cs="Arial"/>
          <w:color w:val="000000"/>
          <w:sz w:val="24"/>
          <w:szCs w:val="24"/>
          <w:lang w:bidi="hi-IN"/>
        </w:rPr>
        <w:t xml:space="preserve">occasion. </w:t>
      </w:r>
      <w:bookmarkStart w:id="0" w:name="_GoBack"/>
      <w:bookmarkEnd w:id="0"/>
    </w:p>
    <w:p w:rsidR="00BD4D28" w:rsidRPr="00BD4D28" w:rsidRDefault="00BD4D28" w:rsidP="00BD4D28">
      <w:pPr>
        <w:spacing w:after="0" w:line="240" w:lineRule="auto"/>
        <w:jc w:val="both"/>
        <w:rPr>
          <w:rFonts w:eastAsia="Times New Roman" w:cs="Times New Roman"/>
          <w:lang w:bidi="hi-IN"/>
        </w:rPr>
      </w:pPr>
      <w:r w:rsidRPr="00BD4D28">
        <w:rPr>
          <w:rFonts w:ascii="Arial" w:eastAsia="Times New Roman" w:hAnsi="Arial" w:cs="Arial"/>
          <w:color w:val="000000"/>
          <w:sz w:val="24"/>
          <w:szCs w:val="24"/>
          <w:lang w:val="en-IN" w:bidi="hi-IN"/>
        </w:rPr>
        <w:t xml:space="preserve">THINKAL is the CSR brand of Menstrual Cup, VELVET is the domestic brand and   COOL CUP is all set to be sold in the international markets of the Middle East, Latin America, Asia, and Africa. </w:t>
      </w:r>
    </w:p>
    <w:p w:rsidR="00BD4D28" w:rsidRPr="00BD4D28" w:rsidRDefault="00BD4D28" w:rsidP="00BD4D28">
      <w:pPr>
        <w:spacing w:after="0" w:line="240" w:lineRule="auto"/>
        <w:jc w:val="both"/>
        <w:rPr>
          <w:rFonts w:eastAsia="Times New Roman" w:cs="Times New Roman"/>
          <w:lang w:bidi="hi-IN"/>
        </w:rPr>
      </w:pPr>
      <w:r w:rsidRPr="00BD4D28">
        <w:rPr>
          <w:rFonts w:ascii="Arial" w:eastAsia="Times New Roman" w:hAnsi="Arial" w:cs="Arial"/>
          <w:color w:val="000000"/>
          <w:sz w:val="24"/>
          <w:szCs w:val="24"/>
          <w:lang w:val="en-IN" w:bidi="hi-IN"/>
        </w:rPr>
        <w:t> </w:t>
      </w:r>
    </w:p>
    <w:p w:rsidR="00BD4D28" w:rsidRPr="00BD4D28" w:rsidRDefault="00BD4D28" w:rsidP="00BD4D28">
      <w:pPr>
        <w:jc w:val="both"/>
        <w:rPr>
          <w:rFonts w:eastAsia="Times New Roman" w:cs="Times New Roman"/>
          <w:lang w:bidi="hi-IN"/>
        </w:rPr>
      </w:pPr>
      <w:r w:rsidRPr="00BD4D28">
        <w:rPr>
          <w:rFonts w:ascii="Arial" w:eastAsia="Times New Roman" w:hAnsi="Arial" w:cs="Arial"/>
          <w:color w:val="000000"/>
          <w:sz w:val="24"/>
          <w:szCs w:val="24"/>
          <w:lang w:bidi="hi-IN"/>
        </w:rPr>
        <w:t>Minister also visited and reviewed the operations of HLL's Akkulam Factories here. Akkulam Factory produces Blood bags, Surgical Sutures, and other hospital products, and also contraceptives like IUCD and Tubal Ring.</w:t>
      </w:r>
    </w:p>
    <w:p w:rsidR="00BD4D28" w:rsidRPr="00BD4D28" w:rsidRDefault="00BD4D28" w:rsidP="00BD4D28">
      <w:pPr>
        <w:jc w:val="both"/>
        <w:rPr>
          <w:rFonts w:eastAsia="Times New Roman" w:cs="Times New Roman"/>
          <w:lang w:bidi="hi-IN"/>
        </w:rPr>
      </w:pPr>
      <w:r w:rsidRPr="00BD4D28">
        <w:rPr>
          <w:rFonts w:ascii="Arial" w:eastAsia="Times New Roman" w:hAnsi="Arial" w:cs="Arial"/>
          <w:color w:val="000000"/>
          <w:sz w:val="24"/>
          <w:szCs w:val="24"/>
          <w:lang w:bidi="hi-IN"/>
        </w:rPr>
        <w:t xml:space="preserve">Menstrual Cup is a sustainable and reusable device made of Medical Grade Silicone material that can be inserted to fit in the vagina to collect menstrual fluid. HLL offers high quality affordable menstrual cups as a safe solution for menstruation. </w:t>
      </w:r>
    </w:p>
    <w:p w:rsidR="00BD4D28" w:rsidRPr="00BD4D28" w:rsidRDefault="00BD4D28" w:rsidP="00BD4D28">
      <w:pPr>
        <w:jc w:val="both"/>
        <w:rPr>
          <w:rFonts w:eastAsia="Times New Roman" w:cs="Times New Roman"/>
          <w:lang w:bidi="hi-IN"/>
        </w:rPr>
      </w:pPr>
      <w:r w:rsidRPr="00BD4D28">
        <w:rPr>
          <w:rFonts w:ascii="Arial" w:eastAsia="Times New Roman" w:hAnsi="Arial" w:cs="Arial"/>
          <w:color w:val="000000"/>
          <w:sz w:val="24"/>
          <w:szCs w:val="24"/>
          <w:lang w:bidi="hi-IN"/>
        </w:rPr>
        <w:t xml:space="preserve">M Cups, Made of Medical grade Silicone material and platinum cured. HLL MCups are tested and approved for being free from Cytotoxicity. The product is free from vaginal </w:t>
      </w:r>
      <w:r w:rsidRPr="00BD4D28">
        <w:rPr>
          <w:rFonts w:ascii="Arial" w:eastAsia="Times New Roman" w:hAnsi="Arial" w:cs="Arial"/>
          <w:color w:val="000000"/>
          <w:sz w:val="24"/>
          <w:szCs w:val="24"/>
          <w:lang w:bidi="hi-IN"/>
        </w:rPr>
        <w:lastRenderedPageBreak/>
        <w:t>irritation thereby offering an easy and comfortable feeling for the user. Menstrual Cup has several advantages compared to other menstrual management methods like protecting from period rashes, skin allergies, infection, and leakage, and allows almost all physical activity all through the menstruation. Reusable for a minimum period of 5 years and a maximum of 10 years is the main specialty of M Cup of HLL. Eliminating waste caused by sanitary napkins also ensures environmental protection.</w:t>
      </w:r>
    </w:p>
    <w:p w:rsidR="00BD4D28" w:rsidRDefault="00BD4D28" w:rsidP="00BD4D28">
      <w:pPr>
        <w:jc w:val="both"/>
        <w:rPr>
          <w:rFonts w:ascii="Arial" w:eastAsia="Times New Roman" w:hAnsi="Arial" w:cs="Arial"/>
          <w:color w:val="000000"/>
          <w:sz w:val="24"/>
          <w:szCs w:val="24"/>
          <w:lang w:bidi="hi-IN"/>
        </w:rPr>
      </w:pPr>
      <w:r w:rsidRPr="00BD4D28">
        <w:rPr>
          <w:rFonts w:ascii="Arial" w:eastAsia="Times New Roman" w:hAnsi="Arial" w:cs="Arial"/>
          <w:color w:val="000000"/>
          <w:sz w:val="24"/>
          <w:szCs w:val="24"/>
          <w:lang w:bidi="hi-IN"/>
        </w:rPr>
        <w:t>HLL was incorporated on 1st March 1966 to produce contraceptives to support Government’s family planning programme. While focusing on and expanding the core areas i.e. reproductive healthcare, HLL diversified into other healthcare segments like hospital products, hospital infrastructure management, medical equipment procurement consultancy, diagnostic services, retailing of pharmaceuticals, etc.</w:t>
      </w:r>
    </w:p>
    <w:p w:rsidR="00D4766F" w:rsidRPr="00D4766F" w:rsidRDefault="00D4766F" w:rsidP="00BD4D28">
      <w:pPr>
        <w:jc w:val="both"/>
        <w:rPr>
          <w:rFonts w:ascii="Arial" w:eastAsia="Times New Roman" w:hAnsi="Arial" w:cs="Arial"/>
          <w:sz w:val="24"/>
          <w:lang w:bidi="hi-IN"/>
        </w:rPr>
      </w:pPr>
      <w:r w:rsidRPr="00D4766F">
        <w:rPr>
          <w:rFonts w:ascii="Arial" w:eastAsia="Times New Roman" w:hAnsi="Arial" w:cs="Arial"/>
          <w:sz w:val="24"/>
          <w:lang w:bidi="hi-IN"/>
        </w:rPr>
        <w:t>HLL has been the  Nodal Agency of Ministry of Health  for the Procurement and supply of Emergency Medical items during COVID Pandemic.</w:t>
      </w:r>
    </w:p>
    <w:p w:rsidR="009D0DB4" w:rsidRPr="00FA446B" w:rsidRDefault="009D0DB4" w:rsidP="00BD4D28">
      <w:pPr>
        <w:spacing w:after="0" w:line="240" w:lineRule="auto"/>
        <w:rPr>
          <w:rFonts w:ascii="Arial" w:hAnsi="Arial" w:cs="Arial"/>
          <w:color w:val="000000" w:themeColor="text1"/>
          <w:sz w:val="24"/>
          <w:szCs w:val="24"/>
        </w:rPr>
      </w:pPr>
    </w:p>
    <w:sectPr w:rsidR="009D0DB4" w:rsidRPr="00FA446B" w:rsidSect="009362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Kartika">
    <w:panose1 w:val="02020503030404060203"/>
    <w:charset w:val="00"/>
    <w:family w:val="roman"/>
    <w:pitch w:val="variable"/>
    <w:sig w:usb0="008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C71E5E"/>
    <w:multiLevelType w:val="hybridMultilevel"/>
    <w:tmpl w:val="F1A60A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2"/>
  </w:compat>
  <w:rsids>
    <w:rsidRoot w:val="005028A8"/>
    <w:rsid w:val="000B48C4"/>
    <w:rsid w:val="0011077E"/>
    <w:rsid w:val="00176D9D"/>
    <w:rsid w:val="00246F63"/>
    <w:rsid w:val="0027755D"/>
    <w:rsid w:val="002A3DA7"/>
    <w:rsid w:val="002A7778"/>
    <w:rsid w:val="002D68AB"/>
    <w:rsid w:val="002F0681"/>
    <w:rsid w:val="003D0C95"/>
    <w:rsid w:val="00483D91"/>
    <w:rsid w:val="004B7AD4"/>
    <w:rsid w:val="004F6D6A"/>
    <w:rsid w:val="005028A8"/>
    <w:rsid w:val="00510135"/>
    <w:rsid w:val="00593707"/>
    <w:rsid w:val="005C195B"/>
    <w:rsid w:val="0067355E"/>
    <w:rsid w:val="007047B4"/>
    <w:rsid w:val="007614DC"/>
    <w:rsid w:val="007824E9"/>
    <w:rsid w:val="007D5191"/>
    <w:rsid w:val="008071A5"/>
    <w:rsid w:val="00816F43"/>
    <w:rsid w:val="00847C06"/>
    <w:rsid w:val="008D07DA"/>
    <w:rsid w:val="0090555C"/>
    <w:rsid w:val="0093628B"/>
    <w:rsid w:val="00944C58"/>
    <w:rsid w:val="009772BA"/>
    <w:rsid w:val="009A6463"/>
    <w:rsid w:val="009D0DB4"/>
    <w:rsid w:val="00AA2C5D"/>
    <w:rsid w:val="00AB2BE2"/>
    <w:rsid w:val="00AD56BF"/>
    <w:rsid w:val="00B149FE"/>
    <w:rsid w:val="00B4242A"/>
    <w:rsid w:val="00BD4D28"/>
    <w:rsid w:val="00BF0874"/>
    <w:rsid w:val="00C26BC6"/>
    <w:rsid w:val="00C66615"/>
    <w:rsid w:val="00C7219D"/>
    <w:rsid w:val="00C738C7"/>
    <w:rsid w:val="00CE1BE8"/>
    <w:rsid w:val="00CE3DED"/>
    <w:rsid w:val="00CE60DD"/>
    <w:rsid w:val="00D05C5B"/>
    <w:rsid w:val="00D36FFC"/>
    <w:rsid w:val="00D4766F"/>
    <w:rsid w:val="00E0444B"/>
    <w:rsid w:val="00E87E00"/>
    <w:rsid w:val="00EF3CC4"/>
    <w:rsid w:val="00FA2760"/>
    <w:rsid w:val="00FA446B"/>
    <w:rsid w:val="00FF05B1"/>
    <w:rsid w:val="00FF41BE"/>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8A8"/>
    <w:rPr>
      <w:rFonts w:ascii="Calibri" w:eastAsia="Calibri" w:hAnsi="Calibri" w:cs="Kartika"/>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56BF"/>
    <w:pPr>
      <w:spacing w:after="0" w:line="240" w:lineRule="auto"/>
      <w:ind w:left="720"/>
      <w:contextualSpacing/>
    </w:pPr>
    <w:rPr>
      <w:rFonts w:asciiTheme="minorHAnsi" w:eastAsiaTheme="minorEastAsia" w:hAnsiTheme="minorHAnsi" w:cstheme="minorBidi"/>
      <w:sz w:val="24"/>
      <w:szCs w:val="24"/>
    </w:rPr>
  </w:style>
  <w:style w:type="paragraph" w:customStyle="1" w:styleId="gmail-msolistparagraph">
    <w:name w:val="gmail-msolistparagraph"/>
    <w:basedOn w:val="Normal"/>
    <w:rsid w:val="00AD56B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Emphasis">
    <w:name w:val="Emphasis"/>
    <w:basedOn w:val="DefaultParagraphFont"/>
    <w:uiPriority w:val="20"/>
    <w:qFormat/>
    <w:rsid w:val="00AD56B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848852">
      <w:bodyDiv w:val="1"/>
      <w:marLeft w:val="0"/>
      <w:marRight w:val="0"/>
      <w:marTop w:val="0"/>
      <w:marBottom w:val="0"/>
      <w:divBdr>
        <w:top w:val="none" w:sz="0" w:space="0" w:color="auto"/>
        <w:left w:val="none" w:sz="0" w:space="0" w:color="auto"/>
        <w:bottom w:val="none" w:sz="0" w:space="0" w:color="auto"/>
        <w:right w:val="none" w:sz="0" w:space="0" w:color="auto"/>
      </w:divBdr>
    </w:div>
    <w:div w:id="835650142">
      <w:bodyDiv w:val="1"/>
      <w:marLeft w:val="0"/>
      <w:marRight w:val="0"/>
      <w:marTop w:val="0"/>
      <w:marBottom w:val="0"/>
      <w:divBdr>
        <w:top w:val="none" w:sz="0" w:space="0" w:color="auto"/>
        <w:left w:val="none" w:sz="0" w:space="0" w:color="auto"/>
        <w:bottom w:val="none" w:sz="0" w:space="0" w:color="auto"/>
        <w:right w:val="none" w:sz="0" w:space="0" w:color="auto"/>
      </w:divBdr>
    </w:div>
    <w:div w:id="1123035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2</Pages>
  <Words>498</Words>
  <Characters>2841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HLL</dc:creator>
  <cp:lastModifiedBy>Sudha Gopinath</cp:lastModifiedBy>
  <cp:revision>77</cp:revision>
  <dcterms:created xsi:type="dcterms:W3CDTF">2023-01-19T10:06:00Z</dcterms:created>
  <dcterms:modified xsi:type="dcterms:W3CDTF">2023-01-20T12:58:00Z</dcterms:modified>
</cp:coreProperties>
</file>