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8096" w14:textId="3B762236" w:rsidR="009020F2" w:rsidRPr="00AB0848" w:rsidRDefault="00A517B6" w:rsidP="005C3E3B">
      <w:pPr>
        <w:jc w:val="center"/>
        <w:rPr>
          <w:rFonts w:ascii="Arial" w:hAnsi="Arial" w:cs="Arial"/>
          <w:b/>
          <w:bCs/>
          <w:sz w:val="22"/>
          <w:szCs w:val="22"/>
        </w:rPr>
      </w:pPr>
      <w:r w:rsidRPr="00AB0848">
        <w:rPr>
          <w:rFonts w:ascii="Arial" w:hAnsi="Arial" w:cs="Arial"/>
          <w:b/>
          <w:bCs/>
          <w:sz w:val="22"/>
          <w:szCs w:val="22"/>
        </w:rPr>
        <w:t xml:space="preserve">Walk-in </w:t>
      </w:r>
      <w:r w:rsidR="006B0B44" w:rsidRPr="00AB0848">
        <w:rPr>
          <w:rFonts w:ascii="Arial" w:hAnsi="Arial" w:cs="Arial"/>
          <w:b/>
          <w:bCs/>
          <w:sz w:val="22"/>
          <w:szCs w:val="22"/>
        </w:rPr>
        <w:t>Selection Test For Graduate Engineering Trainee</w:t>
      </w:r>
    </w:p>
    <w:p w14:paraId="07C3447F" w14:textId="77777777" w:rsidR="006B0B44" w:rsidRPr="00AB0848" w:rsidRDefault="006B0B44" w:rsidP="005C3E3B">
      <w:pPr>
        <w:jc w:val="center"/>
        <w:rPr>
          <w:rFonts w:ascii="Arial" w:hAnsi="Arial" w:cs="Arial"/>
          <w:b/>
          <w:bCs/>
          <w:sz w:val="22"/>
          <w:szCs w:val="22"/>
        </w:rPr>
      </w:pPr>
    </w:p>
    <w:p w14:paraId="3C5F04A3" w14:textId="77777777" w:rsidR="006B0B44" w:rsidRPr="00AB0848" w:rsidRDefault="006B0B44" w:rsidP="006B0B44">
      <w:pPr>
        <w:autoSpaceDE w:val="0"/>
        <w:autoSpaceDN w:val="0"/>
        <w:adjustRightInd w:val="0"/>
        <w:jc w:val="both"/>
        <w:rPr>
          <w:rFonts w:ascii="Arial" w:hAnsi="Arial" w:cs="Arial"/>
          <w:b/>
          <w:bCs/>
          <w:i/>
          <w:iCs/>
          <w:sz w:val="22"/>
          <w:szCs w:val="22"/>
        </w:rPr>
      </w:pPr>
      <w:r w:rsidRPr="00AB0848">
        <w:rPr>
          <w:rFonts w:ascii="Arial" w:hAnsi="Arial" w:cs="Arial"/>
          <w:sz w:val="22"/>
          <w:szCs w:val="22"/>
        </w:rPr>
        <w:t>HLL Lifecare Limited (HLL), India's leading manufacturers and marketers of contraceptive, Health Care and Pharma products is a Mini Ratna Central Public Sector Enterprise under the Ministry of Health and Family Welfare. HLL is a global leader in the area of contraceptives, hospital products and healthcare services. With 8 manufacturing units, 3 subsidiary / joint venture companies, 21 regional offices. HLL exports products to over 85 countries. Besides this, HLL is engaged in providing healthcare and diagnostic services, consultancy and contract services for healthcare infrastructure projects and consultancy services for procurement of medical equipment and devices in healthcare sector. Thus, HLL is positioned as a total healthcare solution provider catering to the well-being of society at large.</w:t>
      </w:r>
    </w:p>
    <w:p w14:paraId="2441B4D6" w14:textId="77777777" w:rsidR="006B0B44" w:rsidRPr="00AB0848" w:rsidRDefault="006B0B44" w:rsidP="006B0B44">
      <w:pPr>
        <w:autoSpaceDE w:val="0"/>
        <w:autoSpaceDN w:val="0"/>
        <w:adjustRightInd w:val="0"/>
        <w:rPr>
          <w:rFonts w:ascii="Arial" w:hAnsi="Arial" w:cs="Arial"/>
          <w:b/>
          <w:bCs/>
          <w:i/>
          <w:iCs/>
          <w:sz w:val="22"/>
          <w:szCs w:val="22"/>
        </w:rPr>
      </w:pPr>
    </w:p>
    <w:p w14:paraId="6E136E31" w14:textId="356F8D8E" w:rsidR="00A517B6" w:rsidRPr="00AB0848" w:rsidRDefault="00FF2EFE" w:rsidP="00102825">
      <w:pPr>
        <w:ind w:hanging="90"/>
        <w:jc w:val="both"/>
        <w:rPr>
          <w:rFonts w:ascii="Arial" w:hAnsi="Arial" w:cs="Arial"/>
          <w:color w:val="222222"/>
          <w:sz w:val="22"/>
          <w:szCs w:val="22"/>
          <w:shd w:val="clear" w:color="auto" w:fill="FFFFFF"/>
        </w:rPr>
      </w:pPr>
      <w:r w:rsidRPr="00AB0848">
        <w:rPr>
          <w:rFonts w:ascii="Arial" w:hAnsi="Arial" w:cs="Arial"/>
          <w:sz w:val="22"/>
          <w:szCs w:val="22"/>
        </w:rPr>
        <w:t>The company is seeking dynamic and performance-driven professiona</w:t>
      </w:r>
      <w:r w:rsidR="006B0B44" w:rsidRPr="00AB0848">
        <w:rPr>
          <w:rFonts w:ascii="Arial" w:hAnsi="Arial" w:cs="Arial"/>
          <w:sz w:val="22"/>
          <w:szCs w:val="22"/>
        </w:rPr>
        <w:t xml:space="preserve">ls with a positive attitude for </w:t>
      </w:r>
      <w:r w:rsidRPr="00AB0848">
        <w:rPr>
          <w:rFonts w:ascii="Arial" w:hAnsi="Arial" w:cs="Arial"/>
          <w:sz w:val="22"/>
          <w:szCs w:val="22"/>
        </w:rPr>
        <w:t xml:space="preserve">the following position on </w:t>
      </w:r>
      <w:r w:rsidR="006B0B44" w:rsidRPr="00AB0848">
        <w:rPr>
          <w:rFonts w:ascii="Arial" w:hAnsi="Arial" w:cs="Arial"/>
          <w:sz w:val="22"/>
          <w:szCs w:val="22"/>
        </w:rPr>
        <w:t>Training and Development Scheme</w:t>
      </w:r>
      <w:r w:rsidR="00A517B6" w:rsidRPr="00AB0848">
        <w:rPr>
          <w:rFonts w:ascii="Arial" w:hAnsi="Arial" w:cs="Arial"/>
          <w:sz w:val="22"/>
          <w:szCs w:val="22"/>
        </w:rPr>
        <w:t>.</w:t>
      </w:r>
    </w:p>
    <w:p w14:paraId="4D997948" w14:textId="77777777" w:rsidR="00AD6151" w:rsidRPr="00AB0848" w:rsidRDefault="00AD6151" w:rsidP="00AD6151">
      <w:pPr>
        <w:jc w:val="both"/>
        <w:rPr>
          <w:rFonts w:ascii="Arial" w:hAnsi="Arial" w:cs="Arial"/>
          <w:sz w:val="22"/>
          <w:szCs w:val="22"/>
        </w:rPr>
      </w:pPr>
    </w:p>
    <w:p w14:paraId="110A1604" w14:textId="77777777" w:rsidR="00D14FB6" w:rsidRPr="00AB0848" w:rsidRDefault="00D14FB6" w:rsidP="00D14FB6">
      <w:pPr>
        <w:ind w:left="990" w:hanging="990"/>
        <w:jc w:val="both"/>
        <w:rPr>
          <w:rFonts w:ascii="Arial" w:hAnsi="Arial" w:cs="Arial"/>
          <w:sz w:val="22"/>
          <w:szCs w:val="22"/>
        </w:rPr>
      </w:pPr>
    </w:p>
    <w:tbl>
      <w:tblPr>
        <w:tblStyle w:val="TableGrid2"/>
        <w:tblW w:w="10705" w:type="dxa"/>
        <w:tblLook w:val="04A0" w:firstRow="1" w:lastRow="0" w:firstColumn="1" w:lastColumn="0" w:noHBand="0" w:noVBand="1"/>
      </w:tblPr>
      <w:tblGrid>
        <w:gridCol w:w="1650"/>
        <w:gridCol w:w="1879"/>
        <w:gridCol w:w="2716"/>
        <w:gridCol w:w="1177"/>
        <w:gridCol w:w="1459"/>
        <w:gridCol w:w="1824"/>
      </w:tblGrid>
      <w:tr w:rsidR="00F02318" w:rsidRPr="00AB0848" w14:paraId="6FD11FC5" w14:textId="39DCE568" w:rsidTr="00F02318">
        <w:tc>
          <w:tcPr>
            <w:tcW w:w="1650" w:type="dxa"/>
            <w:vAlign w:val="center"/>
          </w:tcPr>
          <w:p w14:paraId="54C656F4" w14:textId="77777777" w:rsidR="00F02318" w:rsidRPr="00AB0848" w:rsidRDefault="00F02318" w:rsidP="005A34BD">
            <w:pPr>
              <w:jc w:val="center"/>
              <w:rPr>
                <w:rFonts w:ascii="Arial" w:hAnsi="Arial" w:cs="Arial"/>
                <w:b/>
                <w:bCs/>
                <w:kern w:val="0"/>
                <w:sz w:val="22"/>
                <w:szCs w:val="22"/>
                <w:lang w:bidi="hi-IN"/>
              </w:rPr>
            </w:pPr>
            <w:r w:rsidRPr="00AB0848">
              <w:rPr>
                <w:rFonts w:ascii="Arial" w:hAnsi="Arial" w:cs="Arial"/>
                <w:b/>
                <w:bCs/>
                <w:kern w:val="0"/>
                <w:sz w:val="22"/>
                <w:szCs w:val="22"/>
                <w:lang w:bidi="hi-IN"/>
              </w:rPr>
              <w:t>Position</w:t>
            </w:r>
          </w:p>
        </w:tc>
        <w:tc>
          <w:tcPr>
            <w:tcW w:w="1879" w:type="dxa"/>
            <w:vAlign w:val="center"/>
          </w:tcPr>
          <w:p w14:paraId="5802C0C1" w14:textId="77777777" w:rsidR="00F02318" w:rsidRPr="00AB0848" w:rsidRDefault="00F02318" w:rsidP="005A34BD">
            <w:pPr>
              <w:jc w:val="center"/>
              <w:rPr>
                <w:rFonts w:ascii="Arial" w:hAnsi="Arial" w:cs="Arial"/>
                <w:b/>
                <w:bCs/>
                <w:sz w:val="22"/>
                <w:szCs w:val="22"/>
              </w:rPr>
            </w:pPr>
            <w:r w:rsidRPr="00AB0848">
              <w:rPr>
                <w:rFonts w:ascii="Arial" w:hAnsi="Arial" w:cs="Arial"/>
                <w:b/>
                <w:bCs/>
                <w:kern w:val="0"/>
                <w:sz w:val="22"/>
                <w:szCs w:val="22"/>
                <w:lang w:bidi="hi-IN"/>
              </w:rPr>
              <w:t>Section</w:t>
            </w:r>
          </w:p>
        </w:tc>
        <w:tc>
          <w:tcPr>
            <w:tcW w:w="2716" w:type="dxa"/>
            <w:vAlign w:val="center"/>
          </w:tcPr>
          <w:p w14:paraId="7CA99E73" w14:textId="77777777" w:rsidR="00F02318" w:rsidRPr="00AB0848" w:rsidRDefault="00F02318" w:rsidP="005A34BD">
            <w:pPr>
              <w:autoSpaceDE w:val="0"/>
              <w:autoSpaceDN w:val="0"/>
              <w:adjustRightInd w:val="0"/>
              <w:jc w:val="center"/>
              <w:rPr>
                <w:rFonts w:ascii="Arial" w:hAnsi="Arial" w:cs="Arial"/>
                <w:b/>
                <w:bCs/>
                <w:sz w:val="22"/>
                <w:szCs w:val="22"/>
              </w:rPr>
            </w:pPr>
            <w:r w:rsidRPr="00AB0848">
              <w:rPr>
                <w:rFonts w:ascii="Arial" w:hAnsi="Arial" w:cs="Arial"/>
                <w:b/>
                <w:bCs/>
                <w:kern w:val="0"/>
                <w:sz w:val="22"/>
                <w:szCs w:val="22"/>
                <w:lang w:bidi="hi-IN"/>
              </w:rPr>
              <w:t>Qualification</w:t>
            </w:r>
          </w:p>
        </w:tc>
        <w:tc>
          <w:tcPr>
            <w:tcW w:w="1177" w:type="dxa"/>
            <w:vAlign w:val="center"/>
          </w:tcPr>
          <w:p w14:paraId="1230A907" w14:textId="77777777" w:rsidR="00F02318" w:rsidRPr="00AB0848" w:rsidRDefault="00F02318" w:rsidP="005A34BD">
            <w:pPr>
              <w:jc w:val="center"/>
              <w:rPr>
                <w:rFonts w:ascii="Arial" w:hAnsi="Arial" w:cs="Arial"/>
                <w:b/>
                <w:bCs/>
                <w:sz w:val="22"/>
                <w:szCs w:val="22"/>
              </w:rPr>
            </w:pPr>
            <w:r w:rsidRPr="00AB0848">
              <w:rPr>
                <w:rFonts w:ascii="Arial" w:hAnsi="Arial" w:cs="Arial"/>
                <w:b/>
                <w:bCs/>
                <w:sz w:val="22"/>
                <w:szCs w:val="22"/>
              </w:rPr>
              <w:t>Vacancy</w:t>
            </w:r>
          </w:p>
        </w:tc>
        <w:tc>
          <w:tcPr>
            <w:tcW w:w="1459" w:type="dxa"/>
          </w:tcPr>
          <w:p w14:paraId="61812368" w14:textId="71DFD98D" w:rsidR="00F02318" w:rsidRPr="00AB0848" w:rsidRDefault="00F02318" w:rsidP="005A34BD">
            <w:pPr>
              <w:jc w:val="center"/>
              <w:rPr>
                <w:rFonts w:ascii="Arial" w:hAnsi="Arial" w:cs="Arial"/>
                <w:b/>
                <w:bCs/>
                <w:sz w:val="22"/>
                <w:szCs w:val="22"/>
              </w:rPr>
            </w:pPr>
            <w:r w:rsidRPr="00AB0848">
              <w:rPr>
                <w:rFonts w:ascii="Arial" w:hAnsi="Arial" w:cs="Arial"/>
                <w:b/>
                <w:bCs/>
                <w:sz w:val="22"/>
                <w:szCs w:val="22"/>
              </w:rPr>
              <w:t xml:space="preserve">Age Limit </w:t>
            </w:r>
          </w:p>
        </w:tc>
        <w:tc>
          <w:tcPr>
            <w:tcW w:w="1824" w:type="dxa"/>
          </w:tcPr>
          <w:p w14:paraId="6A59911C" w14:textId="27A0DE69" w:rsidR="00F02318" w:rsidRPr="00AB0848" w:rsidRDefault="00F02318" w:rsidP="005A34BD">
            <w:pPr>
              <w:jc w:val="center"/>
              <w:rPr>
                <w:rFonts w:ascii="Arial" w:hAnsi="Arial" w:cs="Arial"/>
                <w:b/>
                <w:bCs/>
                <w:sz w:val="22"/>
                <w:szCs w:val="22"/>
              </w:rPr>
            </w:pPr>
            <w:r w:rsidRPr="00AB0848">
              <w:rPr>
                <w:rFonts w:ascii="Arial" w:hAnsi="Arial" w:cs="Arial"/>
                <w:b/>
                <w:bCs/>
                <w:sz w:val="22"/>
                <w:szCs w:val="22"/>
              </w:rPr>
              <w:t xml:space="preserve">Stipend </w:t>
            </w:r>
          </w:p>
        </w:tc>
      </w:tr>
      <w:tr w:rsidR="00F02318" w:rsidRPr="00AB0848" w14:paraId="1B9A9B2F" w14:textId="0920C035" w:rsidTr="00F90E9A">
        <w:tc>
          <w:tcPr>
            <w:tcW w:w="1650" w:type="dxa"/>
            <w:vMerge w:val="restart"/>
            <w:vAlign w:val="center"/>
          </w:tcPr>
          <w:p w14:paraId="44BCCB8B" w14:textId="77777777" w:rsidR="00F02318" w:rsidRPr="00AB0848" w:rsidRDefault="00F02318" w:rsidP="005A34BD">
            <w:pPr>
              <w:autoSpaceDE w:val="0"/>
              <w:autoSpaceDN w:val="0"/>
              <w:adjustRightInd w:val="0"/>
              <w:rPr>
                <w:rFonts w:ascii="Arial" w:hAnsi="Arial" w:cs="Arial"/>
                <w:b/>
                <w:bCs/>
                <w:kern w:val="0"/>
                <w:sz w:val="22"/>
                <w:szCs w:val="22"/>
                <w:lang w:bidi="hi-IN"/>
              </w:rPr>
            </w:pPr>
            <w:r w:rsidRPr="00AB0848">
              <w:rPr>
                <w:rFonts w:ascii="Arial" w:hAnsi="Arial" w:cs="Arial"/>
                <w:b/>
                <w:bCs/>
                <w:kern w:val="0"/>
                <w:sz w:val="22"/>
                <w:szCs w:val="22"/>
                <w:lang w:bidi="hi-IN"/>
              </w:rPr>
              <w:t>Graduate Engineering Trainee</w:t>
            </w:r>
          </w:p>
        </w:tc>
        <w:tc>
          <w:tcPr>
            <w:tcW w:w="1879" w:type="dxa"/>
            <w:vAlign w:val="center"/>
          </w:tcPr>
          <w:p w14:paraId="19D95A75" w14:textId="7C90009B" w:rsidR="00F02318" w:rsidRPr="00AB0848" w:rsidRDefault="00F02318" w:rsidP="005A34BD">
            <w:pPr>
              <w:autoSpaceDE w:val="0"/>
              <w:autoSpaceDN w:val="0"/>
              <w:adjustRightInd w:val="0"/>
              <w:rPr>
                <w:rFonts w:ascii="Arial" w:hAnsi="Arial" w:cs="Arial"/>
                <w:sz w:val="22"/>
                <w:szCs w:val="22"/>
              </w:rPr>
            </w:pPr>
            <w:r w:rsidRPr="00AB0848">
              <w:rPr>
                <w:rFonts w:ascii="Arial" w:hAnsi="Arial" w:cs="Arial"/>
                <w:b/>
                <w:bCs/>
                <w:kern w:val="0"/>
                <w:sz w:val="22"/>
                <w:szCs w:val="22"/>
                <w:lang w:bidi="hi-IN"/>
              </w:rPr>
              <w:t xml:space="preserve">Mechanical  </w:t>
            </w:r>
          </w:p>
        </w:tc>
        <w:tc>
          <w:tcPr>
            <w:tcW w:w="2716" w:type="dxa"/>
            <w:vAlign w:val="center"/>
          </w:tcPr>
          <w:p w14:paraId="426FEE81" w14:textId="77777777" w:rsidR="00F02318" w:rsidRPr="00AB0848" w:rsidRDefault="00F02318" w:rsidP="005A34BD">
            <w:pPr>
              <w:autoSpaceDE w:val="0"/>
              <w:autoSpaceDN w:val="0"/>
              <w:adjustRightInd w:val="0"/>
              <w:rPr>
                <w:rFonts w:ascii="Arial" w:hAnsi="Arial" w:cs="Arial"/>
                <w:sz w:val="22"/>
                <w:szCs w:val="22"/>
              </w:rPr>
            </w:pPr>
            <w:proofErr w:type="spellStart"/>
            <w:r w:rsidRPr="00AB0848">
              <w:rPr>
                <w:rFonts w:ascii="Arial" w:hAnsi="Arial" w:cs="Arial"/>
                <w:b/>
                <w:bCs/>
                <w:kern w:val="0"/>
                <w:sz w:val="22"/>
                <w:szCs w:val="22"/>
                <w:lang w:bidi="hi-IN"/>
              </w:rPr>
              <w:t>B.Tech</w:t>
            </w:r>
            <w:proofErr w:type="spellEnd"/>
            <w:r w:rsidRPr="00AB0848">
              <w:rPr>
                <w:rFonts w:ascii="Arial" w:hAnsi="Arial" w:cs="Arial"/>
                <w:b/>
                <w:bCs/>
                <w:kern w:val="0"/>
                <w:sz w:val="22"/>
                <w:szCs w:val="22"/>
                <w:lang w:bidi="hi-IN"/>
              </w:rPr>
              <w:t xml:space="preserve"> / BE (Mechanical)</w:t>
            </w:r>
          </w:p>
        </w:tc>
        <w:tc>
          <w:tcPr>
            <w:tcW w:w="1177" w:type="dxa"/>
            <w:vAlign w:val="center"/>
          </w:tcPr>
          <w:p w14:paraId="5B1DA6F3" w14:textId="77777777" w:rsidR="00F02318" w:rsidRPr="00AB0848" w:rsidRDefault="00F02318" w:rsidP="005A34BD">
            <w:pPr>
              <w:jc w:val="center"/>
              <w:rPr>
                <w:rFonts w:ascii="Arial" w:hAnsi="Arial" w:cs="Arial"/>
                <w:sz w:val="22"/>
                <w:szCs w:val="22"/>
              </w:rPr>
            </w:pPr>
            <w:r w:rsidRPr="00AB0848">
              <w:rPr>
                <w:rFonts w:ascii="Arial" w:hAnsi="Arial" w:cs="Arial"/>
                <w:sz w:val="22"/>
                <w:szCs w:val="22"/>
              </w:rPr>
              <w:t>1</w:t>
            </w:r>
          </w:p>
        </w:tc>
        <w:tc>
          <w:tcPr>
            <w:tcW w:w="1459" w:type="dxa"/>
            <w:vMerge w:val="restart"/>
            <w:vAlign w:val="center"/>
          </w:tcPr>
          <w:p w14:paraId="30620599" w14:textId="520982DC" w:rsidR="00F02318" w:rsidRPr="00AB0848" w:rsidRDefault="00F02318" w:rsidP="003B0788">
            <w:pPr>
              <w:jc w:val="center"/>
              <w:rPr>
                <w:rFonts w:ascii="Arial" w:hAnsi="Arial" w:cs="Arial"/>
                <w:sz w:val="22"/>
                <w:szCs w:val="22"/>
              </w:rPr>
            </w:pPr>
            <w:r w:rsidRPr="00AB0848">
              <w:rPr>
                <w:rFonts w:ascii="Arial" w:hAnsi="Arial" w:cs="Arial"/>
                <w:sz w:val="22"/>
                <w:szCs w:val="22"/>
              </w:rPr>
              <w:t>Maximum 2</w:t>
            </w:r>
            <w:r w:rsidR="003B0788" w:rsidRPr="00AB0848">
              <w:rPr>
                <w:rFonts w:ascii="Arial" w:hAnsi="Arial" w:cs="Arial"/>
                <w:sz w:val="22"/>
                <w:szCs w:val="22"/>
              </w:rPr>
              <w:t>7</w:t>
            </w:r>
            <w:r w:rsidRPr="00AB0848">
              <w:rPr>
                <w:rFonts w:ascii="Arial" w:hAnsi="Arial" w:cs="Arial"/>
                <w:sz w:val="22"/>
                <w:szCs w:val="22"/>
              </w:rPr>
              <w:t xml:space="preserve"> years as on 01.12.2025</w:t>
            </w:r>
          </w:p>
        </w:tc>
        <w:tc>
          <w:tcPr>
            <w:tcW w:w="1824" w:type="dxa"/>
            <w:vMerge w:val="restart"/>
            <w:vAlign w:val="center"/>
          </w:tcPr>
          <w:p w14:paraId="279A9712" w14:textId="32382EA4" w:rsidR="00F02318" w:rsidRPr="00AB0848" w:rsidRDefault="00F02318" w:rsidP="00102825">
            <w:pPr>
              <w:jc w:val="center"/>
              <w:rPr>
                <w:rFonts w:ascii="Arial" w:hAnsi="Arial" w:cs="Arial"/>
                <w:sz w:val="22"/>
                <w:szCs w:val="22"/>
              </w:rPr>
            </w:pPr>
            <w:r w:rsidRPr="00AB0848">
              <w:rPr>
                <w:rFonts w:ascii="Arial" w:hAnsi="Arial" w:cs="Arial"/>
                <w:sz w:val="22"/>
                <w:szCs w:val="22"/>
              </w:rPr>
              <w:t>1</w:t>
            </w:r>
            <w:r w:rsidRPr="00AB0848">
              <w:rPr>
                <w:rFonts w:ascii="Arial" w:hAnsi="Arial" w:cs="Arial"/>
                <w:sz w:val="22"/>
                <w:szCs w:val="22"/>
                <w:vertAlign w:val="superscript"/>
              </w:rPr>
              <w:t>st</w:t>
            </w:r>
            <w:r w:rsidRPr="00AB0848">
              <w:rPr>
                <w:rFonts w:ascii="Arial" w:hAnsi="Arial" w:cs="Arial"/>
                <w:sz w:val="22"/>
                <w:szCs w:val="22"/>
              </w:rPr>
              <w:t xml:space="preserve"> year – Rs.12500/</w:t>
            </w:r>
          </w:p>
          <w:p w14:paraId="04B56366" w14:textId="4C3EA057" w:rsidR="00F02318" w:rsidRPr="00AB0848" w:rsidRDefault="00F02318" w:rsidP="00102825">
            <w:pPr>
              <w:jc w:val="center"/>
              <w:rPr>
                <w:rFonts w:ascii="Arial" w:hAnsi="Arial" w:cs="Arial"/>
                <w:sz w:val="22"/>
                <w:szCs w:val="22"/>
              </w:rPr>
            </w:pPr>
            <w:r w:rsidRPr="00AB0848">
              <w:rPr>
                <w:rFonts w:ascii="Arial" w:hAnsi="Arial" w:cs="Arial"/>
                <w:sz w:val="22"/>
                <w:szCs w:val="22"/>
              </w:rPr>
              <w:t>2</w:t>
            </w:r>
            <w:r w:rsidRPr="00AB0848">
              <w:rPr>
                <w:rFonts w:ascii="Arial" w:hAnsi="Arial" w:cs="Arial"/>
                <w:sz w:val="22"/>
                <w:szCs w:val="22"/>
                <w:vertAlign w:val="superscript"/>
              </w:rPr>
              <w:t>nd</w:t>
            </w:r>
            <w:r w:rsidRPr="00AB0848">
              <w:rPr>
                <w:rFonts w:ascii="Arial" w:hAnsi="Arial" w:cs="Arial"/>
                <w:sz w:val="22"/>
                <w:szCs w:val="22"/>
              </w:rPr>
              <w:t xml:space="preserve"> Year – Rs.14000/-  </w:t>
            </w:r>
          </w:p>
          <w:p w14:paraId="487A6D59" w14:textId="3DB2E9B7" w:rsidR="00F02318" w:rsidRPr="00AB0848" w:rsidRDefault="00F02318" w:rsidP="00102825">
            <w:pPr>
              <w:jc w:val="center"/>
              <w:rPr>
                <w:rFonts w:ascii="Arial" w:hAnsi="Arial" w:cs="Arial"/>
                <w:sz w:val="22"/>
                <w:szCs w:val="22"/>
              </w:rPr>
            </w:pPr>
            <w:r w:rsidRPr="00AB0848">
              <w:rPr>
                <w:rFonts w:ascii="Arial" w:hAnsi="Arial" w:cs="Arial"/>
                <w:sz w:val="22"/>
                <w:szCs w:val="22"/>
              </w:rPr>
              <w:t>3rd Year – Rs.16000/</w:t>
            </w:r>
          </w:p>
        </w:tc>
      </w:tr>
      <w:tr w:rsidR="00F02318" w:rsidRPr="00AB0848" w14:paraId="157CE276" w14:textId="1BC1BCBC" w:rsidTr="00F02318">
        <w:tc>
          <w:tcPr>
            <w:tcW w:w="1650" w:type="dxa"/>
            <w:vMerge/>
            <w:vAlign w:val="center"/>
          </w:tcPr>
          <w:p w14:paraId="15402AED" w14:textId="77777777" w:rsidR="00F02318" w:rsidRPr="00AB0848" w:rsidRDefault="00F02318" w:rsidP="005A34BD">
            <w:pPr>
              <w:autoSpaceDE w:val="0"/>
              <w:autoSpaceDN w:val="0"/>
              <w:adjustRightInd w:val="0"/>
              <w:rPr>
                <w:rFonts w:ascii="Arial" w:hAnsi="Arial" w:cs="Arial"/>
                <w:b/>
                <w:bCs/>
                <w:kern w:val="0"/>
                <w:sz w:val="22"/>
                <w:szCs w:val="22"/>
                <w:lang w:bidi="hi-IN"/>
              </w:rPr>
            </w:pPr>
          </w:p>
        </w:tc>
        <w:tc>
          <w:tcPr>
            <w:tcW w:w="1879" w:type="dxa"/>
            <w:vAlign w:val="center"/>
          </w:tcPr>
          <w:p w14:paraId="59BB7933" w14:textId="77777777" w:rsidR="00F02318" w:rsidRPr="00AB0848" w:rsidRDefault="00F02318" w:rsidP="005A34BD">
            <w:pPr>
              <w:autoSpaceDE w:val="0"/>
              <w:autoSpaceDN w:val="0"/>
              <w:adjustRightInd w:val="0"/>
              <w:rPr>
                <w:rFonts w:ascii="Arial" w:hAnsi="Arial" w:cs="Arial"/>
                <w:sz w:val="22"/>
                <w:szCs w:val="22"/>
              </w:rPr>
            </w:pPr>
            <w:r w:rsidRPr="00AB0848">
              <w:rPr>
                <w:rFonts w:ascii="Arial" w:hAnsi="Arial" w:cs="Arial"/>
                <w:b/>
                <w:bCs/>
                <w:kern w:val="0"/>
                <w:sz w:val="22"/>
                <w:szCs w:val="22"/>
                <w:lang w:bidi="hi-IN"/>
              </w:rPr>
              <w:t>Electrical</w:t>
            </w:r>
          </w:p>
        </w:tc>
        <w:tc>
          <w:tcPr>
            <w:tcW w:w="2716" w:type="dxa"/>
            <w:vAlign w:val="center"/>
          </w:tcPr>
          <w:p w14:paraId="08256EB9" w14:textId="77777777" w:rsidR="00F02318" w:rsidRPr="00AB0848" w:rsidRDefault="00F02318" w:rsidP="005A34BD">
            <w:pPr>
              <w:jc w:val="both"/>
              <w:rPr>
                <w:rFonts w:ascii="Arial" w:hAnsi="Arial" w:cs="Arial"/>
                <w:sz w:val="22"/>
                <w:szCs w:val="22"/>
              </w:rPr>
            </w:pPr>
            <w:proofErr w:type="spellStart"/>
            <w:r w:rsidRPr="00AB0848">
              <w:rPr>
                <w:rFonts w:ascii="Arial" w:hAnsi="Arial" w:cs="Arial"/>
                <w:b/>
                <w:bCs/>
                <w:kern w:val="0"/>
                <w:sz w:val="22"/>
                <w:szCs w:val="22"/>
                <w:lang w:bidi="hi-IN"/>
              </w:rPr>
              <w:t>B.Tech</w:t>
            </w:r>
            <w:proofErr w:type="spellEnd"/>
            <w:r w:rsidRPr="00AB0848">
              <w:rPr>
                <w:rFonts w:ascii="Arial" w:hAnsi="Arial" w:cs="Arial"/>
                <w:b/>
                <w:bCs/>
                <w:kern w:val="0"/>
                <w:sz w:val="22"/>
                <w:szCs w:val="22"/>
                <w:lang w:bidi="hi-IN"/>
              </w:rPr>
              <w:t xml:space="preserve"> / BE (Electrical &amp; Electronics)</w:t>
            </w:r>
          </w:p>
        </w:tc>
        <w:tc>
          <w:tcPr>
            <w:tcW w:w="1177" w:type="dxa"/>
            <w:vAlign w:val="center"/>
          </w:tcPr>
          <w:p w14:paraId="1F1576D7" w14:textId="77777777" w:rsidR="00F02318" w:rsidRPr="00AB0848" w:rsidRDefault="00F02318" w:rsidP="005A34BD">
            <w:pPr>
              <w:jc w:val="center"/>
              <w:rPr>
                <w:rFonts w:ascii="Arial" w:hAnsi="Arial" w:cs="Arial"/>
                <w:sz w:val="22"/>
                <w:szCs w:val="22"/>
              </w:rPr>
            </w:pPr>
            <w:r w:rsidRPr="00AB0848">
              <w:rPr>
                <w:rFonts w:ascii="Arial" w:hAnsi="Arial" w:cs="Arial"/>
                <w:sz w:val="22"/>
                <w:szCs w:val="22"/>
              </w:rPr>
              <w:t>1</w:t>
            </w:r>
          </w:p>
        </w:tc>
        <w:tc>
          <w:tcPr>
            <w:tcW w:w="1459" w:type="dxa"/>
            <w:vMerge/>
          </w:tcPr>
          <w:p w14:paraId="5964BA66" w14:textId="77777777" w:rsidR="00F02318" w:rsidRPr="00AB0848" w:rsidRDefault="00F02318" w:rsidP="005A34BD">
            <w:pPr>
              <w:jc w:val="center"/>
              <w:rPr>
                <w:rFonts w:ascii="Arial" w:hAnsi="Arial" w:cs="Arial"/>
                <w:sz w:val="22"/>
                <w:szCs w:val="22"/>
              </w:rPr>
            </w:pPr>
          </w:p>
        </w:tc>
        <w:tc>
          <w:tcPr>
            <w:tcW w:w="1824" w:type="dxa"/>
            <w:vMerge/>
          </w:tcPr>
          <w:p w14:paraId="7272441F" w14:textId="3B7D8504" w:rsidR="00F02318" w:rsidRPr="00AB0848" w:rsidRDefault="00F02318" w:rsidP="005A34BD">
            <w:pPr>
              <w:jc w:val="center"/>
              <w:rPr>
                <w:rFonts w:ascii="Arial" w:hAnsi="Arial" w:cs="Arial"/>
                <w:sz w:val="22"/>
                <w:szCs w:val="22"/>
              </w:rPr>
            </w:pPr>
          </w:p>
        </w:tc>
      </w:tr>
      <w:tr w:rsidR="00F02318" w:rsidRPr="00AB0848" w14:paraId="25D9AB57" w14:textId="24AC5293" w:rsidTr="00F02318">
        <w:tc>
          <w:tcPr>
            <w:tcW w:w="1650" w:type="dxa"/>
            <w:vMerge/>
            <w:vAlign w:val="center"/>
          </w:tcPr>
          <w:p w14:paraId="73087FDD" w14:textId="77777777" w:rsidR="00F02318" w:rsidRPr="00AB0848" w:rsidRDefault="00F02318" w:rsidP="005A34BD">
            <w:pPr>
              <w:autoSpaceDE w:val="0"/>
              <w:autoSpaceDN w:val="0"/>
              <w:adjustRightInd w:val="0"/>
              <w:rPr>
                <w:rFonts w:ascii="Arial" w:hAnsi="Arial" w:cs="Arial"/>
                <w:b/>
                <w:bCs/>
                <w:kern w:val="0"/>
                <w:sz w:val="22"/>
                <w:szCs w:val="22"/>
                <w:lang w:bidi="hi-IN"/>
              </w:rPr>
            </w:pPr>
          </w:p>
        </w:tc>
        <w:tc>
          <w:tcPr>
            <w:tcW w:w="1879" w:type="dxa"/>
            <w:vAlign w:val="center"/>
          </w:tcPr>
          <w:p w14:paraId="281E2790" w14:textId="77777777" w:rsidR="00F02318" w:rsidRPr="00AB0848" w:rsidRDefault="00F02318" w:rsidP="005A34BD">
            <w:pPr>
              <w:autoSpaceDE w:val="0"/>
              <w:autoSpaceDN w:val="0"/>
              <w:adjustRightInd w:val="0"/>
              <w:rPr>
                <w:rFonts w:ascii="Arial" w:hAnsi="Arial" w:cs="Arial"/>
                <w:sz w:val="22"/>
                <w:szCs w:val="22"/>
              </w:rPr>
            </w:pPr>
            <w:r w:rsidRPr="00AB0848">
              <w:rPr>
                <w:rFonts w:ascii="Arial" w:hAnsi="Arial" w:cs="Arial"/>
                <w:b/>
                <w:bCs/>
                <w:kern w:val="0"/>
                <w:sz w:val="22"/>
                <w:szCs w:val="22"/>
                <w:lang w:bidi="hi-IN"/>
              </w:rPr>
              <w:t>Instrumentation</w:t>
            </w:r>
          </w:p>
        </w:tc>
        <w:tc>
          <w:tcPr>
            <w:tcW w:w="2716" w:type="dxa"/>
            <w:vAlign w:val="center"/>
          </w:tcPr>
          <w:p w14:paraId="27E096E8" w14:textId="77777777" w:rsidR="00F02318" w:rsidRPr="00AB0848" w:rsidRDefault="00F02318" w:rsidP="005A34BD">
            <w:pPr>
              <w:autoSpaceDE w:val="0"/>
              <w:autoSpaceDN w:val="0"/>
              <w:adjustRightInd w:val="0"/>
              <w:rPr>
                <w:rFonts w:ascii="Arial" w:hAnsi="Arial" w:cs="Arial"/>
                <w:b/>
                <w:bCs/>
                <w:kern w:val="0"/>
                <w:sz w:val="22"/>
                <w:szCs w:val="22"/>
                <w:lang w:bidi="hi-IN"/>
              </w:rPr>
            </w:pPr>
            <w:proofErr w:type="spellStart"/>
            <w:r w:rsidRPr="00AB0848">
              <w:rPr>
                <w:rFonts w:ascii="Arial" w:hAnsi="Arial" w:cs="Arial"/>
                <w:b/>
                <w:bCs/>
                <w:kern w:val="0"/>
                <w:sz w:val="22"/>
                <w:szCs w:val="22"/>
                <w:lang w:bidi="hi-IN"/>
              </w:rPr>
              <w:t>B.Tech</w:t>
            </w:r>
            <w:proofErr w:type="spellEnd"/>
            <w:r w:rsidRPr="00AB0848">
              <w:rPr>
                <w:rFonts w:ascii="Arial" w:hAnsi="Arial" w:cs="Arial"/>
                <w:b/>
                <w:bCs/>
                <w:kern w:val="0"/>
                <w:sz w:val="22"/>
                <w:szCs w:val="22"/>
                <w:lang w:bidi="hi-IN"/>
              </w:rPr>
              <w:t xml:space="preserve"> / BE (Instrumentation /</w:t>
            </w:r>
          </w:p>
          <w:p w14:paraId="6E0A02B8" w14:textId="77777777" w:rsidR="00F02318" w:rsidRPr="00AB0848" w:rsidRDefault="00F02318" w:rsidP="005A34BD">
            <w:pPr>
              <w:autoSpaceDE w:val="0"/>
              <w:autoSpaceDN w:val="0"/>
              <w:adjustRightInd w:val="0"/>
              <w:rPr>
                <w:rFonts w:ascii="Arial" w:hAnsi="Arial" w:cs="Arial"/>
                <w:b/>
                <w:bCs/>
                <w:kern w:val="0"/>
                <w:sz w:val="22"/>
                <w:szCs w:val="22"/>
                <w:lang w:bidi="hi-IN"/>
              </w:rPr>
            </w:pPr>
            <w:r w:rsidRPr="00AB0848">
              <w:rPr>
                <w:rFonts w:ascii="Arial" w:hAnsi="Arial" w:cs="Arial"/>
                <w:b/>
                <w:bCs/>
                <w:kern w:val="0"/>
                <w:sz w:val="22"/>
                <w:szCs w:val="22"/>
                <w:lang w:bidi="hi-IN"/>
              </w:rPr>
              <w:t>Electronics / Electronics &amp;</w:t>
            </w:r>
          </w:p>
          <w:p w14:paraId="11172EC7" w14:textId="77777777" w:rsidR="00F02318" w:rsidRPr="00AB0848" w:rsidRDefault="00F02318" w:rsidP="005A34BD">
            <w:pPr>
              <w:jc w:val="both"/>
              <w:rPr>
                <w:rFonts w:ascii="Arial" w:hAnsi="Arial" w:cs="Arial"/>
                <w:sz w:val="22"/>
                <w:szCs w:val="22"/>
              </w:rPr>
            </w:pPr>
            <w:r w:rsidRPr="00AB0848">
              <w:rPr>
                <w:rFonts w:ascii="Arial" w:hAnsi="Arial" w:cs="Arial"/>
                <w:b/>
                <w:bCs/>
                <w:kern w:val="0"/>
                <w:sz w:val="22"/>
                <w:szCs w:val="22"/>
                <w:lang w:bidi="hi-IN"/>
              </w:rPr>
              <w:t>communication)</w:t>
            </w:r>
          </w:p>
        </w:tc>
        <w:tc>
          <w:tcPr>
            <w:tcW w:w="1177" w:type="dxa"/>
            <w:vAlign w:val="center"/>
          </w:tcPr>
          <w:p w14:paraId="416A4B5B" w14:textId="77777777" w:rsidR="00F02318" w:rsidRPr="00AB0848" w:rsidRDefault="00F02318" w:rsidP="005A34BD">
            <w:pPr>
              <w:jc w:val="center"/>
              <w:rPr>
                <w:rFonts w:ascii="Arial" w:hAnsi="Arial" w:cs="Arial"/>
                <w:sz w:val="22"/>
                <w:szCs w:val="22"/>
              </w:rPr>
            </w:pPr>
            <w:r w:rsidRPr="00AB0848">
              <w:rPr>
                <w:rFonts w:ascii="Arial" w:hAnsi="Arial" w:cs="Arial"/>
                <w:sz w:val="22"/>
                <w:szCs w:val="22"/>
              </w:rPr>
              <w:t>1</w:t>
            </w:r>
          </w:p>
        </w:tc>
        <w:tc>
          <w:tcPr>
            <w:tcW w:w="1459" w:type="dxa"/>
            <w:vMerge/>
          </w:tcPr>
          <w:p w14:paraId="79847131" w14:textId="77777777" w:rsidR="00F02318" w:rsidRPr="00AB0848" w:rsidRDefault="00F02318" w:rsidP="005A34BD">
            <w:pPr>
              <w:jc w:val="center"/>
              <w:rPr>
                <w:rFonts w:ascii="Arial" w:hAnsi="Arial" w:cs="Arial"/>
                <w:sz w:val="22"/>
                <w:szCs w:val="22"/>
              </w:rPr>
            </w:pPr>
          </w:p>
        </w:tc>
        <w:tc>
          <w:tcPr>
            <w:tcW w:w="1824" w:type="dxa"/>
            <w:vMerge/>
          </w:tcPr>
          <w:p w14:paraId="01E887E1" w14:textId="084FD3FE" w:rsidR="00F02318" w:rsidRPr="00AB0848" w:rsidRDefault="00F02318" w:rsidP="005A34BD">
            <w:pPr>
              <w:jc w:val="center"/>
              <w:rPr>
                <w:rFonts w:ascii="Arial" w:hAnsi="Arial" w:cs="Arial"/>
                <w:sz w:val="22"/>
                <w:szCs w:val="22"/>
              </w:rPr>
            </w:pPr>
          </w:p>
        </w:tc>
      </w:tr>
      <w:tr w:rsidR="00F02318" w:rsidRPr="00AB0848" w14:paraId="69F80EC2" w14:textId="50B1783D" w:rsidTr="00F02318">
        <w:tc>
          <w:tcPr>
            <w:tcW w:w="1650" w:type="dxa"/>
            <w:vMerge/>
            <w:vAlign w:val="center"/>
          </w:tcPr>
          <w:p w14:paraId="2A8EF4CF" w14:textId="77777777" w:rsidR="00F02318" w:rsidRPr="00AB0848" w:rsidRDefault="00F02318" w:rsidP="005A34BD">
            <w:pPr>
              <w:jc w:val="both"/>
              <w:rPr>
                <w:rFonts w:ascii="Arial" w:hAnsi="Arial" w:cs="Arial"/>
                <w:b/>
                <w:bCs/>
                <w:kern w:val="0"/>
                <w:sz w:val="22"/>
                <w:szCs w:val="22"/>
                <w:lang w:bidi="hi-IN"/>
              </w:rPr>
            </w:pPr>
          </w:p>
        </w:tc>
        <w:tc>
          <w:tcPr>
            <w:tcW w:w="1879" w:type="dxa"/>
            <w:vAlign w:val="center"/>
          </w:tcPr>
          <w:p w14:paraId="4952789F" w14:textId="77777777" w:rsidR="00F02318" w:rsidRPr="00AB0848" w:rsidRDefault="00F02318" w:rsidP="005A34BD">
            <w:pPr>
              <w:jc w:val="both"/>
              <w:rPr>
                <w:rFonts w:ascii="Arial" w:hAnsi="Arial" w:cs="Arial"/>
                <w:sz w:val="22"/>
                <w:szCs w:val="22"/>
              </w:rPr>
            </w:pPr>
            <w:r w:rsidRPr="00AB0848">
              <w:rPr>
                <w:rFonts w:ascii="Arial" w:hAnsi="Arial" w:cs="Arial"/>
                <w:b/>
                <w:bCs/>
                <w:kern w:val="0"/>
                <w:sz w:val="22"/>
                <w:szCs w:val="22"/>
                <w:lang w:bidi="hi-IN"/>
              </w:rPr>
              <w:t>Utility</w:t>
            </w:r>
          </w:p>
        </w:tc>
        <w:tc>
          <w:tcPr>
            <w:tcW w:w="2716" w:type="dxa"/>
            <w:vAlign w:val="center"/>
          </w:tcPr>
          <w:p w14:paraId="7BEA5A47" w14:textId="77777777" w:rsidR="00F02318" w:rsidRPr="00AB0848" w:rsidRDefault="00F02318" w:rsidP="005A34BD">
            <w:pPr>
              <w:jc w:val="both"/>
              <w:rPr>
                <w:rFonts w:ascii="Arial" w:hAnsi="Arial" w:cs="Arial"/>
                <w:sz w:val="22"/>
                <w:szCs w:val="22"/>
              </w:rPr>
            </w:pPr>
            <w:proofErr w:type="spellStart"/>
            <w:r w:rsidRPr="00AB0848">
              <w:rPr>
                <w:rFonts w:ascii="Arial" w:hAnsi="Arial" w:cs="Arial"/>
                <w:b/>
                <w:bCs/>
                <w:kern w:val="0"/>
                <w:sz w:val="22"/>
                <w:szCs w:val="22"/>
                <w:lang w:bidi="hi-IN"/>
              </w:rPr>
              <w:t>B.Tech</w:t>
            </w:r>
            <w:proofErr w:type="spellEnd"/>
            <w:r w:rsidRPr="00AB0848">
              <w:rPr>
                <w:rFonts w:ascii="Arial" w:hAnsi="Arial" w:cs="Arial"/>
                <w:b/>
                <w:bCs/>
                <w:kern w:val="0"/>
                <w:sz w:val="22"/>
                <w:szCs w:val="22"/>
                <w:lang w:bidi="hi-IN"/>
              </w:rPr>
              <w:t xml:space="preserve"> / BE (Mechanical)</w:t>
            </w:r>
          </w:p>
        </w:tc>
        <w:tc>
          <w:tcPr>
            <w:tcW w:w="1177" w:type="dxa"/>
            <w:vAlign w:val="center"/>
          </w:tcPr>
          <w:p w14:paraId="689652EC" w14:textId="77777777" w:rsidR="00F02318" w:rsidRPr="00AB0848" w:rsidRDefault="00F02318" w:rsidP="005A34BD">
            <w:pPr>
              <w:jc w:val="center"/>
              <w:rPr>
                <w:rFonts w:ascii="Arial" w:hAnsi="Arial" w:cs="Arial"/>
                <w:sz w:val="22"/>
                <w:szCs w:val="22"/>
              </w:rPr>
            </w:pPr>
            <w:r w:rsidRPr="00AB0848">
              <w:rPr>
                <w:rFonts w:ascii="Arial" w:hAnsi="Arial" w:cs="Arial"/>
                <w:sz w:val="22"/>
                <w:szCs w:val="22"/>
              </w:rPr>
              <w:t>1</w:t>
            </w:r>
          </w:p>
        </w:tc>
        <w:tc>
          <w:tcPr>
            <w:tcW w:w="1459" w:type="dxa"/>
            <w:vMerge/>
          </w:tcPr>
          <w:p w14:paraId="7283B038" w14:textId="77777777" w:rsidR="00F02318" w:rsidRPr="00AB0848" w:rsidRDefault="00F02318" w:rsidP="005A34BD">
            <w:pPr>
              <w:jc w:val="center"/>
              <w:rPr>
                <w:rFonts w:ascii="Arial" w:hAnsi="Arial" w:cs="Arial"/>
                <w:sz w:val="22"/>
                <w:szCs w:val="22"/>
              </w:rPr>
            </w:pPr>
          </w:p>
        </w:tc>
        <w:tc>
          <w:tcPr>
            <w:tcW w:w="1824" w:type="dxa"/>
            <w:vMerge/>
          </w:tcPr>
          <w:p w14:paraId="435E8A2A" w14:textId="68F74E4C" w:rsidR="00F02318" w:rsidRPr="00AB0848" w:rsidRDefault="00F02318" w:rsidP="005A34BD">
            <w:pPr>
              <w:jc w:val="center"/>
              <w:rPr>
                <w:rFonts w:ascii="Arial" w:hAnsi="Arial" w:cs="Arial"/>
                <w:sz w:val="22"/>
                <w:szCs w:val="22"/>
              </w:rPr>
            </w:pPr>
          </w:p>
        </w:tc>
      </w:tr>
      <w:tr w:rsidR="00F02318" w:rsidRPr="00AB0848" w14:paraId="329EA764" w14:textId="1CE73B1C" w:rsidTr="00F02318">
        <w:tc>
          <w:tcPr>
            <w:tcW w:w="1650" w:type="dxa"/>
            <w:vMerge/>
            <w:vAlign w:val="center"/>
          </w:tcPr>
          <w:p w14:paraId="6C5B1F4F" w14:textId="77777777" w:rsidR="00F02318" w:rsidRPr="00AB0848" w:rsidRDefault="00F02318" w:rsidP="005A34BD">
            <w:pPr>
              <w:jc w:val="both"/>
              <w:rPr>
                <w:rFonts w:ascii="Arial" w:hAnsi="Arial" w:cs="Arial"/>
                <w:b/>
                <w:bCs/>
                <w:kern w:val="0"/>
                <w:sz w:val="22"/>
                <w:szCs w:val="22"/>
                <w:lang w:bidi="hi-IN"/>
              </w:rPr>
            </w:pPr>
          </w:p>
        </w:tc>
        <w:tc>
          <w:tcPr>
            <w:tcW w:w="1879" w:type="dxa"/>
            <w:vAlign w:val="center"/>
          </w:tcPr>
          <w:p w14:paraId="7ECD1D0C" w14:textId="77777777" w:rsidR="00F02318" w:rsidRPr="00AB0848" w:rsidRDefault="00F02318" w:rsidP="005A34BD">
            <w:pPr>
              <w:jc w:val="both"/>
              <w:rPr>
                <w:rFonts w:ascii="Arial" w:hAnsi="Arial" w:cs="Arial"/>
                <w:sz w:val="22"/>
                <w:szCs w:val="22"/>
              </w:rPr>
            </w:pPr>
            <w:r w:rsidRPr="00AB0848">
              <w:rPr>
                <w:rFonts w:ascii="Arial" w:hAnsi="Arial" w:cs="Arial"/>
                <w:b/>
                <w:bCs/>
                <w:kern w:val="0"/>
                <w:sz w:val="22"/>
                <w:szCs w:val="22"/>
                <w:lang w:bidi="hi-IN"/>
              </w:rPr>
              <w:t>Civil</w:t>
            </w:r>
          </w:p>
        </w:tc>
        <w:tc>
          <w:tcPr>
            <w:tcW w:w="2716" w:type="dxa"/>
            <w:vAlign w:val="center"/>
          </w:tcPr>
          <w:p w14:paraId="1DE03F3C" w14:textId="77777777" w:rsidR="00F02318" w:rsidRPr="00AB0848" w:rsidRDefault="00F02318" w:rsidP="005A34BD">
            <w:pPr>
              <w:jc w:val="both"/>
              <w:rPr>
                <w:rFonts w:ascii="Arial" w:hAnsi="Arial" w:cs="Arial"/>
                <w:sz w:val="22"/>
                <w:szCs w:val="22"/>
              </w:rPr>
            </w:pPr>
            <w:proofErr w:type="spellStart"/>
            <w:r w:rsidRPr="00AB0848">
              <w:rPr>
                <w:rFonts w:ascii="Arial" w:hAnsi="Arial" w:cs="Arial"/>
                <w:b/>
                <w:bCs/>
                <w:kern w:val="0"/>
                <w:sz w:val="22"/>
                <w:szCs w:val="22"/>
                <w:lang w:bidi="hi-IN"/>
              </w:rPr>
              <w:t>B.Tech</w:t>
            </w:r>
            <w:proofErr w:type="spellEnd"/>
            <w:r w:rsidRPr="00AB0848">
              <w:rPr>
                <w:rFonts w:ascii="Arial" w:hAnsi="Arial" w:cs="Arial"/>
                <w:b/>
                <w:bCs/>
                <w:kern w:val="0"/>
                <w:sz w:val="22"/>
                <w:szCs w:val="22"/>
                <w:lang w:bidi="hi-IN"/>
              </w:rPr>
              <w:t xml:space="preserve"> / BE (Civil)</w:t>
            </w:r>
          </w:p>
        </w:tc>
        <w:tc>
          <w:tcPr>
            <w:tcW w:w="1177" w:type="dxa"/>
            <w:vAlign w:val="center"/>
          </w:tcPr>
          <w:p w14:paraId="3EE6AD99" w14:textId="77777777" w:rsidR="00F02318" w:rsidRPr="00AB0848" w:rsidRDefault="00F02318" w:rsidP="005A34BD">
            <w:pPr>
              <w:jc w:val="center"/>
              <w:rPr>
                <w:rFonts w:ascii="Arial" w:hAnsi="Arial" w:cs="Arial"/>
                <w:sz w:val="22"/>
                <w:szCs w:val="22"/>
              </w:rPr>
            </w:pPr>
            <w:r w:rsidRPr="00AB0848">
              <w:rPr>
                <w:rFonts w:ascii="Arial" w:hAnsi="Arial" w:cs="Arial"/>
                <w:sz w:val="22"/>
                <w:szCs w:val="22"/>
              </w:rPr>
              <w:t>1</w:t>
            </w:r>
          </w:p>
        </w:tc>
        <w:tc>
          <w:tcPr>
            <w:tcW w:w="1459" w:type="dxa"/>
            <w:vMerge/>
          </w:tcPr>
          <w:p w14:paraId="0E6B0F56" w14:textId="77777777" w:rsidR="00F02318" w:rsidRPr="00AB0848" w:rsidRDefault="00F02318" w:rsidP="005A34BD">
            <w:pPr>
              <w:jc w:val="center"/>
              <w:rPr>
                <w:rFonts w:ascii="Arial" w:hAnsi="Arial" w:cs="Arial"/>
                <w:sz w:val="22"/>
                <w:szCs w:val="22"/>
              </w:rPr>
            </w:pPr>
          </w:p>
        </w:tc>
        <w:tc>
          <w:tcPr>
            <w:tcW w:w="1824" w:type="dxa"/>
            <w:vMerge/>
          </w:tcPr>
          <w:p w14:paraId="6DD37072" w14:textId="410C42CA" w:rsidR="00F02318" w:rsidRPr="00AB0848" w:rsidRDefault="00F02318" w:rsidP="005A34BD">
            <w:pPr>
              <w:jc w:val="center"/>
              <w:rPr>
                <w:rFonts w:ascii="Arial" w:hAnsi="Arial" w:cs="Arial"/>
                <w:sz w:val="22"/>
                <w:szCs w:val="22"/>
              </w:rPr>
            </w:pPr>
          </w:p>
        </w:tc>
      </w:tr>
    </w:tbl>
    <w:p w14:paraId="69EFAFDB" w14:textId="77777777" w:rsidR="002525EF" w:rsidRPr="00AB0848" w:rsidRDefault="002525EF" w:rsidP="002525EF">
      <w:pPr>
        <w:contextualSpacing/>
        <w:jc w:val="both"/>
        <w:rPr>
          <w:rFonts w:ascii="Arial" w:hAnsi="Arial" w:cs="Arial"/>
          <w:sz w:val="22"/>
          <w:szCs w:val="22"/>
        </w:rPr>
      </w:pPr>
    </w:p>
    <w:p w14:paraId="70988AC5" w14:textId="77777777" w:rsidR="006B0B44" w:rsidRPr="00AB0848" w:rsidRDefault="006B0B44" w:rsidP="006B0B44">
      <w:pPr>
        <w:jc w:val="both"/>
        <w:rPr>
          <w:rFonts w:ascii="Arial" w:hAnsi="Arial" w:cs="Arial"/>
          <w:b/>
          <w:bCs/>
          <w:sz w:val="22"/>
          <w:szCs w:val="22"/>
        </w:rPr>
      </w:pPr>
      <w:r w:rsidRPr="00AB0848">
        <w:rPr>
          <w:rFonts w:ascii="Arial" w:hAnsi="Arial" w:cs="Arial"/>
          <w:b/>
          <w:bCs/>
          <w:sz w:val="22"/>
          <w:szCs w:val="22"/>
        </w:rPr>
        <w:t xml:space="preserve">Date of Walk-in Selection: </w:t>
      </w:r>
      <w:r w:rsidRPr="00AB0848">
        <w:rPr>
          <w:rFonts w:ascii="Arial" w:hAnsi="Arial" w:cs="Arial"/>
          <w:sz w:val="22"/>
          <w:szCs w:val="22"/>
        </w:rPr>
        <w:t>16.12.2025</w:t>
      </w:r>
    </w:p>
    <w:p w14:paraId="27109231" w14:textId="77777777" w:rsidR="006B0B44" w:rsidRPr="00AB0848" w:rsidRDefault="006B0B44" w:rsidP="006B0B44">
      <w:pPr>
        <w:jc w:val="both"/>
        <w:rPr>
          <w:rFonts w:ascii="Arial" w:hAnsi="Arial" w:cs="Arial"/>
          <w:sz w:val="22"/>
          <w:szCs w:val="22"/>
        </w:rPr>
      </w:pPr>
    </w:p>
    <w:p w14:paraId="41C5278F" w14:textId="77777777" w:rsidR="006B0B44" w:rsidRPr="00AB0848" w:rsidRDefault="006B0B44" w:rsidP="006B0B44">
      <w:pPr>
        <w:ind w:left="990" w:hanging="990"/>
        <w:jc w:val="both"/>
        <w:rPr>
          <w:rFonts w:ascii="Arial" w:hAnsi="Arial" w:cs="Arial"/>
          <w:b/>
          <w:bCs/>
          <w:sz w:val="22"/>
          <w:szCs w:val="22"/>
        </w:rPr>
      </w:pPr>
      <w:r w:rsidRPr="00AB0848">
        <w:rPr>
          <w:rFonts w:ascii="Arial" w:hAnsi="Arial" w:cs="Arial"/>
          <w:b/>
          <w:bCs/>
          <w:sz w:val="22"/>
          <w:szCs w:val="22"/>
        </w:rPr>
        <w:t xml:space="preserve">Venue: </w:t>
      </w:r>
      <w:r w:rsidRPr="00AB0848">
        <w:rPr>
          <w:rFonts w:ascii="Arial" w:hAnsi="Arial" w:cs="Arial"/>
          <w:sz w:val="22"/>
          <w:szCs w:val="22"/>
        </w:rPr>
        <w:t xml:space="preserve">SARGAM Hall, HLL Lifecare Ltd, </w:t>
      </w:r>
      <w:proofErr w:type="spellStart"/>
      <w:r w:rsidRPr="00AB0848">
        <w:rPr>
          <w:rFonts w:ascii="Arial" w:hAnsi="Arial" w:cs="Arial"/>
          <w:sz w:val="22"/>
          <w:szCs w:val="22"/>
        </w:rPr>
        <w:t>Peroorkada</w:t>
      </w:r>
      <w:proofErr w:type="spellEnd"/>
      <w:r w:rsidRPr="00AB0848">
        <w:rPr>
          <w:rFonts w:ascii="Arial" w:hAnsi="Arial" w:cs="Arial"/>
          <w:sz w:val="22"/>
          <w:szCs w:val="22"/>
        </w:rPr>
        <w:t xml:space="preserve"> Factory, Trivandrum- 695005</w:t>
      </w:r>
    </w:p>
    <w:p w14:paraId="1B479740" w14:textId="77777777" w:rsidR="00F50FE3" w:rsidRPr="00AB0848" w:rsidRDefault="00F50FE3" w:rsidP="00362F48">
      <w:pPr>
        <w:contextualSpacing/>
        <w:jc w:val="both"/>
        <w:rPr>
          <w:rFonts w:ascii="Arial" w:hAnsi="Arial" w:cs="Arial"/>
          <w:b/>
          <w:bCs/>
          <w:sz w:val="22"/>
          <w:szCs w:val="22"/>
        </w:rPr>
      </w:pPr>
    </w:p>
    <w:p w14:paraId="1C08E2E2" w14:textId="77777777" w:rsidR="00E52CEF" w:rsidRPr="00AB0848" w:rsidRDefault="00E52CEF" w:rsidP="00E52CEF">
      <w:pPr>
        <w:contextualSpacing/>
        <w:jc w:val="both"/>
        <w:rPr>
          <w:rFonts w:ascii="Arial" w:hAnsi="Arial" w:cs="Arial"/>
          <w:sz w:val="22"/>
          <w:szCs w:val="22"/>
          <w:lang w:val="en-IN"/>
        </w:rPr>
      </w:pPr>
      <w:r w:rsidRPr="00AB0848">
        <w:rPr>
          <w:rFonts w:ascii="Arial" w:hAnsi="Arial" w:cs="Arial"/>
          <w:b/>
          <w:bCs/>
          <w:sz w:val="22"/>
          <w:szCs w:val="22"/>
          <w:lang w:val="en-IN"/>
        </w:rPr>
        <w:t>Reporting Time:</w:t>
      </w:r>
      <w:r w:rsidRPr="00AB0848">
        <w:rPr>
          <w:rFonts w:ascii="Arial" w:hAnsi="Arial" w:cs="Arial"/>
          <w:sz w:val="22"/>
          <w:szCs w:val="22"/>
          <w:lang w:val="en-IN"/>
        </w:rPr>
        <w:t xml:space="preserve"> 10:00 AM to 1:00 PM</w:t>
      </w:r>
    </w:p>
    <w:p w14:paraId="59450003" w14:textId="77777777" w:rsidR="00AA4FCB" w:rsidRPr="00AB0848" w:rsidRDefault="00AA4FCB" w:rsidP="00E52CEF">
      <w:pPr>
        <w:contextualSpacing/>
        <w:jc w:val="both"/>
        <w:rPr>
          <w:rFonts w:ascii="Arial" w:hAnsi="Arial" w:cs="Arial"/>
          <w:sz w:val="22"/>
          <w:szCs w:val="22"/>
          <w:lang w:val="en-IN"/>
        </w:rPr>
      </w:pPr>
    </w:p>
    <w:p w14:paraId="1BF4CBF3" w14:textId="77777777" w:rsidR="00E52CEF" w:rsidRPr="00AB0848" w:rsidRDefault="00E52CEF" w:rsidP="00E52CEF">
      <w:pPr>
        <w:contextualSpacing/>
        <w:jc w:val="both"/>
        <w:rPr>
          <w:rFonts w:ascii="Arial" w:hAnsi="Arial" w:cs="Arial"/>
          <w:b/>
          <w:bCs/>
          <w:sz w:val="22"/>
          <w:szCs w:val="22"/>
          <w:lang w:val="en-IN"/>
        </w:rPr>
      </w:pPr>
      <w:r w:rsidRPr="00AB0848">
        <w:rPr>
          <w:rFonts w:ascii="Arial" w:hAnsi="Arial" w:cs="Arial"/>
          <w:b/>
          <w:bCs/>
          <w:sz w:val="22"/>
          <w:szCs w:val="22"/>
          <w:lang w:val="en-IN"/>
        </w:rPr>
        <w:t>Selection Procedure:</w:t>
      </w:r>
    </w:p>
    <w:p w14:paraId="22DEF1FF" w14:textId="77777777" w:rsidR="00AA4FCB" w:rsidRPr="00AB0848" w:rsidRDefault="00AA4FCB" w:rsidP="00AA4FCB">
      <w:pPr>
        <w:contextualSpacing/>
        <w:jc w:val="both"/>
        <w:rPr>
          <w:rFonts w:ascii="Arial" w:hAnsi="Arial" w:cs="Arial"/>
          <w:b/>
          <w:bCs/>
          <w:sz w:val="22"/>
          <w:szCs w:val="22"/>
          <w:lang w:val="en-IN"/>
        </w:rPr>
      </w:pPr>
    </w:p>
    <w:p w14:paraId="046ED0D8" w14:textId="1D7C9969" w:rsidR="00FF2EFE" w:rsidRPr="00AB0848" w:rsidRDefault="00FF2EFE" w:rsidP="00FF2EFE">
      <w:pPr>
        <w:contextualSpacing/>
        <w:jc w:val="both"/>
        <w:rPr>
          <w:rFonts w:ascii="Arial" w:hAnsi="Arial" w:cs="Arial"/>
          <w:sz w:val="22"/>
          <w:szCs w:val="22"/>
          <w:lang w:val="en-IN"/>
        </w:rPr>
      </w:pPr>
      <w:r w:rsidRPr="00AB0848">
        <w:rPr>
          <w:rFonts w:ascii="Arial" w:hAnsi="Arial" w:cs="Arial"/>
          <w:sz w:val="22"/>
          <w:szCs w:val="22"/>
          <w:lang w:val="en-IN"/>
        </w:rPr>
        <w:t xml:space="preserve">The selection process </w:t>
      </w:r>
      <w:r w:rsidR="0035615F" w:rsidRPr="00AB0848">
        <w:rPr>
          <w:rFonts w:ascii="Arial" w:hAnsi="Arial" w:cs="Arial"/>
          <w:sz w:val="22"/>
          <w:szCs w:val="22"/>
          <w:lang w:val="en-IN"/>
        </w:rPr>
        <w:t>will</w:t>
      </w:r>
      <w:r w:rsidRPr="00AB0848">
        <w:rPr>
          <w:rFonts w:ascii="Arial" w:hAnsi="Arial" w:cs="Arial"/>
          <w:sz w:val="22"/>
          <w:szCs w:val="22"/>
          <w:lang w:val="en-IN"/>
        </w:rPr>
        <w:t xml:space="preserve"> consist of a</w:t>
      </w:r>
      <w:r w:rsidR="00F02318" w:rsidRPr="00AB0848">
        <w:rPr>
          <w:rFonts w:ascii="Arial" w:hAnsi="Arial" w:cs="Arial"/>
          <w:sz w:val="22"/>
          <w:szCs w:val="22"/>
          <w:lang w:val="en-IN"/>
        </w:rPr>
        <w:t xml:space="preserve"> Certificate Verification followed by </w:t>
      </w:r>
      <w:r w:rsidRPr="00AB0848">
        <w:rPr>
          <w:rFonts w:ascii="Arial" w:hAnsi="Arial" w:cs="Arial"/>
          <w:sz w:val="22"/>
          <w:szCs w:val="22"/>
          <w:lang w:val="en-IN"/>
        </w:rPr>
        <w:t>written test.</w:t>
      </w:r>
    </w:p>
    <w:p w14:paraId="2A4EAC70" w14:textId="77777777" w:rsidR="00FF2EFE" w:rsidRPr="00AB0848" w:rsidRDefault="00FF2EFE" w:rsidP="00FF2EFE">
      <w:pPr>
        <w:contextualSpacing/>
        <w:jc w:val="both"/>
        <w:rPr>
          <w:rFonts w:ascii="Arial" w:hAnsi="Arial" w:cs="Arial"/>
          <w:sz w:val="22"/>
          <w:szCs w:val="22"/>
          <w:lang w:val="en-IN"/>
        </w:rPr>
      </w:pPr>
    </w:p>
    <w:p w14:paraId="273A007B" w14:textId="77777777" w:rsidR="00FF2EFE" w:rsidRPr="00AB0848" w:rsidRDefault="00FF2EFE" w:rsidP="00FF2EFE">
      <w:pPr>
        <w:jc w:val="both"/>
        <w:rPr>
          <w:rFonts w:ascii="Arial" w:hAnsi="Arial" w:cs="Arial"/>
          <w:sz w:val="22"/>
          <w:szCs w:val="22"/>
        </w:rPr>
      </w:pPr>
      <w:r w:rsidRPr="00AB0848">
        <w:rPr>
          <w:rFonts w:ascii="Arial" w:hAnsi="Arial" w:cs="Arial"/>
          <w:sz w:val="22"/>
          <w:szCs w:val="22"/>
        </w:rPr>
        <w:t>The written test for the posts will consist of multiple-choice questions to be answered within 30 minutes. The maximum mark for the written examination is 50, and there will be no negative marking for wrong answers.</w:t>
      </w:r>
    </w:p>
    <w:p w14:paraId="77314692" w14:textId="77777777" w:rsidR="00FF2EFE" w:rsidRPr="00AB0848" w:rsidRDefault="00FF2EFE" w:rsidP="00FF2EFE">
      <w:pPr>
        <w:rPr>
          <w:rFonts w:ascii="Arial" w:hAnsi="Arial" w:cs="Arial"/>
          <w:sz w:val="22"/>
          <w:szCs w:val="22"/>
        </w:rPr>
      </w:pPr>
    </w:p>
    <w:p w14:paraId="790B2C4B" w14:textId="7717016E" w:rsidR="00E52CEF" w:rsidRPr="00AB0848" w:rsidRDefault="00E52CEF" w:rsidP="00E52CEF">
      <w:pPr>
        <w:contextualSpacing/>
        <w:jc w:val="both"/>
        <w:rPr>
          <w:rFonts w:ascii="Arial" w:hAnsi="Arial" w:cs="Arial"/>
          <w:b/>
          <w:bCs/>
          <w:sz w:val="22"/>
          <w:szCs w:val="22"/>
          <w:lang w:val="en-IN"/>
        </w:rPr>
      </w:pPr>
    </w:p>
    <w:p w14:paraId="3CAF2538" w14:textId="77777777" w:rsidR="00E52CEF" w:rsidRPr="00AB0848" w:rsidRDefault="00E52CEF" w:rsidP="00E52CEF">
      <w:pPr>
        <w:contextualSpacing/>
        <w:jc w:val="both"/>
        <w:rPr>
          <w:rFonts w:ascii="Arial" w:hAnsi="Arial" w:cs="Arial"/>
          <w:b/>
          <w:bCs/>
          <w:sz w:val="22"/>
          <w:szCs w:val="22"/>
          <w:lang w:val="en-IN"/>
        </w:rPr>
      </w:pPr>
      <w:r w:rsidRPr="00AB0848">
        <w:rPr>
          <w:rFonts w:ascii="Arial" w:hAnsi="Arial" w:cs="Arial"/>
          <w:b/>
          <w:bCs/>
          <w:sz w:val="22"/>
          <w:szCs w:val="22"/>
          <w:lang w:val="en-IN"/>
        </w:rPr>
        <w:t>General Conditions:</w:t>
      </w:r>
    </w:p>
    <w:p w14:paraId="1294FF3D" w14:textId="77777777" w:rsidR="005C3E3B" w:rsidRPr="00AB0848" w:rsidRDefault="005C3E3B" w:rsidP="00E52CEF">
      <w:pPr>
        <w:contextualSpacing/>
        <w:jc w:val="both"/>
        <w:rPr>
          <w:rFonts w:ascii="Arial" w:hAnsi="Arial" w:cs="Arial"/>
          <w:sz w:val="22"/>
          <w:szCs w:val="22"/>
          <w:lang w:val="en-IN"/>
        </w:rPr>
      </w:pPr>
    </w:p>
    <w:p w14:paraId="2633A572" w14:textId="77777777" w:rsidR="00E52CEF" w:rsidRPr="00AB0848" w:rsidRDefault="00E52CEF" w:rsidP="00CC43F4">
      <w:pPr>
        <w:numPr>
          <w:ilvl w:val="0"/>
          <w:numId w:val="14"/>
        </w:numPr>
        <w:spacing w:before="120" w:after="120"/>
        <w:jc w:val="both"/>
        <w:rPr>
          <w:rFonts w:ascii="Arial" w:hAnsi="Arial" w:cs="Arial"/>
          <w:sz w:val="22"/>
          <w:szCs w:val="22"/>
          <w:lang w:val="en-IN"/>
        </w:rPr>
      </w:pPr>
      <w:r w:rsidRPr="00AB0848">
        <w:rPr>
          <w:rFonts w:ascii="Arial" w:hAnsi="Arial" w:cs="Arial"/>
          <w:sz w:val="22"/>
          <w:szCs w:val="22"/>
          <w:lang w:val="en-IN"/>
        </w:rPr>
        <w:t>Before applying, candidates should ensure that they fulfil all the eligibility criteria mentioned in the advertisement.</w:t>
      </w:r>
    </w:p>
    <w:p w14:paraId="7F37C591" w14:textId="77777777" w:rsidR="00AB0848" w:rsidRPr="00AB0848" w:rsidRDefault="00AB0848" w:rsidP="00AB0848">
      <w:pPr>
        <w:pStyle w:val="ListParagraph"/>
        <w:numPr>
          <w:ilvl w:val="0"/>
          <w:numId w:val="14"/>
        </w:numPr>
        <w:autoSpaceDE w:val="0"/>
        <w:autoSpaceDN w:val="0"/>
        <w:adjustRightInd w:val="0"/>
        <w:spacing w:before="40" w:after="40"/>
        <w:rPr>
          <w:rFonts w:ascii="Arial" w:hAnsi="Arial" w:cs="Arial"/>
          <w:sz w:val="22"/>
          <w:szCs w:val="22"/>
        </w:rPr>
      </w:pPr>
      <w:r w:rsidRPr="00AB0848">
        <w:rPr>
          <w:rFonts w:ascii="Arial" w:hAnsi="Arial" w:cs="Arial"/>
          <w:sz w:val="22"/>
          <w:szCs w:val="22"/>
        </w:rPr>
        <w:t xml:space="preserve">Applications not in the prescribed format </w:t>
      </w:r>
      <w:r w:rsidRPr="00AB0848">
        <w:rPr>
          <w:rFonts w:ascii="Arial" w:hAnsi="Arial" w:cs="Arial"/>
          <w:b/>
          <w:bCs/>
          <w:sz w:val="22"/>
          <w:szCs w:val="22"/>
        </w:rPr>
        <w:t>will not be considered</w:t>
      </w:r>
      <w:r w:rsidRPr="00AB0848">
        <w:rPr>
          <w:rFonts w:ascii="Arial" w:hAnsi="Arial" w:cs="Arial"/>
          <w:sz w:val="22"/>
          <w:szCs w:val="22"/>
        </w:rPr>
        <w:t xml:space="preserve"> for selection process and no further communication will be sent separately.</w:t>
      </w:r>
    </w:p>
    <w:p w14:paraId="1D487185" w14:textId="145C077F" w:rsidR="00AB0848" w:rsidRPr="00AB0848" w:rsidRDefault="00AB0848" w:rsidP="00AB0848">
      <w:pPr>
        <w:pStyle w:val="ListParagraph"/>
        <w:numPr>
          <w:ilvl w:val="0"/>
          <w:numId w:val="14"/>
        </w:numPr>
        <w:autoSpaceDE w:val="0"/>
        <w:autoSpaceDN w:val="0"/>
        <w:adjustRightInd w:val="0"/>
        <w:spacing w:before="40" w:after="40"/>
        <w:rPr>
          <w:rFonts w:ascii="Arial" w:hAnsi="Arial" w:cs="Arial"/>
          <w:sz w:val="22"/>
          <w:szCs w:val="22"/>
        </w:rPr>
      </w:pPr>
      <w:r w:rsidRPr="00AB0848">
        <w:rPr>
          <w:rFonts w:ascii="Arial" w:hAnsi="Arial" w:cs="Arial"/>
          <w:sz w:val="22"/>
          <w:szCs w:val="22"/>
        </w:rPr>
        <w:t>Application Format can be downloaded from the website.</w:t>
      </w:r>
    </w:p>
    <w:p w14:paraId="265EC08F" w14:textId="77777777" w:rsidR="00E52CEF" w:rsidRPr="00AB0848" w:rsidRDefault="00E52CEF" w:rsidP="00CC43F4">
      <w:pPr>
        <w:numPr>
          <w:ilvl w:val="0"/>
          <w:numId w:val="14"/>
        </w:numPr>
        <w:spacing w:before="120" w:after="120"/>
        <w:jc w:val="both"/>
        <w:rPr>
          <w:rFonts w:ascii="Arial" w:hAnsi="Arial" w:cs="Arial"/>
          <w:sz w:val="22"/>
          <w:szCs w:val="22"/>
          <w:lang w:val="en-IN"/>
        </w:rPr>
      </w:pPr>
      <w:r w:rsidRPr="00AB0848">
        <w:rPr>
          <w:rFonts w:ascii="Arial" w:hAnsi="Arial" w:cs="Arial"/>
          <w:sz w:val="22"/>
          <w:szCs w:val="22"/>
          <w:lang w:val="en-IN"/>
        </w:rPr>
        <w:t>Only Indian Nationals are eligible to apply.</w:t>
      </w:r>
    </w:p>
    <w:p w14:paraId="1C0E05FE" w14:textId="77777777" w:rsidR="00E52CEF" w:rsidRPr="00AB0848" w:rsidRDefault="00E52CEF" w:rsidP="00CC43F4">
      <w:pPr>
        <w:numPr>
          <w:ilvl w:val="0"/>
          <w:numId w:val="14"/>
        </w:numPr>
        <w:spacing w:before="120" w:after="120"/>
        <w:jc w:val="both"/>
        <w:rPr>
          <w:rFonts w:ascii="Arial" w:hAnsi="Arial" w:cs="Arial"/>
          <w:sz w:val="22"/>
          <w:szCs w:val="22"/>
          <w:lang w:val="en-IN"/>
        </w:rPr>
      </w:pPr>
      <w:r w:rsidRPr="00AB0848">
        <w:rPr>
          <w:rFonts w:ascii="Arial" w:hAnsi="Arial" w:cs="Arial"/>
          <w:sz w:val="22"/>
          <w:szCs w:val="22"/>
          <w:lang w:val="en-IN"/>
        </w:rPr>
        <w:lastRenderedPageBreak/>
        <w:t>SC/ST/OBC/</w:t>
      </w:r>
      <w:proofErr w:type="spellStart"/>
      <w:r w:rsidRPr="00AB0848">
        <w:rPr>
          <w:rFonts w:ascii="Arial" w:hAnsi="Arial" w:cs="Arial"/>
          <w:sz w:val="22"/>
          <w:szCs w:val="22"/>
          <w:lang w:val="en-IN"/>
        </w:rPr>
        <w:t>PwD</w:t>
      </w:r>
      <w:proofErr w:type="spellEnd"/>
      <w:r w:rsidRPr="00AB0848">
        <w:rPr>
          <w:rFonts w:ascii="Arial" w:hAnsi="Arial" w:cs="Arial"/>
          <w:sz w:val="22"/>
          <w:szCs w:val="22"/>
          <w:lang w:val="en-IN"/>
        </w:rPr>
        <w:t xml:space="preserve"> candidates will be eligible for relaxation as per Government of India directives.</w:t>
      </w:r>
    </w:p>
    <w:p w14:paraId="6108A528" w14:textId="47C4286C" w:rsidR="00E52CEF" w:rsidRPr="00AB0848" w:rsidRDefault="00E52CEF" w:rsidP="00CC43F4">
      <w:pPr>
        <w:numPr>
          <w:ilvl w:val="0"/>
          <w:numId w:val="14"/>
        </w:numPr>
        <w:spacing w:before="120" w:after="120"/>
        <w:jc w:val="both"/>
        <w:rPr>
          <w:rFonts w:ascii="Arial" w:hAnsi="Arial" w:cs="Arial"/>
          <w:sz w:val="22"/>
          <w:szCs w:val="22"/>
          <w:lang w:val="en-IN"/>
        </w:rPr>
      </w:pPr>
      <w:r w:rsidRPr="00AB0848">
        <w:rPr>
          <w:rFonts w:ascii="Arial" w:hAnsi="Arial" w:cs="Arial"/>
          <w:sz w:val="22"/>
          <w:szCs w:val="22"/>
          <w:lang w:val="en-IN"/>
        </w:rPr>
        <w:t>The crucial date for determining the age limit shall be the same as the cut-off date for calculating qualification of the candidates.</w:t>
      </w:r>
    </w:p>
    <w:p w14:paraId="23B4DF1A" w14:textId="77777777" w:rsidR="00E52CEF" w:rsidRPr="00AB0848" w:rsidRDefault="00E52CEF" w:rsidP="00CC43F4">
      <w:pPr>
        <w:numPr>
          <w:ilvl w:val="0"/>
          <w:numId w:val="14"/>
        </w:numPr>
        <w:spacing w:before="120" w:after="120"/>
        <w:jc w:val="both"/>
        <w:rPr>
          <w:rFonts w:ascii="Arial" w:hAnsi="Arial" w:cs="Arial"/>
          <w:sz w:val="22"/>
          <w:szCs w:val="22"/>
          <w:lang w:val="en-IN"/>
        </w:rPr>
      </w:pPr>
      <w:r w:rsidRPr="00AB0848">
        <w:rPr>
          <w:rFonts w:ascii="Arial" w:hAnsi="Arial" w:cs="Arial"/>
          <w:sz w:val="22"/>
          <w:szCs w:val="22"/>
          <w:lang w:val="en-IN"/>
        </w:rPr>
        <w:t>HLL reserves the right to cancel, restrict, or modify the selection process, or not to fill any or all of the posts notified, at its discretion. The number of vacancies may also be increased or decreased based on organizational requirements.</w:t>
      </w:r>
    </w:p>
    <w:p w14:paraId="6CDFADAD" w14:textId="77777777" w:rsidR="00E52CEF" w:rsidRPr="00AB0848" w:rsidRDefault="00E52CEF" w:rsidP="00CC43F4">
      <w:pPr>
        <w:numPr>
          <w:ilvl w:val="0"/>
          <w:numId w:val="14"/>
        </w:numPr>
        <w:spacing w:before="120" w:after="120"/>
        <w:jc w:val="both"/>
        <w:rPr>
          <w:rFonts w:ascii="Arial" w:hAnsi="Arial" w:cs="Arial"/>
          <w:sz w:val="22"/>
          <w:szCs w:val="22"/>
          <w:lang w:val="en-IN"/>
        </w:rPr>
      </w:pPr>
      <w:r w:rsidRPr="00AB0848">
        <w:rPr>
          <w:rFonts w:ascii="Arial" w:hAnsi="Arial" w:cs="Arial"/>
          <w:sz w:val="22"/>
          <w:szCs w:val="22"/>
          <w:lang w:val="en-IN"/>
        </w:rPr>
        <w:t>The decision of the Management regarding selection will be final.</w:t>
      </w:r>
    </w:p>
    <w:p w14:paraId="5C16BFC1" w14:textId="77777777" w:rsidR="00E52CEF" w:rsidRPr="00AB0848" w:rsidRDefault="00E52CEF" w:rsidP="00CC43F4">
      <w:pPr>
        <w:numPr>
          <w:ilvl w:val="0"/>
          <w:numId w:val="14"/>
        </w:numPr>
        <w:spacing w:before="120" w:after="120"/>
        <w:jc w:val="both"/>
        <w:rPr>
          <w:rFonts w:ascii="Arial" w:hAnsi="Arial" w:cs="Arial"/>
          <w:sz w:val="22"/>
          <w:szCs w:val="22"/>
          <w:lang w:val="en-IN"/>
        </w:rPr>
      </w:pPr>
      <w:r w:rsidRPr="00AB0848">
        <w:rPr>
          <w:rFonts w:ascii="Arial" w:hAnsi="Arial" w:cs="Arial"/>
          <w:sz w:val="22"/>
          <w:szCs w:val="22"/>
          <w:lang w:val="en-IN"/>
        </w:rPr>
        <w:t>Canvassing in any form will lead to disqualification.</w:t>
      </w:r>
    </w:p>
    <w:p w14:paraId="6FC73D55" w14:textId="030A833E" w:rsidR="00E52CEF" w:rsidRPr="00AB0848" w:rsidRDefault="00E52CEF" w:rsidP="00CC43F4">
      <w:pPr>
        <w:numPr>
          <w:ilvl w:val="0"/>
          <w:numId w:val="14"/>
        </w:numPr>
        <w:spacing w:before="120" w:after="120"/>
        <w:jc w:val="both"/>
        <w:rPr>
          <w:rFonts w:ascii="Arial" w:hAnsi="Arial" w:cs="Arial"/>
          <w:sz w:val="22"/>
          <w:szCs w:val="22"/>
          <w:lang w:val="en-IN"/>
        </w:rPr>
      </w:pPr>
      <w:r w:rsidRPr="00AB0848">
        <w:rPr>
          <w:rFonts w:ascii="Arial" w:hAnsi="Arial" w:cs="Arial"/>
          <w:sz w:val="22"/>
          <w:szCs w:val="22"/>
          <w:lang w:val="en-IN"/>
        </w:rPr>
        <w:t>Candidates are required to bring all their original certificates along with self-attested copies to prove age, qualification, mark sheets, experience certificates, latest salary certificate with break-up</w:t>
      </w:r>
      <w:r w:rsidR="00F02318" w:rsidRPr="00AB0848">
        <w:rPr>
          <w:rFonts w:ascii="Arial" w:hAnsi="Arial" w:cs="Arial"/>
          <w:sz w:val="22"/>
          <w:szCs w:val="22"/>
          <w:lang w:val="en-IN"/>
        </w:rPr>
        <w:t xml:space="preserve"> (if any)</w:t>
      </w:r>
      <w:r w:rsidR="005A34BD" w:rsidRPr="00AB0848">
        <w:rPr>
          <w:rFonts w:ascii="Arial" w:hAnsi="Arial" w:cs="Arial"/>
          <w:sz w:val="22"/>
          <w:szCs w:val="22"/>
          <w:lang w:val="en-IN"/>
        </w:rPr>
        <w:t xml:space="preserve">, Aadhaar </w:t>
      </w:r>
      <w:r w:rsidRPr="00AB0848">
        <w:rPr>
          <w:rFonts w:ascii="Arial" w:hAnsi="Arial" w:cs="Arial"/>
          <w:sz w:val="22"/>
          <w:szCs w:val="22"/>
          <w:lang w:val="en-IN"/>
        </w:rPr>
        <w:t>and recent passport-size photographs for verification.</w:t>
      </w:r>
      <w:r w:rsidR="00F02318" w:rsidRPr="00AB0848">
        <w:rPr>
          <w:rFonts w:ascii="Arial" w:hAnsi="Arial" w:cs="Arial"/>
          <w:sz w:val="22"/>
          <w:szCs w:val="22"/>
          <w:lang w:val="en-IN"/>
        </w:rPr>
        <w:t xml:space="preserve"> </w:t>
      </w:r>
      <w:r w:rsidRPr="00AB0848">
        <w:rPr>
          <w:rFonts w:ascii="Arial" w:hAnsi="Arial" w:cs="Arial"/>
          <w:sz w:val="22"/>
          <w:szCs w:val="22"/>
          <w:lang w:val="en-IN"/>
        </w:rPr>
        <w:t>SC/ST/OBC (Non-Creamy Layer) candidates must produce their community certificate in original, issued by the concerned Revenue Authorities. Failure to produce the original certificates will result in disqualification from the selection test.</w:t>
      </w:r>
    </w:p>
    <w:p w14:paraId="1F4C5ADD" w14:textId="77777777" w:rsidR="00E52CEF" w:rsidRPr="00AB0848" w:rsidRDefault="00E52CEF" w:rsidP="00CC43F4">
      <w:pPr>
        <w:numPr>
          <w:ilvl w:val="0"/>
          <w:numId w:val="14"/>
        </w:numPr>
        <w:spacing w:before="120" w:after="120"/>
        <w:jc w:val="both"/>
        <w:rPr>
          <w:rFonts w:ascii="Arial" w:hAnsi="Arial" w:cs="Arial"/>
          <w:sz w:val="22"/>
          <w:szCs w:val="22"/>
          <w:lang w:val="en-IN"/>
        </w:rPr>
      </w:pPr>
      <w:r w:rsidRPr="00AB0848">
        <w:rPr>
          <w:rFonts w:ascii="Arial" w:hAnsi="Arial" w:cs="Arial"/>
          <w:sz w:val="22"/>
          <w:szCs w:val="22"/>
          <w:lang w:val="en-IN"/>
        </w:rPr>
        <w:t>The proposed place of posting indicated may vary as per business requirements. Management reserves the right to determine the final place of posting as deemed fit.</w:t>
      </w:r>
    </w:p>
    <w:p w14:paraId="4F469F42" w14:textId="415DD514" w:rsidR="00E52CEF" w:rsidRPr="00AB0848" w:rsidRDefault="00E52CEF" w:rsidP="00CC43F4">
      <w:pPr>
        <w:numPr>
          <w:ilvl w:val="0"/>
          <w:numId w:val="14"/>
        </w:numPr>
        <w:spacing w:before="120" w:after="120"/>
        <w:jc w:val="both"/>
        <w:rPr>
          <w:rFonts w:ascii="Arial" w:hAnsi="Arial" w:cs="Arial"/>
          <w:sz w:val="22"/>
          <w:szCs w:val="22"/>
          <w:lang w:val="en-IN"/>
        </w:rPr>
      </w:pPr>
      <w:r w:rsidRPr="00AB0848">
        <w:rPr>
          <w:rFonts w:ascii="Arial" w:hAnsi="Arial" w:cs="Arial"/>
          <w:sz w:val="22"/>
          <w:szCs w:val="22"/>
          <w:lang w:val="en-IN"/>
        </w:rPr>
        <w:t>Only candidates with relevant qualification will be permitted to attend the written test.</w:t>
      </w:r>
    </w:p>
    <w:p w14:paraId="57E7C5DA" w14:textId="0B65F3AF" w:rsidR="00E52CEF" w:rsidRPr="00AB0848" w:rsidRDefault="00E52CEF" w:rsidP="00CC43F4">
      <w:pPr>
        <w:spacing w:before="120" w:after="120"/>
        <w:jc w:val="both"/>
        <w:rPr>
          <w:rFonts w:ascii="Arial" w:hAnsi="Arial" w:cs="Arial"/>
          <w:sz w:val="22"/>
          <w:szCs w:val="22"/>
          <w:lang w:val="en-IN"/>
        </w:rPr>
      </w:pPr>
    </w:p>
    <w:p w14:paraId="16058F67" w14:textId="3CB56A25" w:rsidR="002525EF" w:rsidRPr="00AB0848" w:rsidRDefault="002525EF" w:rsidP="00CC43F4">
      <w:pPr>
        <w:spacing w:before="120" w:after="120"/>
        <w:jc w:val="both"/>
        <w:rPr>
          <w:rFonts w:ascii="Arial" w:hAnsi="Arial" w:cs="Arial"/>
          <w:color w:val="000000"/>
          <w:sz w:val="22"/>
          <w:szCs w:val="22"/>
        </w:rPr>
      </w:pPr>
    </w:p>
    <w:sectPr w:rsidR="002525EF" w:rsidRPr="00AB0848" w:rsidSect="00102825">
      <w:footerReference w:type="default" r:id="rId8"/>
      <w:pgSz w:w="11906" w:h="16838"/>
      <w:pgMar w:top="1440" w:right="1440" w:bottom="14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D641" w14:textId="77777777" w:rsidR="00264403" w:rsidRDefault="00264403" w:rsidP="00996397">
      <w:r>
        <w:separator/>
      </w:r>
    </w:p>
  </w:endnote>
  <w:endnote w:type="continuationSeparator" w:id="0">
    <w:p w14:paraId="5A51C4FE" w14:textId="77777777" w:rsidR="00264403" w:rsidRDefault="00264403" w:rsidP="0099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3224"/>
      <w:docPartObj>
        <w:docPartGallery w:val="Page Numbers (Bottom of Page)"/>
        <w:docPartUnique/>
      </w:docPartObj>
    </w:sdtPr>
    <w:sdtContent>
      <w:sdt>
        <w:sdtPr>
          <w:id w:val="565050523"/>
          <w:docPartObj>
            <w:docPartGallery w:val="Page Numbers (Top of Page)"/>
            <w:docPartUnique/>
          </w:docPartObj>
        </w:sdtPr>
        <w:sdtContent>
          <w:p w14:paraId="65086D46" w14:textId="77777777" w:rsidR="005A34BD" w:rsidRDefault="005A34BD">
            <w:pPr>
              <w:pStyle w:val="Footer"/>
              <w:jc w:val="right"/>
            </w:pPr>
            <w:r>
              <w:t xml:space="preserve">Page </w:t>
            </w:r>
            <w:r>
              <w:rPr>
                <w:b/>
              </w:rPr>
              <w:fldChar w:fldCharType="begin"/>
            </w:r>
            <w:r>
              <w:rPr>
                <w:b/>
              </w:rPr>
              <w:instrText xml:space="preserve"> PAGE </w:instrText>
            </w:r>
            <w:r>
              <w:rPr>
                <w:b/>
              </w:rPr>
              <w:fldChar w:fldCharType="separate"/>
            </w:r>
            <w:r w:rsidR="00AB0848">
              <w:rPr>
                <w:b/>
                <w:noProof/>
              </w:rPr>
              <w:t>2</w:t>
            </w:r>
            <w:r>
              <w:rPr>
                <w:b/>
              </w:rPr>
              <w:fldChar w:fldCharType="end"/>
            </w:r>
            <w:r>
              <w:t xml:space="preserve"> of </w:t>
            </w:r>
            <w:r>
              <w:rPr>
                <w:b/>
              </w:rPr>
              <w:t>2</w:t>
            </w:r>
          </w:p>
        </w:sdtContent>
      </w:sdt>
    </w:sdtContent>
  </w:sdt>
  <w:p w14:paraId="0F54F6DE" w14:textId="77777777" w:rsidR="005A34BD" w:rsidRDefault="005A3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30CA" w14:textId="77777777" w:rsidR="00264403" w:rsidRDefault="00264403" w:rsidP="00996397">
      <w:r>
        <w:separator/>
      </w:r>
    </w:p>
  </w:footnote>
  <w:footnote w:type="continuationSeparator" w:id="0">
    <w:p w14:paraId="65C98C97" w14:textId="77777777" w:rsidR="00264403" w:rsidRDefault="00264403" w:rsidP="00996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97F"/>
    <w:multiLevelType w:val="hybridMultilevel"/>
    <w:tmpl w:val="5C7210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406F48"/>
    <w:multiLevelType w:val="hybridMultilevel"/>
    <w:tmpl w:val="D052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054"/>
    <w:multiLevelType w:val="multilevel"/>
    <w:tmpl w:val="150750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C80476"/>
    <w:multiLevelType w:val="hybridMultilevel"/>
    <w:tmpl w:val="AE045D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8531C0"/>
    <w:multiLevelType w:val="hybridMultilevel"/>
    <w:tmpl w:val="96E42DB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7A23631"/>
    <w:multiLevelType w:val="hybridMultilevel"/>
    <w:tmpl w:val="9A1C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673C9"/>
    <w:multiLevelType w:val="hybridMultilevel"/>
    <w:tmpl w:val="D052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5093D"/>
    <w:multiLevelType w:val="hybridMultilevel"/>
    <w:tmpl w:val="80023E52"/>
    <w:lvl w:ilvl="0" w:tplc="0409000B">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15:restartNumberingAfterBreak="0">
    <w:nsid w:val="55FF5CD1"/>
    <w:multiLevelType w:val="hybridMultilevel"/>
    <w:tmpl w:val="77C8C592"/>
    <w:lvl w:ilvl="0" w:tplc="5B8460D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7385391"/>
    <w:multiLevelType w:val="multilevel"/>
    <w:tmpl w:val="77A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5236E"/>
    <w:multiLevelType w:val="hybridMultilevel"/>
    <w:tmpl w:val="B31CB794"/>
    <w:lvl w:ilvl="0" w:tplc="491884A6">
      <w:start w:val="1"/>
      <w:numFmt w:val="decimal"/>
      <w:lvlText w:val="%1."/>
      <w:lvlJc w:val="left"/>
      <w:pPr>
        <w:ind w:left="502" w:hanging="360"/>
      </w:pPr>
      <w:rPr>
        <w:rFonts w:hint="default"/>
        <w:b w:val="0"/>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2D0E5E"/>
    <w:multiLevelType w:val="hybridMultilevel"/>
    <w:tmpl w:val="46F0D6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8234F12"/>
    <w:multiLevelType w:val="multilevel"/>
    <w:tmpl w:val="6E10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F10FFB"/>
    <w:multiLevelType w:val="hybridMultilevel"/>
    <w:tmpl w:val="D052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428D0"/>
    <w:multiLevelType w:val="hybridMultilevel"/>
    <w:tmpl w:val="6A7A43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F2D2D5C"/>
    <w:multiLevelType w:val="hybridMultilevel"/>
    <w:tmpl w:val="22466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459174">
    <w:abstractNumId w:val="3"/>
  </w:num>
  <w:num w:numId="2" w16cid:durableId="1885873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695462">
    <w:abstractNumId w:val="11"/>
  </w:num>
  <w:num w:numId="4" w16cid:durableId="894001700">
    <w:abstractNumId w:val="14"/>
  </w:num>
  <w:num w:numId="5" w16cid:durableId="1853758831">
    <w:abstractNumId w:val="6"/>
  </w:num>
  <w:num w:numId="6" w16cid:durableId="1223564004">
    <w:abstractNumId w:val="5"/>
  </w:num>
  <w:num w:numId="7" w16cid:durableId="1177616387">
    <w:abstractNumId w:val="13"/>
  </w:num>
  <w:num w:numId="8" w16cid:durableId="321473008">
    <w:abstractNumId w:val="1"/>
  </w:num>
  <w:num w:numId="9" w16cid:durableId="751898960">
    <w:abstractNumId w:val="7"/>
  </w:num>
  <w:num w:numId="10" w16cid:durableId="1373726928">
    <w:abstractNumId w:val="0"/>
  </w:num>
  <w:num w:numId="11" w16cid:durableId="1987468395">
    <w:abstractNumId w:val="4"/>
  </w:num>
  <w:num w:numId="12" w16cid:durableId="1842617450">
    <w:abstractNumId w:val="8"/>
  </w:num>
  <w:num w:numId="13" w16cid:durableId="1744259974">
    <w:abstractNumId w:val="15"/>
  </w:num>
  <w:num w:numId="14" w16cid:durableId="828516826">
    <w:abstractNumId w:val="12"/>
  </w:num>
  <w:num w:numId="15" w16cid:durableId="68039735">
    <w:abstractNumId w:val="9"/>
  </w:num>
  <w:num w:numId="16" w16cid:durableId="928318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8A"/>
    <w:rsid w:val="000138E3"/>
    <w:rsid w:val="0002440F"/>
    <w:rsid w:val="00031974"/>
    <w:rsid w:val="00032437"/>
    <w:rsid w:val="00043F4D"/>
    <w:rsid w:val="00057427"/>
    <w:rsid w:val="00060EB7"/>
    <w:rsid w:val="00077E72"/>
    <w:rsid w:val="00087DC3"/>
    <w:rsid w:val="000908DC"/>
    <w:rsid w:val="000A0CC2"/>
    <w:rsid w:val="000A2EAD"/>
    <w:rsid w:val="000B16C9"/>
    <w:rsid w:val="000B3279"/>
    <w:rsid w:val="000B70EB"/>
    <w:rsid w:val="000D7947"/>
    <w:rsid w:val="000E4964"/>
    <w:rsid w:val="000E7BF0"/>
    <w:rsid w:val="000F34AD"/>
    <w:rsid w:val="000F7220"/>
    <w:rsid w:val="00102825"/>
    <w:rsid w:val="00102FB0"/>
    <w:rsid w:val="00104571"/>
    <w:rsid w:val="00106CEF"/>
    <w:rsid w:val="00107EDD"/>
    <w:rsid w:val="00114344"/>
    <w:rsid w:val="001147B2"/>
    <w:rsid w:val="00126075"/>
    <w:rsid w:val="001267F9"/>
    <w:rsid w:val="00133336"/>
    <w:rsid w:val="00144353"/>
    <w:rsid w:val="001444C1"/>
    <w:rsid w:val="00147012"/>
    <w:rsid w:val="00147BF8"/>
    <w:rsid w:val="001522EC"/>
    <w:rsid w:val="00156A62"/>
    <w:rsid w:val="00173169"/>
    <w:rsid w:val="001737C3"/>
    <w:rsid w:val="00190ED1"/>
    <w:rsid w:val="00193B03"/>
    <w:rsid w:val="001A1CA5"/>
    <w:rsid w:val="001A7A6B"/>
    <w:rsid w:val="001B5CEC"/>
    <w:rsid w:val="001C038F"/>
    <w:rsid w:val="001C5725"/>
    <w:rsid w:val="001C63B9"/>
    <w:rsid w:val="001C6658"/>
    <w:rsid w:val="001D1C79"/>
    <w:rsid w:val="001E2B0F"/>
    <w:rsid w:val="001E4BAB"/>
    <w:rsid w:val="001E4D38"/>
    <w:rsid w:val="001E6949"/>
    <w:rsid w:val="001F56C4"/>
    <w:rsid w:val="00200766"/>
    <w:rsid w:val="002008EC"/>
    <w:rsid w:val="002034CC"/>
    <w:rsid w:val="0021418F"/>
    <w:rsid w:val="00234910"/>
    <w:rsid w:val="002361EF"/>
    <w:rsid w:val="00251944"/>
    <w:rsid w:val="002525EF"/>
    <w:rsid w:val="002540FA"/>
    <w:rsid w:val="00261F78"/>
    <w:rsid w:val="00264403"/>
    <w:rsid w:val="002738A2"/>
    <w:rsid w:val="00280445"/>
    <w:rsid w:val="002921F3"/>
    <w:rsid w:val="002A7430"/>
    <w:rsid w:val="002B2A7D"/>
    <w:rsid w:val="002C25F0"/>
    <w:rsid w:val="002C4596"/>
    <w:rsid w:val="002D0C48"/>
    <w:rsid w:val="002E12D4"/>
    <w:rsid w:val="002E3AFA"/>
    <w:rsid w:val="00311F33"/>
    <w:rsid w:val="00313C9A"/>
    <w:rsid w:val="0032436E"/>
    <w:rsid w:val="00335374"/>
    <w:rsid w:val="00341D66"/>
    <w:rsid w:val="0035615F"/>
    <w:rsid w:val="003615DE"/>
    <w:rsid w:val="00362F48"/>
    <w:rsid w:val="00366BDC"/>
    <w:rsid w:val="00366E35"/>
    <w:rsid w:val="00372AB8"/>
    <w:rsid w:val="0037766B"/>
    <w:rsid w:val="00377EED"/>
    <w:rsid w:val="003900B2"/>
    <w:rsid w:val="0039638D"/>
    <w:rsid w:val="00396F83"/>
    <w:rsid w:val="00397C65"/>
    <w:rsid w:val="003A5095"/>
    <w:rsid w:val="003A6291"/>
    <w:rsid w:val="003B04B0"/>
    <w:rsid w:val="003B0788"/>
    <w:rsid w:val="003B4189"/>
    <w:rsid w:val="003C10ED"/>
    <w:rsid w:val="003D00CC"/>
    <w:rsid w:val="003D3D85"/>
    <w:rsid w:val="003E48B8"/>
    <w:rsid w:val="003E49C6"/>
    <w:rsid w:val="003E5CEA"/>
    <w:rsid w:val="003E62D6"/>
    <w:rsid w:val="003F54C8"/>
    <w:rsid w:val="003F62B5"/>
    <w:rsid w:val="00405101"/>
    <w:rsid w:val="00405EDC"/>
    <w:rsid w:val="00417324"/>
    <w:rsid w:val="00420E4C"/>
    <w:rsid w:val="00432EE6"/>
    <w:rsid w:val="0043670D"/>
    <w:rsid w:val="004502DB"/>
    <w:rsid w:val="004520DE"/>
    <w:rsid w:val="00453D5B"/>
    <w:rsid w:val="004549E3"/>
    <w:rsid w:val="0046440C"/>
    <w:rsid w:val="004801D5"/>
    <w:rsid w:val="004808C7"/>
    <w:rsid w:val="0048173E"/>
    <w:rsid w:val="004A5776"/>
    <w:rsid w:val="004B4D14"/>
    <w:rsid w:val="004B6731"/>
    <w:rsid w:val="004C28D5"/>
    <w:rsid w:val="004C4419"/>
    <w:rsid w:val="004C5E1B"/>
    <w:rsid w:val="004D72D2"/>
    <w:rsid w:val="004E2B37"/>
    <w:rsid w:val="004E4027"/>
    <w:rsid w:val="00501125"/>
    <w:rsid w:val="005027CB"/>
    <w:rsid w:val="005034CA"/>
    <w:rsid w:val="005076FB"/>
    <w:rsid w:val="005144F4"/>
    <w:rsid w:val="00515016"/>
    <w:rsid w:val="005278F5"/>
    <w:rsid w:val="005300CC"/>
    <w:rsid w:val="00531757"/>
    <w:rsid w:val="00531DD6"/>
    <w:rsid w:val="005334CA"/>
    <w:rsid w:val="00534963"/>
    <w:rsid w:val="00540D39"/>
    <w:rsid w:val="00572B07"/>
    <w:rsid w:val="00574A94"/>
    <w:rsid w:val="00575073"/>
    <w:rsid w:val="005936D9"/>
    <w:rsid w:val="00594E5E"/>
    <w:rsid w:val="005A34BD"/>
    <w:rsid w:val="005A5C75"/>
    <w:rsid w:val="005C3B0D"/>
    <w:rsid w:val="005C3E3B"/>
    <w:rsid w:val="005D4C58"/>
    <w:rsid w:val="005D7782"/>
    <w:rsid w:val="005E0C0D"/>
    <w:rsid w:val="005F13ED"/>
    <w:rsid w:val="0060173B"/>
    <w:rsid w:val="006224FD"/>
    <w:rsid w:val="0062389F"/>
    <w:rsid w:val="00624693"/>
    <w:rsid w:val="00624F9D"/>
    <w:rsid w:val="00626233"/>
    <w:rsid w:val="0063009D"/>
    <w:rsid w:val="00637169"/>
    <w:rsid w:val="00640FC7"/>
    <w:rsid w:val="006649E3"/>
    <w:rsid w:val="00670B6A"/>
    <w:rsid w:val="0067366E"/>
    <w:rsid w:val="006804B7"/>
    <w:rsid w:val="006816B3"/>
    <w:rsid w:val="006848E4"/>
    <w:rsid w:val="00684B2D"/>
    <w:rsid w:val="00685C60"/>
    <w:rsid w:val="006871C1"/>
    <w:rsid w:val="0069004D"/>
    <w:rsid w:val="00690E02"/>
    <w:rsid w:val="0069336F"/>
    <w:rsid w:val="00696374"/>
    <w:rsid w:val="00696852"/>
    <w:rsid w:val="006A539A"/>
    <w:rsid w:val="006A5EB7"/>
    <w:rsid w:val="006B0B44"/>
    <w:rsid w:val="006C2527"/>
    <w:rsid w:val="006C3A8E"/>
    <w:rsid w:val="006E158A"/>
    <w:rsid w:val="006E3F14"/>
    <w:rsid w:val="006E3FDE"/>
    <w:rsid w:val="006E56DC"/>
    <w:rsid w:val="006F1A0C"/>
    <w:rsid w:val="006F65A8"/>
    <w:rsid w:val="00700C9D"/>
    <w:rsid w:val="00700F0B"/>
    <w:rsid w:val="007015C6"/>
    <w:rsid w:val="00703181"/>
    <w:rsid w:val="00710B0D"/>
    <w:rsid w:val="00720E92"/>
    <w:rsid w:val="00721FFC"/>
    <w:rsid w:val="00725395"/>
    <w:rsid w:val="00733BDB"/>
    <w:rsid w:val="00741AA3"/>
    <w:rsid w:val="00746D79"/>
    <w:rsid w:val="00750836"/>
    <w:rsid w:val="00754243"/>
    <w:rsid w:val="00761C25"/>
    <w:rsid w:val="00763B36"/>
    <w:rsid w:val="007667EB"/>
    <w:rsid w:val="00766F1D"/>
    <w:rsid w:val="00767454"/>
    <w:rsid w:val="0078323E"/>
    <w:rsid w:val="00786849"/>
    <w:rsid w:val="00792432"/>
    <w:rsid w:val="007A0E2D"/>
    <w:rsid w:val="007B1DAF"/>
    <w:rsid w:val="007B2673"/>
    <w:rsid w:val="007B3A00"/>
    <w:rsid w:val="007C38B1"/>
    <w:rsid w:val="007D0485"/>
    <w:rsid w:val="007D1852"/>
    <w:rsid w:val="007D7465"/>
    <w:rsid w:val="007E033A"/>
    <w:rsid w:val="007E0F37"/>
    <w:rsid w:val="007E1D34"/>
    <w:rsid w:val="007E4576"/>
    <w:rsid w:val="007F1800"/>
    <w:rsid w:val="007F3D88"/>
    <w:rsid w:val="007F51EB"/>
    <w:rsid w:val="00830E96"/>
    <w:rsid w:val="00835A8A"/>
    <w:rsid w:val="00841439"/>
    <w:rsid w:val="008442DE"/>
    <w:rsid w:val="00853448"/>
    <w:rsid w:val="00862042"/>
    <w:rsid w:val="0086271F"/>
    <w:rsid w:val="00863E2A"/>
    <w:rsid w:val="00866562"/>
    <w:rsid w:val="00870D45"/>
    <w:rsid w:val="008804CF"/>
    <w:rsid w:val="00886F69"/>
    <w:rsid w:val="0089235A"/>
    <w:rsid w:val="008A1C70"/>
    <w:rsid w:val="008A5B76"/>
    <w:rsid w:val="008C0955"/>
    <w:rsid w:val="008C5029"/>
    <w:rsid w:val="008C6E71"/>
    <w:rsid w:val="008C71AC"/>
    <w:rsid w:val="008D59A6"/>
    <w:rsid w:val="008E17DC"/>
    <w:rsid w:val="008E754F"/>
    <w:rsid w:val="008E7A73"/>
    <w:rsid w:val="008F115F"/>
    <w:rsid w:val="00900989"/>
    <w:rsid w:val="0090126A"/>
    <w:rsid w:val="009020F2"/>
    <w:rsid w:val="00924FBA"/>
    <w:rsid w:val="009355D0"/>
    <w:rsid w:val="00936215"/>
    <w:rsid w:val="009446BF"/>
    <w:rsid w:val="00950C20"/>
    <w:rsid w:val="00954B4E"/>
    <w:rsid w:val="00981FF3"/>
    <w:rsid w:val="00985307"/>
    <w:rsid w:val="009921A3"/>
    <w:rsid w:val="00995598"/>
    <w:rsid w:val="00995A0C"/>
    <w:rsid w:val="00996397"/>
    <w:rsid w:val="0099678A"/>
    <w:rsid w:val="00996C58"/>
    <w:rsid w:val="009A4739"/>
    <w:rsid w:val="009A5D9A"/>
    <w:rsid w:val="009A6130"/>
    <w:rsid w:val="009A6AAF"/>
    <w:rsid w:val="009B59B3"/>
    <w:rsid w:val="009B5DD7"/>
    <w:rsid w:val="009C490A"/>
    <w:rsid w:val="009C50FB"/>
    <w:rsid w:val="009C6BE5"/>
    <w:rsid w:val="009C6CD5"/>
    <w:rsid w:val="009D3C01"/>
    <w:rsid w:val="009D65BA"/>
    <w:rsid w:val="009E0E49"/>
    <w:rsid w:val="009F03E9"/>
    <w:rsid w:val="009F07C1"/>
    <w:rsid w:val="009F2433"/>
    <w:rsid w:val="00A0076A"/>
    <w:rsid w:val="00A016FB"/>
    <w:rsid w:val="00A0412C"/>
    <w:rsid w:val="00A050A1"/>
    <w:rsid w:val="00A12BCC"/>
    <w:rsid w:val="00A1369D"/>
    <w:rsid w:val="00A17F73"/>
    <w:rsid w:val="00A2371E"/>
    <w:rsid w:val="00A241AB"/>
    <w:rsid w:val="00A27247"/>
    <w:rsid w:val="00A338E6"/>
    <w:rsid w:val="00A40C5D"/>
    <w:rsid w:val="00A42C73"/>
    <w:rsid w:val="00A44A28"/>
    <w:rsid w:val="00A517B6"/>
    <w:rsid w:val="00A526F6"/>
    <w:rsid w:val="00A56C54"/>
    <w:rsid w:val="00A651BA"/>
    <w:rsid w:val="00A70D5C"/>
    <w:rsid w:val="00A85161"/>
    <w:rsid w:val="00A94641"/>
    <w:rsid w:val="00A94A17"/>
    <w:rsid w:val="00A95373"/>
    <w:rsid w:val="00AA4FCB"/>
    <w:rsid w:val="00AB0848"/>
    <w:rsid w:val="00AC3AD9"/>
    <w:rsid w:val="00AD4961"/>
    <w:rsid w:val="00AD5E69"/>
    <w:rsid w:val="00AD6151"/>
    <w:rsid w:val="00AF068F"/>
    <w:rsid w:val="00B03E00"/>
    <w:rsid w:val="00B07274"/>
    <w:rsid w:val="00B07408"/>
    <w:rsid w:val="00B144D4"/>
    <w:rsid w:val="00B146A7"/>
    <w:rsid w:val="00B14C78"/>
    <w:rsid w:val="00B20273"/>
    <w:rsid w:val="00B2126F"/>
    <w:rsid w:val="00B262D2"/>
    <w:rsid w:val="00B34DBF"/>
    <w:rsid w:val="00B40581"/>
    <w:rsid w:val="00B45756"/>
    <w:rsid w:val="00B47279"/>
    <w:rsid w:val="00B52CFD"/>
    <w:rsid w:val="00B530BD"/>
    <w:rsid w:val="00B555F4"/>
    <w:rsid w:val="00B55A13"/>
    <w:rsid w:val="00B877B3"/>
    <w:rsid w:val="00B92F9F"/>
    <w:rsid w:val="00BA4326"/>
    <w:rsid w:val="00BC6201"/>
    <w:rsid w:val="00BC767F"/>
    <w:rsid w:val="00BD4230"/>
    <w:rsid w:val="00BD56FE"/>
    <w:rsid w:val="00BD6392"/>
    <w:rsid w:val="00BE270E"/>
    <w:rsid w:val="00C0127C"/>
    <w:rsid w:val="00C05649"/>
    <w:rsid w:val="00C168BB"/>
    <w:rsid w:val="00C24027"/>
    <w:rsid w:val="00C266AB"/>
    <w:rsid w:val="00C354A1"/>
    <w:rsid w:val="00C35620"/>
    <w:rsid w:val="00C418AF"/>
    <w:rsid w:val="00C45140"/>
    <w:rsid w:val="00C500FA"/>
    <w:rsid w:val="00C678E8"/>
    <w:rsid w:val="00C7172A"/>
    <w:rsid w:val="00C73714"/>
    <w:rsid w:val="00C81D96"/>
    <w:rsid w:val="00C85D16"/>
    <w:rsid w:val="00C8739B"/>
    <w:rsid w:val="00C96A84"/>
    <w:rsid w:val="00CB3460"/>
    <w:rsid w:val="00CB3879"/>
    <w:rsid w:val="00CC43F4"/>
    <w:rsid w:val="00CC567C"/>
    <w:rsid w:val="00CD18DB"/>
    <w:rsid w:val="00CD5203"/>
    <w:rsid w:val="00CD5ACB"/>
    <w:rsid w:val="00CD71A7"/>
    <w:rsid w:val="00CD7BC4"/>
    <w:rsid w:val="00CE5A11"/>
    <w:rsid w:val="00CE67B8"/>
    <w:rsid w:val="00CF03A2"/>
    <w:rsid w:val="00CF57B0"/>
    <w:rsid w:val="00D02CC9"/>
    <w:rsid w:val="00D111AB"/>
    <w:rsid w:val="00D13850"/>
    <w:rsid w:val="00D14FB6"/>
    <w:rsid w:val="00D17CCA"/>
    <w:rsid w:val="00D203DF"/>
    <w:rsid w:val="00D344A7"/>
    <w:rsid w:val="00D36B99"/>
    <w:rsid w:val="00D36C1B"/>
    <w:rsid w:val="00D42CAC"/>
    <w:rsid w:val="00D46147"/>
    <w:rsid w:val="00D60DE2"/>
    <w:rsid w:val="00D63E13"/>
    <w:rsid w:val="00D6563C"/>
    <w:rsid w:val="00D667A9"/>
    <w:rsid w:val="00D74863"/>
    <w:rsid w:val="00D74B6E"/>
    <w:rsid w:val="00D773A1"/>
    <w:rsid w:val="00D77599"/>
    <w:rsid w:val="00D8240D"/>
    <w:rsid w:val="00D9252F"/>
    <w:rsid w:val="00D925C4"/>
    <w:rsid w:val="00D96F20"/>
    <w:rsid w:val="00DA45A3"/>
    <w:rsid w:val="00DB0B63"/>
    <w:rsid w:val="00DC3630"/>
    <w:rsid w:val="00DD0AAD"/>
    <w:rsid w:val="00DD1F1F"/>
    <w:rsid w:val="00DD603C"/>
    <w:rsid w:val="00DF6786"/>
    <w:rsid w:val="00E179E3"/>
    <w:rsid w:val="00E2254D"/>
    <w:rsid w:val="00E22A48"/>
    <w:rsid w:val="00E32C41"/>
    <w:rsid w:val="00E35624"/>
    <w:rsid w:val="00E4574A"/>
    <w:rsid w:val="00E52CEF"/>
    <w:rsid w:val="00E661C0"/>
    <w:rsid w:val="00E6720A"/>
    <w:rsid w:val="00E73FB7"/>
    <w:rsid w:val="00E74AC2"/>
    <w:rsid w:val="00E86159"/>
    <w:rsid w:val="00E87A41"/>
    <w:rsid w:val="00E87FA1"/>
    <w:rsid w:val="00E97182"/>
    <w:rsid w:val="00EA2D7C"/>
    <w:rsid w:val="00EB20D6"/>
    <w:rsid w:val="00EB24ED"/>
    <w:rsid w:val="00EB44DB"/>
    <w:rsid w:val="00ED3EAA"/>
    <w:rsid w:val="00EE6B9B"/>
    <w:rsid w:val="00EE6D20"/>
    <w:rsid w:val="00EE70A1"/>
    <w:rsid w:val="00EF16B2"/>
    <w:rsid w:val="00F01767"/>
    <w:rsid w:val="00F02318"/>
    <w:rsid w:val="00F02E32"/>
    <w:rsid w:val="00F205F2"/>
    <w:rsid w:val="00F220E7"/>
    <w:rsid w:val="00F27B49"/>
    <w:rsid w:val="00F36CD2"/>
    <w:rsid w:val="00F42757"/>
    <w:rsid w:val="00F50FE3"/>
    <w:rsid w:val="00F562BE"/>
    <w:rsid w:val="00F6000A"/>
    <w:rsid w:val="00F674B8"/>
    <w:rsid w:val="00F85675"/>
    <w:rsid w:val="00F903C2"/>
    <w:rsid w:val="00F90E9A"/>
    <w:rsid w:val="00FA373D"/>
    <w:rsid w:val="00FB172E"/>
    <w:rsid w:val="00FB4FE1"/>
    <w:rsid w:val="00FC3B76"/>
    <w:rsid w:val="00FC5BD4"/>
    <w:rsid w:val="00FD63FB"/>
    <w:rsid w:val="00FE0316"/>
    <w:rsid w:val="00FE1334"/>
    <w:rsid w:val="00FE35B6"/>
    <w:rsid w:val="00FE4E98"/>
    <w:rsid w:val="00FE672A"/>
    <w:rsid w:val="00FF2EFE"/>
    <w:rsid w:val="00FF3D4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4281"/>
  <w15:docId w15:val="{5D996306-E129-430C-8803-20C84921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E3"/>
    <w:pPr>
      <w:spacing w:after="0" w:line="240" w:lineRule="auto"/>
    </w:pPr>
    <w:rPr>
      <w:rFonts w:ascii="Times New Roman" w:eastAsia="Times New Roman" w:hAnsi="Times New Roman" w:cs="Times New Roman"/>
      <w:sz w:val="24"/>
      <w:szCs w:val="24"/>
      <w:lang w:val="en-US" w:bidi="ar-SA"/>
    </w:rPr>
  </w:style>
  <w:style w:type="paragraph" w:styleId="Heading2">
    <w:name w:val="heading 2"/>
    <w:basedOn w:val="Normal"/>
    <w:next w:val="Normal"/>
    <w:link w:val="Heading2Char"/>
    <w:uiPriority w:val="9"/>
    <w:semiHidden/>
    <w:unhideWhenUsed/>
    <w:qFormat/>
    <w:rsid w:val="00D17CCA"/>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52CE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050A1"/>
    <w:rPr>
      <w:color w:val="0000FF"/>
      <w:u w:val="single"/>
    </w:rPr>
  </w:style>
  <w:style w:type="paragraph" w:styleId="BodyText2">
    <w:name w:val="Body Text 2"/>
    <w:basedOn w:val="Normal"/>
    <w:link w:val="BodyText2Char"/>
    <w:semiHidden/>
    <w:unhideWhenUsed/>
    <w:rsid w:val="00A050A1"/>
    <w:pPr>
      <w:jc w:val="right"/>
    </w:pPr>
    <w:rPr>
      <w:lang w:val="en-AU" w:eastAsia="en-IN" w:bidi="hi-IN"/>
    </w:rPr>
  </w:style>
  <w:style w:type="character" w:customStyle="1" w:styleId="BodyText2Char">
    <w:name w:val="Body Text 2 Char"/>
    <w:basedOn w:val="DefaultParagraphFont"/>
    <w:link w:val="BodyText2"/>
    <w:semiHidden/>
    <w:rsid w:val="00A050A1"/>
    <w:rPr>
      <w:rFonts w:ascii="Times New Roman" w:eastAsia="Times New Roman" w:hAnsi="Times New Roman" w:cs="Times New Roman"/>
      <w:sz w:val="24"/>
      <w:szCs w:val="24"/>
      <w:lang w:val="en-AU" w:eastAsia="en-IN"/>
    </w:rPr>
  </w:style>
  <w:style w:type="paragraph" w:styleId="ListParagraph">
    <w:name w:val="List Paragraph"/>
    <w:basedOn w:val="Normal"/>
    <w:uiPriority w:val="34"/>
    <w:qFormat/>
    <w:rsid w:val="00A050A1"/>
    <w:pPr>
      <w:ind w:left="720"/>
    </w:pPr>
  </w:style>
  <w:style w:type="character" w:styleId="FollowedHyperlink">
    <w:name w:val="FollowedHyperlink"/>
    <w:basedOn w:val="DefaultParagraphFont"/>
    <w:uiPriority w:val="99"/>
    <w:semiHidden/>
    <w:unhideWhenUsed/>
    <w:rsid w:val="00720E92"/>
    <w:rPr>
      <w:color w:val="800080" w:themeColor="followedHyperlink"/>
      <w:u w:val="single"/>
    </w:rPr>
  </w:style>
  <w:style w:type="paragraph" w:styleId="Header">
    <w:name w:val="header"/>
    <w:basedOn w:val="Normal"/>
    <w:link w:val="HeaderChar"/>
    <w:uiPriority w:val="99"/>
    <w:semiHidden/>
    <w:unhideWhenUsed/>
    <w:rsid w:val="00996397"/>
    <w:pPr>
      <w:tabs>
        <w:tab w:val="center" w:pos="4680"/>
        <w:tab w:val="right" w:pos="9360"/>
      </w:tabs>
    </w:pPr>
  </w:style>
  <w:style w:type="character" w:customStyle="1" w:styleId="HeaderChar">
    <w:name w:val="Header Char"/>
    <w:basedOn w:val="DefaultParagraphFont"/>
    <w:link w:val="Header"/>
    <w:uiPriority w:val="99"/>
    <w:semiHidden/>
    <w:rsid w:val="00996397"/>
    <w:rPr>
      <w:rFonts w:ascii="Times New Roman" w:eastAsia="Times New Roman" w:hAnsi="Times New Roman" w:cs="Times New Roman"/>
      <w:sz w:val="24"/>
      <w:szCs w:val="24"/>
      <w:lang w:val="en-US" w:bidi="ar-SA"/>
    </w:rPr>
  </w:style>
  <w:style w:type="paragraph" w:styleId="Footer">
    <w:name w:val="footer"/>
    <w:basedOn w:val="Normal"/>
    <w:link w:val="FooterChar"/>
    <w:uiPriority w:val="99"/>
    <w:unhideWhenUsed/>
    <w:rsid w:val="00996397"/>
    <w:pPr>
      <w:tabs>
        <w:tab w:val="center" w:pos="4680"/>
        <w:tab w:val="right" w:pos="9360"/>
      </w:tabs>
    </w:pPr>
  </w:style>
  <w:style w:type="character" w:customStyle="1" w:styleId="FooterChar">
    <w:name w:val="Footer Char"/>
    <w:basedOn w:val="DefaultParagraphFont"/>
    <w:link w:val="Footer"/>
    <w:uiPriority w:val="99"/>
    <w:rsid w:val="00996397"/>
    <w:rPr>
      <w:rFonts w:ascii="Times New Roman" w:eastAsia="Times New Roman" w:hAnsi="Times New Roman" w:cs="Times New Roman"/>
      <w:sz w:val="24"/>
      <w:szCs w:val="24"/>
      <w:lang w:val="en-US" w:bidi="ar-SA"/>
    </w:rPr>
  </w:style>
  <w:style w:type="table" w:styleId="TableGrid">
    <w:name w:val="Table Grid"/>
    <w:basedOn w:val="TableNormal"/>
    <w:uiPriority w:val="39"/>
    <w:rsid w:val="004C5E1B"/>
    <w:pPr>
      <w:spacing w:after="0" w:line="240" w:lineRule="auto"/>
    </w:pPr>
    <w:rPr>
      <w:rFonts w:ascii="Calibri" w:eastAsia="Times New Roman" w:hAnsi="Calibri" w:cs="Times New Roman"/>
      <w:sz w:val="20"/>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B24ED"/>
    <w:pPr>
      <w:spacing w:before="100" w:beforeAutospacing="1" w:after="100" w:afterAutospacing="1"/>
    </w:pPr>
  </w:style>
  <w:style w:type="character" w:customStyle="1" w:styleId="w8qarf">
    <w:name w:val="w8qarf"/>
    <w:basedOn w:val="DefaultParagraphFont"/>
    <w:rsid w:val="001E4BAB"/>
  </w:style>
  <w:style w:type="character" w:customStyle="1" w:styleId="lrzxr">
    <w:name w:val="lrzxr"/>
    <w:basedOn w:val="DefaultParagraphFont"/>
    <w:rsid w:val="001E4BAB"/>
  </w:style>
  <w:style w:type="character" w:customStyle="1" w:styleId="Heading2Char">
    <w:name w:val="Heading 2 Char"/>
    <w:basedOn w:val="DefaultParagraphFont"/>
    <w:link w:val="Heading2"/>
    <w:uiPriority w:val="9"/>
    <w:semiHidden/>
    <w:rsid w:val="00D17CCA"/>
    <w:rPr>
      <w:rFonts w:asciiTheme="majorHAnsi" w:eastAsiaTheme="majorEastAsia" w:hAnsiTheme="majorHAnsi" w:cstheme="majorBidi"/>
      <w:color w:val="365F91" w:themeColor="accent1" w:themeShade="BF"/>
      <w:sz w:val="26"/>
      <w:szCs w:val="26"/>
      <w:lang w:val="en-US" w:bidi="ar-SA"/>
    </w:rPr>
  </w:style>
  <w:style w:type="character" w:customStyle="1" w:styleId="corrected-phrase">
    <w:name w:val="corrected-phrase"/>
    <w:basedOn w:val="DefaultParagraphFont"/>
    <w:rsid w:val="00B20273"/>
  </w:style>
  <w:style w:type="character" w:customStyle="1" w:styleId="corrected-phrasedisplayed-text">
    <w:name w:val="corrected-phrase__displayed-text"/>
    <w:basedOn w:val="DefaultParagraphFont"/>
    <w:rsid w:val="00B20273"/>
  </w:style>
  <w:style w:type="table" w:customStyle="1" w:styleId="TableGrid1">
    <w:name w:val="Table Grid1"/>
    <w:basedOn w:val="TableNormal"/>
    <w:next w:val="TableGrid"/>
    <w:uiPriority w:val="39"/>
    <w:rsid w:val="00FE4E98"/>
    <w:pPr>
      <w:spacing w:after="0" w:line="240" w:lineRule="auto"/>
    </w:pPr>
    <w:rPr>
      <w:kern w:val="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2CEF"/>
    <w:rPr>
      <w:rFonts w:asciiTheme="majorHAnsi" w:eastAsiaTheme="majorEastAsia" w:hAnsiTheme="majorHAnsi" w:cstheme="majorBidi"/>
      <w:color w:val="243F60" w:themeColor="accent1" w:themeShade="7F"/>
      <w:sz w:val="24"/>
      <w:szCs w:val="24"/>
      <w:lang w:val="en-US" w:bidi="ar-SA"/>
    </w:rPr>
  </w:style>
  <w:style w:type="table" w:customStyle="1" w:styleId="TableGrid2">
    <w:name w:val="Table Grid2"/>
    <w:basedOn w:val="TableNormal"/>
    <w:next w:val="TableGrid"/>
    <w:uiPriority w:val="39"/>
    <w:rsid w:val="00D14FB6"/>
    <w:pPr>
      <w:spacing w:after="0" w:line="240" w:lineRule="auto"/>
    </w:pPr>
    <w:rPr>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6667">
      <w:bodyDiv w:val="1"/>
      <w:marLeft w:val="0"/>
      <w:marRight w:val="0"/>
      <w:marTop w:val="0"/>
      <w:marBottom w:val="0"/>
      <w:divBdr>
        <w:top w:val="none" w:sz="0" w:space="0" w:color="auto"/>
        <w:left w:val="none" w:sz="0" w:space="0" w:color="auto"/>
        <w:bottom w:val="none" w:sz="0" w:space="0" w:color="auto"/>
        <w:right w:val="none" w:sz="0" w:space="0" w:color="auto"/>
      </w:divBdr>
      <w:divsChild>
        <w:div w:id="992370523">
          <w:marLeft w:val="0"/>
          <w:marRight w:val="0"/>
          <w:marTop w:val="0"/>
          <w:marBottom w:val="0"/>
          <w:divBdr>
            <w:top w:val="none" w:sz="0" w:space="0" w:color="auto"/>
            <w:left w:val="none" w:sz="0" w:space="0" w:color="auto"/>
            <w:bottom w:val="none" w:sz="0" w:space="0" w:color="auto"/>
            <w:right w:val="none" w:sz="0" w:space="0" w:color="auto"/>
          </w:divBdr>
          <w:divsChild>
            <w:div w:id="1835104913">
              <w:marLeft w:val="0"/>
              <w:marRight w:val="0"/>
              <w:marTop w:val="0"/>
              <w:marBottom w:val="0"/>
              <w:divBdr>
                <w:top w:val="none" w:sz="0" w:space="0" w:color="auto"/>
                <w:left w:val="none" w:sz="0" w:space="0" w:color="auto"/>
                <w:bottom w:val="none" w:sz="0" w:space="0" w:color="auto"/>
                <w:right w:val="none" w:sz="0" w:space="0" w:color="auto"/>
              </w:divBdr>
              <w:divsChild>
                <w:div w:id="1551115730">
                  <w:marLeft w:val="0"/>
                  <w:marRight w:val="0"/>
                  <w:marTop w:val="0"/>
                  <w:marBottom w:val="0"/>
                  <w:divBdr>
                    <w:top w:val="none" w:sz="0" w:space="0" w:color="auto"/>
                    <w:left w:val="none" w:sz="0" w:space="0" w:color="auto"/>
                    <w:bottom w:val="none" w:sz="0" w:space="0" w:color="auto"/>
                    <w:right w:val="none" w:sz="0" w:space="0" w:color="auto"/>
                  </w:divBdr>
                  <w:divsChild>
                    <w:div w:id="1790583566">
                      <w:marLeft w:val="0"/>
                      <w:marRight w:val="0"/>
                      <w:marTop w:val="0"/>
                      <w:marBottom w:val="0"/>
                      <w:divBdr>
                        <w:top w:val="none" w:sz="0" w:space="0" w:color="auto"/>
                        <w:left w:val="none" w:sz="0" w:space="0" w:color="auto"/>
                        <w:bottom w:val="none" w:sz="0" w:space="0" w:color="auto"/>
                        <w:right w:val="none" w:sz="0" w:space="0" w:color="auto"/>
                      </w:divBdr>
                      <w:divsChild>
                        <w:div w:id="1923561038">
                          <w:marLeft w:val="0"/>
                          <w:marRight w:val="0"/>
                          <w:marTop w:val="0"/>
                          <w:marBottom w:val="0"/>
                          <w:divBdr>
                            <w:top w:val="none" w:sz="0" w:space="0" w:color="auto"/>
                            <w:left w:val="none" w:sz="0" w:space="0" w:color="auto"/>
                            <w:bottom w:val="none" w:sz="0" w:space="0" w:color="auto"/>
                            <w:right w:val="none" w:sz="0" w:space="0" w:color="auto"/>
                          </w:divBdr>
                          <w:divsChild>
                            <w:div w:id="835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261447">
      <w:bodyDiv w:val="1"/>
      <w:marLeft w:val="0"/>
      <w:marRight w:val="0"/>
      <w:marTop w:val="0"/>
      <w:marBottom w:val="0"/>
      <w:divBdr>
        <w:top w:val="none" w:sz="0" w:space="0" w:color="auto"/>
        <w:left w:val="none" w:sz="0" w:space="0" w:color="auto"/>
        <w:bottom w:val="none" w:sz="0" w:space="0" w:color="auto"/>
        <w:right w:val="none" w:sz="0" w:space="0" w:color="auto"/>
      </w:divBdr>
      <w:divsChild>
        <w:div w:id="963539882">
          <w:marLeft w:val="0"/>
          <w:marRight w:val="0"/>
          <w:marTop w:val="0"/>
          <w:marBottom w:val="0"/>
          <w:divBdr>
            <w:top w:val="none" w:sz="0" w:space="0" w:color="auto"/>
            <w:left w:val="none" w:sz="0" w:space="0" w:color="auto"/>
            <w:bottom w:val="none" w:sz="0" w:space="0" w:color="auto"/>
            <w:right w:val="none" w:sz="0" w:space="0" w:color="auto"/>
          </w:divBdr>
          <w:divsChild>
            <w:div w:id="2128694999">
              <w:marLeft w:val="0"/>
              <w:marRight w:val="0"/>
              <w:marTop w:val="0"/>
              <w:marBottom w:val="0"/>
              <w:divBdr>
                <w:top w:val="none" w:sz="0" w:space="0" w:color="auto"/>
                <w:left w:val="none" w:sz="0" w:space="0" w:color="auto"/>
                <w:bottom w:val="none" w:sz="0" w:space="0" w:color="auto"/>
                <w:right w:val="none" w:sz="0" w:space="0" w:color="auto"/>
              </w:divBdr>
              <w:divsChild>
                <w:div w:id="1344284648">
                  <w:marLeft w:val="0"/>
                  <w:marRight w:val="0"/>
                  <w:marTop w:val="0"/>
                  <w:marBottom w:val="0"/>
                  <w:divBdr>
                    <w:top w:val="none" w:sz="0" w:space="0" w:color="auto"/>
                    <w:left w:val="none" w:sz="0" w:space="0" w:color="auto"/>
                    <w:bottom w:val="none" w:sz="0" w:space="0" w:color="auto"/>
                    <w:right w:val="none" w:sz="0" w:space="0" w:color="auto"/>
                  </w:divBdr>
                  <w:divsChild>
                    <w:div w:id="655498628">
                      <w:marLeft w:val="0"/>
                      <w:marRight w:val="0"/>
                      <w:marTop w:val="0"/>
                      <w:marBottom w:val="0"/>
                      <w:divBdr>
                        <w:top w:val="none" w:sz="0" w:space="0" w:color="auto"/>
                        <w:left w:val="none" w:sz="0" w:space="0" w:color="auto"/>
                        <w:bottom w:val="none" w:sz="0" w:space="0" w:color="auto"/>
                        <w:right w:val="none" w:sz="0" w:space="0" w:color="auto"/>
                      </w:divBdr>
                      <w:divsChild>
                        <w:div w:id="872497478">
                          <w:marLeft w:val="0"/>
                          <w:marRight w:val="0"/>
                          <w:marTop w:val="0"/>
                          <w:marBottom w:val="0"/>
                          <w:divBdr>
                            <w:top w:val="none" w:sz="0" w:space="0" w:color="auto"/>
                            <w:left w:val="none" w:sz="0" w:space="0" w:color="auto"/>
                            <w:bottom w:val="none" w:sz="0" w:space="0" w:color="auto"/>
                            <w:right w:val="none" w:sz="0" w:space="0" w:color="auto"/>
                          </w:divBdr>
                          <w:divsChild>
                            <w:div w:id="1563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68764">
      <w:bodyDiv w:val="1"/>
      <w:marLeft w:val="0"/>
      <w:marRight w:val="0"/>
      <w:marTop w:val="0"/>
      <w:marBottom w:val="0"/>
      <w:divBdr>
        <w:top w:val="none" w:sz="0" w:space="0" w:color="auto"/>
        <w:left w:val="none" w:sz="0" w:space="0" w:color="auto"/>
        <w:bottom w:val="none" w:sz="0" w:space="0" w:color="auto"/>
        <w:right w:val="none" w:sz="0" w:space="0" w:color="auto"/>
      </w:divBdr>
    </w:div>
    <w:div w:id="185526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C9610-2AEA-474E-96AF-063BA2B5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545</Words>
  <Characters>3164</Characters>
  <Application>Microsoft Office Word</Application>
  <DocSecurity>0</DocSecurity>
  <Lines>112</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Salini P V</cp:lastModifiedBy>
  <cp:revision>26</cp:revision>
  <cp:lastPrinted>2023-12-29T11:15:00Z</cp:lastPrinted>
  <dcterms:created xsi:type="dcterms:W3CDTF">2025-10-30T12:19:00Z</dcterms:created>
  <dcterms:modified xsi:type="dcterms:W3CDTF">2025-12-11T06:05:00Z</dcterms:modified>
</cp:coreProperties>
</file>