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2026"/>
        <w:tblW w:w="5000" w:type="pct"/>
        <w:tblLook w:val="04A0"/>
      </w:tblPr>
      <w:tblGrid>
        <w:gridCol w:w="790"/>
        <w:gridCol w:w="1672"/>
        <w:gridCol w:w="1463"/>
        <w:gridCol w:w="3004"/>
        <w:gridCol w:w="3299"/>
        <w:gridCol w:w="2948"/>
      </w:tblGrid>
      <w:tr w:rsidR="00AE037E" w:rsidTr="00806F09">
        <w:trPr>
          <w:trHeight w:val="620"/>
        </w:trPr>
        <w:tc>
          <w:tcPr>
            <w:tcW w:w="300" w:type="pct"/>
          </w:tcPr>
          <w:p w:rsidR="009417CD" w:rsidRDefault="009417CD" w:rsidP="0008124C">
            <w:pPr>
              <w:pStyle w:val="Default"/>
              <w:jc w:val="center"/>
              <w:rPr>
                <w:b/>
                <w:bCs/>
              </w:rPr>
            </w:pPr>
            <w:r w:rsidRPr="00023F13">
              <w:rPr>
                <w:b/>
                <w:bCs/>
              </w:rPr>
              <w:t>Page No.</w:t>
            </w:r>
          </w:p>
          <w:p w:rsidR="0008124C" w:rsidRPr="00023F13" w:rsidRDefault="0008124C" w:rsidP="0008124C">
            <w:pPr>
              <w:pStyle w:val="Default"/>
              <w:jc w:val="center"/>
            </w:pPr>
          </w:p>
        </w:tc>
        <w:tc>
          <w:tcPr>
            <w:tcW w:w="636" w:type="pct"/>
          </w:tcPr>
          <w:p w:rsidR="009417CD" w:rsidRPr="00023F13" w:rsidRDefault="00023F13" w:rsidP="0008124C">
            <w:pPr>
              <w:pStyle w:val="Default"/>
              <w:jc w:val="center"/>
            </w:pPr>
            <w:r w:rsidRPr="00023F13">
              <w:rPr>
                <w:b/>
                <w:bCs/>
                <w:color w:val="auto"/>
              </w:rPr>
              <w:t>C</w:t>
            </w:r>
            <w:r w:rsidR="009417CD" w:rsidRPr="00023F13">
              <w:rPr>
                <w:b/>
                <w:bCs/>
                <w:color w:val="auto"/>
              </w:rPr>
              <w:t>lause</w:t>
            </w:r>
          </w:p>
        </w:tc>
        <w:tc>
          <w:tcPr>
            <w:tcW w:w="463" w:type="pct"/>
          </w:tcPr>
          <w:p w:rsidR="009417CD" w:rsidRPr="00023F13" w:rsidRDefault="009417CD" w:rsidP="0008124C">
            <w:pPr>
              <w:pStyle w:val="Default"/>
              <w:jc w:val="center"/>
            </w:pPr>
            <w:r w:rsidRPr="00023F13">
              <w:rPr>
                <w:b/>
                <w:bCs/>
              </w:rPr>
              <w:t>Sub clause</w:t>
            </w:r>
          </w:p>
        </w:tc>
        <w:tc>
          <w:tcPr>
            <w:tcW w:w="1194" w:type="pct"/>
          </w:tcPr>
          <w:p w:rsidR="009417CD" w:rsidRPr="00023F13" w:rsidRDefault="009417CD" w:rsidP="0008124C">
            <w:pPr>
              <w:pStyle w:val="Default"/>
              <w:jc w:val="center"/>
            </w:pPr>
            <w:r w:rsidRPr="00023F13">
              <w:rPr>
                <w:b/>
                <w:bCs/>
                <w:color w:val="auto"/>
              </w:rPr>
              <w:t xml:space="preserve">Tender </w:t>
            </w:r>
            <w:r w:rsidR="00023F13" w:rsidRPr="00023F13">
              <w:rPr>
                <w:b/>
                <w:bCs/>
                <w:color w:val="auto"/>
              </w:rPr>
              <w:t>Clause</w:t>
            </w:r>
            <w:r w:rsidRPr="00023F13">
              <w:rPr>
                <w:b/>
                <w:bCs/>
                <w:color w:val="auto"/>
              </w:rPr>
              <w:t xml:space="preserve"> as in the tender document</w:t>
            </w:r>
          </w:p>
        </w:tc>
        <w:tc>
          <w:tcPr>
            <w:tcW w:w="1270" w:type="pct"/>
          </w:tcPr>
          <w:p w:rsidR="009417CD" w:rsidRPr="00023F13" w:rsidRDefault="009417CD" w:rsidP="0008124C">
            <w:pPr>
              <w:jc w:val="center"/>
              <w:rPr>
                <w:rFonts w:ascii="Arial" w:hAnsi="Arial" w:cs="Arial"/>
                <w:sz w:val="24"/>
                <w:szCs w:val="24"/>
              </w:rPr>
            </w:pPr>
            <w:r w:rsidRPr="00023F13">
              <w:rPr>
                <w:rFonts w:ascii="Arial" w:hAnsi="Arial" w:cs="Arial"/>
                <w:b/>
                <w:bCs/>
                <w:sz w:val="24"/>
                <w:szCs w:val="24"/>
              </w:rPr>
              <w:t>Request for clarification / modification</w:t>
            </w:r>
          </w:p>
        </w:tc>
        <w:tc>
          <w:tcPr>
            <w:tcW w:w="1137" w:type="pct"/>
          </w:tcPr>
          <w:p w:rsidR="009417CD" w:rsidRPr="00023F13" w:rsidRDefault="009417CD" w:rsidP="0008124C">
            <w:pPr>
              <w:jc w:val="center"/>
              <w:rPr>
                <w:rFonts w:ascii="Arial" w:hAnsi="Arial" w:cs="Arial"/>
                <w:b/>
                <w:bCs/>
                <w:sz w:val="24"/>
                <w:szCs w:val="24"/>
              </w:rPr>
            </w:pPr>
            <w:r w:rsidRPr="00023F13">
              <w:rPr>
                <w:rFonts w:ascii="Arial" w:hAnsi="Arial" w:cs="Arial"/>
                <w:b/>
                <w:bCs/>
                <w:sz w:val="24"/>
                <w:szCs w:val="24"/>
              </w:rPr>
              <w:t>Clarification/ Modified Clause</w:t>
            </w:r>
          </w:p>
        </w:tc>
      </w:tr>
      <w:tr w:rsidR="00787809" w:rsidRPr="0008238B" w:rsidTr="00787809">
        <w:trPr>
          <w:trHeight w:val="953"/>
        </w:trPr>
        <w:tc>
          <w:tcPr>
            <w:tcW w:w="300" w:type="pct"/>
          </w:tcPr>
          <w:p w:rsidR="00787809" w:rsidRDefault="00787809" w:rsidP="0008238B">
            <w:pPr>
              <w:jc w:val="both"/>
              <w:rPr>
                <w:rFonts w:ascii="Arial" w:hAnsi="Arial" w:cs="Arial"/>
                <w:szCs w:val="22"/>
              </w:rPr>
            </w:pPr>
            <w:r>
              <w:rPr>
                <w:rFonts w:ascii="Arial" w:hAnsi="Arial" w:cs="Arial"/>
                <w:szCs w:val="22"/>
              </w:rPr>
              <w:t>1</w:t>
            </w:r>
          </w:p>
        </w:tc>
        <w:tc>
          <w:tcPr>
            <w:tcW w:w="636" w:type="pct"/>
          </w:tcPr>
          <w:p w:rsidR="00787809" w:rsidRDefault="00787809" w:rsidP="0008238B">
            <w:pPr>
              <w:jc w:val="both"/>
              <w:rPr>
                <w:rFonts w:ascii="Arial" w:hAnsi="Arial" w:cs="Arial"/>
                <w:szCs w:val="22"/>
              </w:rPr>
            </w:pPr>
            <w:r>
              <w:rPr>
                <w:rFonts w:ascii="Arial" w:hAnsi="Arial" w:cs="Arial"/>
                <w:szCs w:val="22"/>
              </w:rPr>
              <w:t>INDEX</w:t>
            </w:r>
          </w:p>
        </w:tc>
        <w:tc>
          <w:tcPr>
            <w:tcW w:w="463" w:type="pct"/>
          </w:tcPr>
          <w:p w:rsidR="00787809" w:rsidRDefault="00787809" w:rsidP="0008238B">
            <w:pPr>
              <w:jc w:val="both"/>
              <w:rPr>
                <w:rFonts w:ascii="Arial" w:hAnsi="Arial" w:cs="Arial"/>
                <w:szCs w:val="22"/>
              </w:rPr>
            </w:pPr>
            <w:r>
              <w:rPr>
                <w:rFonts w:ascii="Arial" w:hAnsi="Arial" w:cs="Arial"/>
                <w:szCs w:val="22"/>
              </w:rPr>
              <w:t>Section - XX</w:t>
            </w:r>
          </w:p>
        </w:tc>
        <w:tc>
          <w:tcPr>
            <w:tcW w:w="1194" w:type="pct"/>
          </w:tcPr>
          <w:p w:rsidR="00787809" w:rsidRDefault="00787809" w:rsidP="0008238B">
            <w:pPr>
              <w:pStyle w:val="Default"/>
              <w:spacing w:after="240" w:line="276" w:lineRule="auto"/>
              <w:jc w:val="both"/>
              <w:rPr>
                <w:sz w:val="22"/>
                <w:szCs w:val="22"/>
              </w:rPr>
            </w:pPr>
            <w:r>
              <w:rPr>
                <w:sz w:val="22"/>
                <w:szCs w:val="22"/>
              </w:rPr>
              <w:t>New document</w:t>
            </w:r>
          </w:p>
        </w:tc>
        <w:tc>
          <w:tcPr>
            <w:tcW w:w="1270" w:type="pct"/>
          </w:tcPr>
          <w:p w:rsidR="00787809" w:rsidRDefault="00787809" w:rsidP="0008238B">
            <w:pPr>
              <w:jc w:val="both"/>
              <w:rPr>
                <w:rFonts w:ascii="Arial" w:hAnsi="Arial" w:cs="Arial"/>
                <w:szCs w:val="22"/>
              </w:rPr>
            </w:pPr>
          </w:p>
        </w:tc>
        <w:tc>
          <w:tcPr>
            <w:tcW w:w="1137" w:type="pct"/>
          </w:tcPr>
          <w:p w:rsidR="00787809" w:rsidRPr="00191E4F" w:rsidRDefault="00787809" w:rsidP="00191E4F">
            <w:pPr>
              <w:jc w:val="both"/>
              <w:rPr>
                <w:rFonts w:ascii="Arial" w:hAnsi="Arial" w:cs="Arial"/>
                <w:szCs w:val="22"/>
              </w:rPr>
            </w:pPr>
            <w:r>
              <w:rPr>
                <w:rFonts w:ascii="Arial" w:hAnsi="Arial" w:cs="Arial"/>
                <w:szCs w:val="22"/>
              </w:rPr>
              <w:t>Integrity Pact to be signed and submitted along with Technical Bid.</w:t>
            </w:r>
          </w:p>
        </w:tc>
      </w:tr>
      <w:tr w:rsidR="00427C7E" w:rsidRPr="0008238B" w:rsidTr="00806F09">
        <w:trPr>
          <w:trHeight w:val="1763"/>
        </w:trPr>
        <w:tc>
          <w:tcPr>
            <w:tcW w:w="300" w:type="pct"/>
          </w:tcPr>
          <w:p w:rsidR="00760C3F" w:rsidRPr="0008238B" w:rsidRDefault="00760C3F" w:rsidP="0008238B">
            <w:pPr>
              <w:jc w:val="both"/>
              <w:rPr>
                <w:rFonts w:ascii="Arial" w:hAnsi="Arial" w:cs="Arial"/>
                <w:szCs w:val="22"/>
              </w:rPr>
            </w:pPr>
            <w:r>
              <w:rPr>
                <w:rFonts w:ascii="Arial" w:hAnsi="Arial" w:cs="Arial"/>
                <w:szCs w:val="22"/>
              </w:rPr>
              <w:t>2</w:t>
            </w:r>
          </w:p>
        </w:tc>
        <w:tc>
          <w:tcPr>
            <w:tcW w:w="636" w:type="pct"/>
          </w:tcPr>
          <w:p w:rsidR="00760C3F" w:rsidRPr="0008238B" w:rsidRDefault="00760C3F" w:rsidP="0008238B">
            <w:pPr>
              <w:jc w:val="both"/>
              <w:rPr>
                <w:rFonts w:ascii="Arial" w:hAnsi="Arial" w:cs="Arial"/>
                <w:szCs w:val="22"/>
              </w:rPr>
            </w:pPr>
            <w:r>
              <w:rPr>
                <w:rFonts w:ascii="Arial" w:hAnsi="Arial" w:cs="Arial"/>
                <w:szCs w:val="22"/>
              </w:rPr>
              <w:t>NIT</w:t>
            </w:r>
          </w:p>
        </w:tc>
        <w:tc>
          <w:tcPr>
            <w:tcW w:w="463" w:type="pct"/>
          </w:tcPr>
          <w:p w:rsidR="00760C3F" w:rsidRPr="0008238B" w:rsidRDefault="00760C3F" w:rsidP="0008238B">
            <w:pPr>
              <w:jc w:val="both"/>
              <w:rPr>
                <w:rFonts w:ascii="Arial" w:hAnsi="Arial" w:cs="Arial"/>
                <w:szCs w:val="22"/>
              </w:rPr>
            </w:pPr>
            <w:r>
              <w:rPr>
                <w:rFonts w:ascii="Arial" w:hAnsi="Arial" w:cs="Arial"/>
                <w:szCs w:val="22"/>
              </w:rPr>
              <w:t xml:space="preserve">EMD </w:t>
            </w:r>
          </w:p>
        </w:tc>
        <w:tc>
          <w:tcPr>
            <w:tcW w:w="1194" w:type="pct"/>
          </w:tcPr>
          <w:p w:rsidR="00760C3F" w:rsidRDefault="00760C3F" w:rsidP="0008238B">
            <w:pPr>
              <w:pStyle w:val="Default"/>
              <w:spacing w:after="240" w:line="276" w:lineRule="auto"/>
              <w:jc w:val="both"/>
              <w:rPr>
                <w:sz w:val="22"/>
                <w:szCs w:val="22"/>
              </w:rPr>
            </w:pPr>
            <w:r>
              <w:rPr>
                <w:sz w:val="22"/>
                <w:szCs w:val="22"/>
              </w:rPr>
              <w:t>INR 32 Lakhs</w:t>
            </w:r>
          </w:p>
          <w:p w:rsidR="00760C3F" w:rsidRPr="0008238B" w:rsidRDefault="00760C3F" w:rsidP="0008238B">
            <w:pPr>
              <w:pStyle w:val="Default"/>
              <w:spacing w:after="240" w:line="276" w:lineRule="auto"/>
              <w:jc w:val="both"/>
              <w:rPr>
                <w:sz w:val="22"/>
                <w:szCs w:val="22"/>
              </w:rPr>
            </w:pPr>
            <w:r>
              <w:rPr>
                <w:sz w:val="22"/>
                <w:szCs w:val="22"/>
              </w:rPr>
              <w:t>(USD 48,000)</w:t>
            </w:r>
          </w:p>
        </w:tc>
        <w:tc>
          <w:tcPr>
            <w:tcW w:w="1270" w:type="pct"/>
          </w:tcPr>
          <w:p w:rsidR="00760C3F" w:rsidRPr="0008238B" w:rsidRDefault="00760C3F" w:rsidP="0008238B">
            <w:pPr>
              <w:jc w:val="both"/>
              <w:rPr>
                <w:rFonts w:ascii="Arial" w:hAnsi="Arial" w:cs="Arial"/>
                <w:szCs w:val="22"/>
              </w:rPr>
            </w:pPr>
            <w:r>
              <w:rPr>
                <w:rFonts w:ascii="Arial" w:hAnsi="Arial" w:cs="Arial"/>
                <w:szCs w:val="22"/>
              </w:rPr>
              <w:t>Since there are 3 Schedules and parties can quote for one or more schedules, the EMD amount may be determined separately for Schedules 2 &amp; 3.</w:t>
            </w:r>
          </w:p>
        </w:tc>
        <w:tc>
          <w:tcPr>
            <w:tcW w:w="1137" w:type="pct"/>
          </w:tcPr>
          <w:p w:rsidR="00760C3F" w:rsidRPr="00191E4F" w:rsidRDefault="00191E4F" w:rsidP="00191E4F">
            <w:pPr>
              <w:jc w:val="both"/>
              <w:rPr>
                <w:rFonts w:ascii="Arial" w:hAnsi="Arial" w:cs="Arial"/>
                <w:szCs w:val="22"/>
              </w:rPr>
            </w:pPr>
            <w:r w:rsidRPr="00191E4F">
              <w:rPr>
                <w:rFonts w:ascii="Arial" w:hAnsi="Arial" w:cs="Arial"/>
                <w:szCs w:val="22"/>
              </w:rPr>
              <w:t xml:space="preserve">EMD shall be  INR 32 Lakhs for bidders quoting for </w:t>
            </w:r>
            <w:r>
              <w:rPr>
                <w:rFonts w:ascii="Arial" w:hAnsi="Arial" w:cs="Arial"/>
                <w:szCs w:val="22"/>
              </w:rPr>
              <w:t xml:space="preserve">all Schedules/ </w:t>
            </w:r>
            <w:r w:rsidRPr="00191E4F">
              <w:rPr>
                <w:rFonts w:ascii="Arial" w:hAnsi="Arial" w:cs="Arial"/>
                <w:szCs w:val="22"/>
              </w:rPr>
              <w:t>Schedule 1, INR 0.86 Lakhs for bidders quoting for Schedule 2 and INR 7 Lakhs for bidders quoting for Schedule 3</w:t>
            </w:r>
            <w:r>
              <w:rPr>
                <w:rFonts w:ascii="Arial" w:hAnsi="Arial" w:cs="Arial"/>
                <w:szCs w:val="22"/>
              </w:rPr>
              <w:t>.</w:t>
            </w:r>
          </w:p>
        </w:tc>
      </w:tr>
      <w:tr w:rsidR="00427C7E" w:rsidRPr="0008238B" w:rsidTr="00806F09">
        <w:trPr>
          <w:trHeight w:val="1772"/>
        </w:trPr>
        <w:tc>
          <w:tcPr>
            <w:tcW w:w="300" w:type="pct"/>
          </w:tcPr>
          <w:p w:rsidR="00383E15" w:rsidRDefault="00383E15" w:rsidP="00383E15">
            <w:pPr>
              <w:rPr>
                <w:rFonts w:ascii="Arial" w:hAnsi="Arial" w:cs="Arial"/>
                <w:szCs w:val="22"/>
              </w:rPr>
            </w:pPr>
            <w:r>
              <w:rPr>
                <w:rFonts w:ascii="Arial" w:hAnsi="Arial" w:cs="Arial"/>
                <w:szCs w:val="22"/>
              </w:rPr>
              <w:t>2</w:t>
            </w:r>
          </w:p>
        </w:tc>
        <w:tc>
          <w:tcPr>
            <w:tcW w:w="636" w:type="pct"/>
          </w:tcPr>
          <w:p w:rsidR="00383E15" w:rsidRDefault="00383E15" w:rsidP="00383E15">
            <w:pPr>
              <w:rPr>
                <w:rFonts w:ascii="Arial" w:hAnsi="Arial" w:cs="Arial"/>
                <w:szCs w:val="22"/>
              </w:rPr>
            </w:pPr>
            <w:r>
              <w:rPr>
                <w:rFonts w:ascii="Arial" w:hAnsi="Arial" w:cs="Arial"/>
                <w:szCs w:val="22"/>
              </w:rPr>
              <w:t>NIT</w:t>
            </w:r>
          </w:p>
        </w:tc>
        <w:tc>
          <w:tcPr>
            <w:tcW w:w="463" w:type="pct"/>
          </w:tcPr>
          <w:p w:rsidR="00383E15" w:rsidRDefault="00383E15" w:rsidP="00383E15">
            <w:pPr>
              <w:rPr>
                <w:rFonts w:ascii="Arial" w:hAnsi="Arial" w:cs="Arial"/>
                <w:szCs w:val="22"/>
              </w:rPr>
            </w:pPr>
            <w:r>
              <w:rPr>
                <w:rFonts w:ascii="Arial" w:hAnsi="Arial" w:cs="Arial"/>
                <w:szCs w:val="22"/>
              </w:rPr>
              <w:t>Last Date &amp; Time</w:t>
            </w:r>
          </w:p>
        </w:tc>
        <w:tc>
          <w:tcPr>
            <w:tcW w:w="1194" w:type="pct"/>
          </w:tcPr>
          <w:p w:rsidR="00383E15" w:rsidRPr="00383E15" w:rsidRDefault="00383E15" w:rsidP="00383E15">
            <w:pPr>
              <w:spacing w:line="276" w:lineRule="auto"/>
              <w:rPr>
                <w:rFonts w:ascii="Arial" w:hAnsi="Arial" w:cs="Arial"/>
                <w:szCs w:val="22"/>
              </w:rPr>
            </w:pPr>
            <w:r>
              <w:rPr>
                <w:rFonts w:ascii="Arial" w:hAnsi="Arial" w:cs="Arial"/>
                <w:szCs w:val="22"/>
              </w:rPr>
              <w:t>.</w:t>
            </w:r>
            <w:r w:rsidRPr="00383E15">
              <w:rPr>
                <w:rFonts w:ascii="Arial" w:hAnsi="Arial" w:cs="Arial"/>
                <w:szCs w:val="22"/>
              </w:rPr>
              <w:t xml:space="preserve"> Last date and time of receipt of tenders                  – 3 pm on 21.03.2017.</w:t>
            </w:r>
          </w:p>
          <w:p w:rsidR="00383E15" w:rsidRDefault="00383E15" w:rsidP="00383E15">
            <w:pPr>
              <w:spacing w:line="276" w:lineRule="auto"/>
              <w:rPr>
                <w:rFonts w:ascii="Arial" w:hAnsi="Arial" w:cs="Arial"/>
                <w:szCs w:val="22"/>
              </w:rPr>
            </w:pPr>
            <w:r w:rsidRPr="00383E15">
              <w:rPr>
                <w:rFonts w:ascii="Arial" w:hAnsi="Arial" w:cs="Arial"/>
                <w:szCs w:val="22"/>
              </w:rPr>
              <w:t>Technical Bids - Time and date of tender opening – 3.30 pm on 21.03.2017</w:t>
            </w:r>
          </w:p>
          <w:p w:rsidR="00383E15" w:rsidRDefault="00383E15" w:rsidP="00383E15">
            <w:pPr>
              <w:pStyle w:val="Default"/>
              <w:spacing w:after="240" w:line="276" w:lineRule="auto"/>
              <w:rPr>
                <w:sz w:val="22"/>
                <w:szCs w:val="22"/>
              </w:rPr>
            </w:pPr>
          </w:p>
        </w:tc>
        <w:tc>
          <w:tcPr>
            <w:tcW w:w="1270" w:type="pct"/>
          </w:tcPr>
          <w:p w:rsidR="00383E15" w:rsidRDefault="00383E15" w:rsidP="00A61A59">
            <w:pPr>
              <w:spacing w:line="276" w:lineRule="auto"/>
              <w:rPr>
                <w:rFonts w:ascii="Arial" w:hAnsi="Arial" w:cs="Arial"/>
                <w:szCs w:val="22"/>
              </w:rPr>
            </w:pPr>
            <w:r>
              <w:rPr>
                <w:rFonts w:ascii="Arial" w:hAnsi="Arial" w:cs="Arial"/>
                <w:szCs w:val="22"/>
              </w:rPr>
              <w:t>Extension of date based on Tender Amendments.</w:t>
            </w:r>
          </w:p>
        </w:tc>
        <w:tc>
          <w:tcPr>
            <w:tcW w:w="1137" w:type="pct"/>
          </w:tcPr>
          <w:p w:rsidR="00383E15" w:rsidRDefault="00383E15" w:rsidP="00383E15">
            <w:pPr>
              <w:spacing w:line="276" w:lineRule="auto"/>
              <w:rPr>
                <w:rFonts w:ascii="Arial" w:hAnsi="Arial" w:cs="Arial"/>
                <w:szCs w:val="22"/>
              </w:rPr>
            </w:pPr>
            <w:r>
              <w:rPr>
                <w:rFonts w:ascii="Arial" w:hAnsi="Arial" w:cs="Arial"/>
                <w:szCs w:val="22"/>
              </w:rPr>
              <w:t>L</w:t>
            </w:r>
            <w:r w:rsidRPr="00804E2C">
              <w:rPr>
                <w:rFonts w:ascii="Arial" w:hAnsi="Arial" w:cs="Arial"/>
                <w:szCs w:val="22"/>
              </w:rPr>
              <w:t xml:space="preserve">ast date </w:t>
            </w:r>
            <w:r>
              <w:rPr>
                <w:rFonts w:ascii="Arial" w:hAnsi="Arial" w:cs="Arial"/>
                <w:szCs w:val="22"/>
              </w:rPr>
              <w:t xml:space="preserve">and time </w:t>
            </w:r>
            <w:r w:rsidRPr="00804E2C">
              <w:rPr>
                <w:rFonts w:ascii="Arial" w:hAnsi="Arial" w:cs="Arial"/>
                <w:szCs w:val="22"/>
              </w:rPr>
              <w:t>of receipt of tenders</w:t>
            </w:r>
            <w:r>
              <w:rPr>
                <w:rFonts w:ascii="Arial" w:hAnsi="Arial" w:cs="Arial"/>
                <w:szCs w:val="22"/>
              </w:rPr>
              <w:t xml:space="preserve">                  –3 pm on </w:t>
            </w:r>
            <w:r w:rsidR="00A61A59">
              <w:rPr>
                <w:rFonts w:ascii="Arial" w:hAnsi="Arial" w:cs="Arial"/>
                <w:szCs w:val="22"/>
              </w:rPr>
              <w:t>12</w:t>
            </w:r>
            <w:r>
              <w:rPr>
                <w:rFonts w:ascii="Arial" w:hAnsi="Arial" w:cs="Arial"/>
                <w:szCs w:val="22"/>
              </w:rPr>
              <w:t>.</w:t>
            </w:r>
            <w:r w:rsidRPr="00804E2C">
              <w:rPr>
                <w:rFonts w:ascii="Arial" w:hAnsi="Arial" w:cs="Arial"/>
                <w:szCs w:val="22"/>
              </w:rPr>
              <w:t>0</w:t>
            </w:r>
            <w:r w:rsidR="00A61A59">
              <w:rPr>
                <w:rFonts w:ascii="Arial" w:hAnsi="Arial" w:cs="Arial"/>
                <w:szCs w:val="22"/>
              </w:rPr>
              <w:t>4</w:t>
            </w:r>
            <w:r>
              <w:rPr>
                <w:rFonts w:ascii="Arial" w:hAnsi="Arial" w:cs="Arial"/>
                <w:szCs w:val="22"/>
              </w:rPr>
              <w:t>.</w:t>
            </w:r>
            <w:r w:rsidRPr="00804E2C">
              <w:rPr>
                <w:rFonts w:ascii="Arial" w:hAnsi="Arial" w:cs="Arial"/>
                <w:szCs w:val="22"/>
              </w:rPr>
              <w:t>2017</w:t>
            </w:r>
            <w:r>
              <w:rPr>
                <w:rFonts w:ascii="Arial" w:hAnsi="Arial" w:cs="Arial"/>
                <w:szCs w:val="22"/>
              </w:rPr>
              <w:t>.</w:t>
            </w:r>
          </w:p>
          <w:p w:rsidR="00383E15" w:rsidRDefault="00383E15" w:rsidP="00383E15">
            <w:pPr>
              <w:spacing w:line="276" w:lineRule="auto"/>
              <w:rPr>
                <w:rFonts w:ascii="Arial" w:hAnsi="Arial" w:cs="Arial"/>
                <w:szCs w:val="22"/>
              </w:rPr>
            </w:pPr>
            <w:r>
              <w:rPr>
                <w:rFonts w:ascii="Arial" w:hAnsi="Arial" w:cs="Arial"/>
                <w:szCs w:val="22"/>
              </w:rPr>
              <w:t xml:space="preserve">Technical Bids - Time and </w:t>
            </w:r>
            <w:r w:rsidRPr="00804E2C">
              <w:rPr>
                <w:rFonts w:ascii="Arial" w:hAnsi="Arial" w:cs="Arial"/>
                <w:szCs w:val="22"/>
              </w:rPr>
              <w:t xml:space="preserve">date of </w:t>
            </w:r>
            <w:r>
              <w:rPr>
                <w:rFonts w:ascii="Arial" w:hAnsi="Arial" w:cs="Arial"/>
                <w:szCs w:val="22"/>
              </w:rPr>
              <w:t xml:space="preserve">tender opening –3.30 pm on </w:t>
            </w:r>
            <w:r w:rsidR="00A61A59">
              <w:rPr>
                <w:rFonts w:ascii="Arial" w:hAnsi="Arial" w:cs="Arial"/>
                <w:szCs w:val="22"/>
              </w:rPr>
              <w:t>12</w:t>
            </w:r>
            <w:r>
              <w:rPr>
                <w:rFonts w:ascii="Arial" w:hAnsi="Arial" w:cs="Arial"/>
                <w:szCs w:val="22"/>
              </w:rPr>
              <w:t>.</w:t>
            </w:r>
            <w:r w:rsidRPr="00804E2C">
              <w:rPr>
                <w:rFonts w:ascii="Arial" w:hAnsi="Arial" w:cs="Arial"/>
                <w:szCs w:val="22"/>
              </w:rPr>
              <w:t>0</w:t>
            </w:r>
            <w:r w:rsidR="00A61A59">
              <w:rPr>
                <w:rFonts w:ascii="Arial" w:hAnsi="Arial" w:cs="Arial"/>
                <w:szCs w:val="22"/>
              </w:rPr>
              <w:t>4</w:t>
            </w:r>
            <w:r>
              <w:rPr>
                <w:rFonts w:ascii="Arial" w:hAnsi="Arial" w:cs="Arial"/>
                <w:szCs w:val="22"/>
              </w:rPr>
              <w:t>.</w:t>
            </w:r>
            <w:r w:rsidRPr="00804E2C">
              <w:rPr>
                <w:rFonts w:ascii="Arial" w:hAnsi="Arial" w:cs="Arial"/>
                <w:szCs w:val="22"/>
              </w:rPr>
              <w:t>2017</w:t>
            </w:r>
            <w:r>
              <w:rPr>
                <w:rFonts w:ascii="Arial" w:hAnsi="Arial" w:cs="Arial"/>
                <w:szCs w:val="22"/>
              </w:rPr>
              <w:t>.</w:t>
            </w:r>
          </w:p>
          <w:p w:rsidR="00383E15" w:rsidRPr="00191E4F" w:rsidRDefault="00383E15" w:rsidP="00383E15">
            <w:pPr>
              <w:rPr>
                <w:rFonts w:ascii="Arial" w:hAnsi="Arial" w:cs="Arial"/>
                <w:szCs w:val="22"/>
              </w:rPr>
            </w:pPr>
          </w:p>
        </w:tc>
      </w:tr>
      <w:tr w:rsidR="00342711" w:rsidRPr="0008238B" w:rsidTr="00806F09">
        <w:trPr>
          <w:trHeight w:val="1025"/>
        </w:trPr>
        <w:tc>
          <w:tcPr>
            <w:tcW w:w="300" w:type="pct"/>
          </w:tcPr>
          <w:p w:rsidR="00383E15" w:rsidRDefault="00383E15" w:rsidP="00383E15">
            <w:pPr>
              <w:rPr>
                <w:rFonts w:ascii="Arial" w:hAnsi="Arial" w:cs="Arial"/>
                <w:szCs w:val="22"/>
              </w:rPr>
            </w:pPr>
            <w:r>
              <w:rPr>
                <w:rFonts w:ascii="Arial" w:hAnsi="Arial" w:cs="Arial"/>
                <w:szCs w:val="22"/>
              </w:rPr>
              <w:t>3</w:t>
            </w:r>
          </w:p>
        </w:tc>
        <w:tc>
          <w:tcPr>
            <w:tcW w:w="636" w:type="pct"/>
          </w:tcPr>
          <w:p w:rsidR="00383E15" w:rsidRDefault="00AE037E" w:rsidP="00383E15">
            <w:pPr>
              <w:rPr>
                <w:rFonts w:ascii="Arial" w:hAnsi="Arial" w:cs="Arial"/>
                <w:szCs w:val="22"/>
              </w:rPr>
            </w:pPr>
            <w:r>
              <w:rPr>
                <w:rFonts w:ascii="Arial" w:hAnsi="Arial" w:cs="Arial"/>
                <w:szCs w:val="22"/>
              </w:rPr>
              <w:t>GIT</w:t>
            </w:r>
          </w:p>
        </w:tc>
        <w:tc>
          <w:tcPr>
            <w:tcW w:w="463" w:type="pct"/>
          </w:tcPr>
          <w:p w:rsidR="00AE037E" w:rsidRDefault="00AE037E" w:rsidP="00383E15">
            <w:pPr>
              <w:rPr>
                <w:rFonts w:ascii="Arial" w:hAnsi="Arial" w:cs="Arial"/>
                <w:szCs w:val="22"/>
              </w:rPr>
            </w:pPr>
            <w:r>
              <w:rPr>
                <w:rFonts w:ascii="Arial" w:hAnsi="Arial" w:cs="Arial"/>
                <w:szCs w:val="22"/>
              </w:rPr>
              <w:t>A.</w:t>
            </w:r>
          </w:p>
          <w:p w:rsidR="00383E15" w:rsidRDefault="00AE037E" w:rsidP="00383E15">
            <w:pPr>
              <w:rPr>
                <w:rFonts w:ascii="Arial" w:hAnsi="Arial" w:cs="Arial"/>
                <w:szCs w:val="22"/>
              </w:rPr>
            </w:pPr>
            <w:r>
              <w:rPr>
                <w:rFonts w:ascii="Arial" w:hAnsi="Arial" w:cs="Arial"/>
                <w:szCs w:val="22"/>
              </w:rPr>
              <w:t>Preample.</w:t>
            </w:r>
          </w:p>
        </w:tc>
        <w:tc>
          <w:tcPr>
            <w:tcW w:w="1194" w:type="pct"/>
          </w:tcPr>
          <w:p w:rsidR="00AE037E" w:rsidRPr="00A61A59" w:rsidRDefault="00AE037E" w:rsidP="00A61A59">
            <w:pPr>
              <w:pStyle w:val="Default"/>
              <w:spacing w:after="240" w:line="276" w:lineRule="auto"/>
              <w:jc w:val="both"/>
              <w:rPr>
                <w:b/>
                <w:bCs/>
                <w:strike/>
                <w:color w:val="auto"/>
                <w:sz w:val="22"/>
                <w:szCs w:val="22"/>
              </w:rPr>
            </w:pPr>
            <w:r w:rsidRPr="00A61A59">
              <w:rPr>
                <w:color w:val="auto"/>
                <w:sz w:val="22"/>
                <w:szCs w:val="22"/>
              </w:rPr>
              <w:t xml:space="preserve">The tenderers are required to supply, install, commission and comprehensively maintain the 16 Slice CT Scan Facility including accessories &amp; utilities at various locations in India on Pay Per Use Basis for a period of 7 years from the date of commencement of </w:t>
            </w:r>
            <w:r w:rsidRPr="00A61A59">
              <w:rPr>
                <w:color w:val="auto"/>
                <w:sz w:val="22"/>
                <w:szCs w:val="22"/>
              </w:rPr>
              <w:lastRenderedPageBreak/>
              <w:t>services of the 16 Slice CT Scan Facility at the respective site.</w:t>
            </w:r>
          </w:p>
          <w:p w:rsidR="00383E15" w:rsidRPr="00A61A59" w:rsidRDefault="00383E15" w:rsidP="00A61A59">
            <w:pPr>
              <w:spacing w:line="276" w:lineRule="auto"/>
              <w:rPr>
                <w:rFonts w:ascii="Arial" w:hAnsi="Arial" w:cs="Arial"/>
                <w:szCs w:val="22"/>
              </w:rPr>
            </w:pPr>
          </w:p>
        </w:tc>
        <w:tc>
          <w:tcPr>
            <w:tcW w:w="1270" w:type="pct"/>
          </w:tcPr>
          <w:p w:rsidR="00383E15" w:rsidRPr="00A61A59" w:rsidRDefault="00AE037E" w:rsidP="00A61A59">
            <w:pPr>
              <w:spacing w:line="276" w:lineRule="auto"/>
              <w:jc w:val="both"/>
              <w:rPr>
                <w:rFonts w:ascii="Arial" w:hAnsi="Arial" w:cs="Arial"/>
                <w:szCs w:val="22"/>
              </w:rPr>
            </w:pPr>
            <w:r w:rsidRPr="00A61A59">
              <w:rPr>
                <w:rFonts w:ascii="Arial" w:hAnsi="Arial" w:cs="Arial"/>
                <w:szCs w:val="22"/>
              </w:rPr>
              <w:lastRenderedPageBreak/>
              <w:t>Since there are 3 Schedules and parties can quote for one or more schedules, the preample clause needs modification.</w:t>
            </w:r>
          </w:p>
        </w:tc>
        <w:tc>
          <w:tcPr>
            <w:tcW w:w="1137" w:type="pct"/>
          </w:tcPr>
          <w:p w:rsidR="00383E15" w:rsidRPr="00A61A59" w:rsidRDefault="00AE037E" w:rsidP="00A61A59">
            <w:pPr>
              <w:pStyle w:val="Default"/>
              <w:spacing w:after="240" w:line="276" w:lineRule="auto"/>
              <w:jc w:val="both"/>
              <w:rPr>
                <w:sz w:val="22"/>
                <w:szCs w:val="22"/>
              </w:rPr>
            </w:pPr>
            <w:r w:rsidRPr="00A61A59">
              <w:rPr>
                <w:color w:val="auto"/>
                <w:sz w:val="22"/>
                <w:szCs w:val="22"/>
              </w:rPr>
              <w:t xml:space="preserve">The tenderers are required to supply, install, commission and comprehensively maintain the 16 Slice CT Scan Facility including accessories &amp; utilities at various locations in India on Pay Per Use Basis for a period of 7 years from the date of commencement of </w:t>
            </w:r>
            <w:r w:rsidRPr="00A61A59">
              <w:rPr>
                <w:color w:val="auto"/>
                <w:sz w:val="22"/>
                <w:szCs w:val="22"/>
              </w:rPr>
              <w:lastRenderedPageBreak/>
              <w:t>services of the 16 Slice CT Scan Facility at the respective site/ provide</w:t>
            </w:r>
            <w:r w:rsidRPr="00A61A59">
              <w:rPr>
                <w:bCs/>
                <w:sz w:val="22"/>
                <w:szCs w:val="22"/>
                <w:lang w:val="en-GB" w:eastAsia="en-GB"/>
              </w:rPr>
              <w:t xml:space="preserve"> Tele-Radiology Soft-wares &amp; Hard-wares as per Schedule 2 of Section X</w:t>
            </w:r>
            <w:r w:rsidR="002069C3" w:rsidRPr="00A61A59">
              <w:rPr>
                <w:bCs/>
                <w:sz w:val="22"/>
                <w:szCs w:val="22"/>
                <w:lang w:val="en-GB" w:eastAsia="en-GB"/>
              </w:rPr>
              <w:t>I / Tele-Reporting( Radiologist Fee) as per Schedule 3 of Section XI.</w:t>
            </w:r>
          </w:p>
        </w:tc>
      </w:tr>
      <w:tr w:rsidR="002069C3" w:rsidRPr="0008238B" w:rsidTr="00806F09">
        <w:trPr>
          <w:trHeight w:val="2222"/>
        </w:trPr>
        <w:tc>
          <w:tcPr>
            <w:tcW w:w="300" w:type="pct"/>
          </w:tcPr>
          <w:p w:rsidR="002069C3" w:rsidRDefault="002069C3" w:rsidP="00383E15">
            <w:pPr>
              <w:rPr>
                <w:rFonts w:ascii="Arial" w:hAnsi="Arial" w:cs="Arial"/>
                <w:szCs w:val="22"/>
              </w:rPr>
            </w:pPr>
            <w:r>
              <w:rPr>
                <w:rFonts w:ascii="Arial" w:hAnsi="Arial" w:cs="Arial"/>
                <w:szCs w:val="22"/>
              </w:rPr>
              <w:lastRenderedPageBreak/>
              <w:t>3</w:t>
            </w:r>
          </w:p>
        </w:tc>
        <w:tc>
          <w:tcPr>
            <w:tcW w:w="636" w:type="pct"/>
          </w:tcPr>
          <w:p w:rsidR="002069C3" w:rsidRDefault="002069C3" w:rsidP="00383E15">
            <w:pPr>
              <w:rPr>
                <w:rFonts w:ascii="Arial" w:hAnsi="Arial" w:cs="Arial"/>
                <w:szCs w:val="22"/>
              </w:rPr>
            </w:pPr>
            <w:r>
              <w:rPr>
                <w:rFonts w:ascii="Arial" w:hAnsi="Arial" w:cs="Arial"/>
                <w:szCs w:val="22"/>
              </w:rPr>
              <w:t>GIT 1.2</w:t>
            </w:r>
          </w:p>
        </w:tc>
        <w:tc>
          <w:tcPr>
            <w:tcW w:w="463" w:type="pct"/>
          </w:tcPr>
          <w:p w:rsidR="002069C3" w:rsidRDefault="002069C3" w:rsidP="00383E15">
            <w:pPr>
              <w:rPr>
                <w:rFonts w:ascii="Arial" w:hAnsi="Arial" w:cs="Arial"/>
                <w:szCs w:val="22"/>
              </w:rPr>
            </w:pPr>
            <w:r>
              <w:rPr>
                <w:rFonts w:ascii="Arial" w:hAnsi="Arial" w:cs="Arial"/>
                <w:szCs w:val="22"/>
              </w:rPr>
              <w:t>1.2 c</w:t>
            </w:r>
          </w:p>
        </w:tc>
        <w:tc>
          <w:tcPr>
            <w:tcW w:w="1194" w:type="pct"/>
          </w:tcPr>
          <w:p w:rsidR="002069C3" w:rsidRPr="00A61A59" w:rsidRDefault="002069C3" w:rsidP="00A61A59">
            <w:pPr>
              <w:widowControl w:val="0"/>
              <w:autoSpaceDE w:val="0"/>
              <w:autoSpaceDN w:val="0"/>
              <w:adjustRightInd w:val="0"/>
              <w:spacing w:line="276" w:lineRule="auto"/>
              <w:ind w:left="4" w:right="77"/>
              <w:jc w:val="both"/>
              <w:rPr>
                <w:szCs w:val="22"/>
              </w:rPr>
            </w:pPr>
            <w:r w:rsidRPr="00A61A59">
              <w:rPr>
                <w:rFonts w:ascii="Arial" w:hAnsi="Arial" w:cs="Arial"/>
                <w:szCs w:val="22"/>
              </w:rPr>
              <w:t>“</w:t>
            </w:r>
            <w:r w:rsidRPr="00A61A59">
              <w:rPr>
                <w:rFonts w:ascii="Arial" w:hAnsi="Arial" w:cs="Arial"/>
                <w:bCs/>
                <w:szCs w:val="22"/>
              </w:rPr>
              <w:t>BIDDER</w:t>
            </w:r>
            <w:r w:rsidRPr="00A61A59">
              <w:rPr>
                <w:rFonts w:ascii="Arial" w:hAnsi="Arial" w:cs="Arial"/>
                <w:szCs w:val="22"/>
              </w:rPr>
              <w:t xml:space="preserve">” shall mean the Original Equipment Manufacturer (OEM) of 16-Slice CT Scan Machine or their Authorized agent and representatives submitting the bid against this Invitation For Bid. </w:t>
            </w:r>
          </w:p>
        </w:tc>
        <w:tc>
          <w:tcPr>
            <w:tcW w:w="1270" w:type="pct"/>
          </w:tcPr>
          <w:p w:rsidR="002069C3" w:rsidRPr="00A61A59" w:rsidRDefault="002069C3" w:rsidP="00A61A59">
            <w:pPr>
              <w:spacing w:line="276" w:lineRule="auto"/>
              <w:jc w:val="both"/>
              <w:rPr>
                <w:rFonts w:ascii="Arial" w:hAnsi="Arial" w:cs="Arial"/>
                <w:szCs w:val="22"/>
              </w:rPr>
            </w:pPr>
            <w:r w:rsidRPr="00A61A59">
              <w:rPr>
                <w:rFonts w:ascii="Arial" w:hAnsi="Arial" w:cs="Arial"/>
                <w:szCs w:val="22"/>
              </w:rPr>
              <w:t>Since there are 3 Schedules and parties can quote for one or more schedules, the definition needs modification.</w:t>
            </w:r>
          </w:p>
        </w:tc>
        <w:tc>
          <w:tcPr>
            <w:tcW w:w="1137" w:type="pct"/>
          </w:tcPr>
          <w:p w:rsidR="002069C3" w:rsidRPr="00A61A59" w:rsidRDefault="002069C3" w:rsidP="00A61A59">
            <w:pPr>
              <w:widowControl w:val="0"/>
              <w:autoSpaceDE w:val="0"/>
              <w:autoSpaceDN w:val="0"/>
              <w:adjustRightInd w:val="0"/>
              <w:spacing w:line="276" w:lineRule="auto"/>
              <w:ind w:left="4" w:right="77"/>
              <w:jc w:val="both"/>
              <w:rPr>
                <w:rFonts w:ascii="Arial" w:hAnsi="Arial" w:cs="Arial"/>
                <w:szCs w:val="22"/>
              </w:rPr>
            </w:pPr>
            <w:r w:rsidRPr="00A61A59">
              <w:rPr>
                <w:rFonts w:ascii="Arial" w:hAnsi="Arial" w:cs="Arial"/>
                <w:szCs w:val="22"/>
              </w:rPr>
              <w:t>“</w:t>
            </w:r>
            <w:r w:rsidRPr="00A61A59">
              <w:rPr>
                <w:rFonts w:ascii="Arial" w:hAnsi="Arial" w:cs="Arial"/>
                <w:bCs/>
                <w:szCs w:val="22"/>
              </w:rPr>
              <w:t>BIDDER</w:t>
            </w:r>
            <w:r w:rsidRPr="00A61A59">
              <w:rPr>
                <w:rFonts w:ascii="Arial" w:hAnsi="Arial" w:cs="Arial"/>
                <w:szCs w:val="22"/>
              </w:rPr>
              <w:t>” shall mean the Original Equipment Manufacturer (OEM) of 16-Slice CT Scan Machine</w:t>
            </w:r>
            <w:r w:rsidR="00FD25CF" w:rsidRPr="00A61A59">
              <w:rPr>
                <w:rFonts w:ascii="Arial" w:hAnsi="Arial" w:cs="Arial"/>
                <w:szCs w:val="22"/>
              </w:rPr>
              <w:t>/</w:t>
            </w:r>
            <w:r w:rsidRPr="00A61A59">
              <w:rPr>
                <w:rFonts w:ascii="Arial" w:hAnsi="Arial" w:cs="Arial"/>
                <w:szCs w:val="22"/>
              </w:rPr>
              <w:t xml:space="preserve"> their Authorized agent </w:t>
            </w:r>
            <w:r w:rsidR="00FD25CF" w:rsidRPr="00A61A59">
              <w:rPr>
                <w:rFonts w:ascii="Arial" w:hAnsi="Arial" w:cs="Arial"/>
                <w:szCs w:val="22"/>
              </w:rPr>
              <w:t>or parties providing Tele- Radiology Softwares/ Tele –Reporting or</w:t>
            </w:r>
            <w:r w:rsidR="00A61A59">
              <w:rPr>
                <w:rFonts w:ascii="Arial" w:hAnsi="Arial" w:cs="Arial"/>
                <w:szCs w:val="22"/>
              </w:rPr>
              <w:t xml:space="preserve"> </w:t>
            </w:r>
            <w:r w:rsidR="00FD25CF" w:rsidRPr="00A61A59">
              <w:rPr>
                <w:rFonts w:ascii="Arial" w:hAnsi="Arial" w:cs="Arial"/>
                <w:szCs w:val="22"/>
              </w:rPr>
              <w:t>their representatives</w:t>
            </w:r>
            <w:r w:rsidR="00A61A59">
              <w:rPr>
                <w:rFonts w:ascii="Arial" w:hAnsi="Arial" w:cs="Arial"/>
                <w:szCs w:val="22"/>
              </w:rPr>
              <w:t xml:space="preserve"> </w:t>
            </w:r>
            <w:r w:rsidRPr="00A61A59">
              <w:rPr>
                <w:rFonts w:ascii="Arial" w:hAnsi="Arial" w:cs="Arial"/>
                <w:szCs w:val="22"/>
              </w:rPr>
              <w:t xml:space="preserve"> submitting the bid against this Invitation For Bid. </w:t>
            </w:r>
          </w:p>
          <w:p w:rsidR="002069C3" w:rsidRPr="00A61A59" w:rsidRDefault="002069C3" w:rsidP="00A61A59">
            <w:pPr>
              <w:widowControl w:val="0"/>
              <w:autoSpaceDE w:val="0"/>
              <w:autoSpaceDN w:val="0"/>
              <w:adjustRightInd w:val="0"/>
              <w:spacing w:line="276" w:lineRule="auto"/>
              <w:ind w:left="4" w:right="77"/>
              <w:jc w:val="both"/>
              <w:rPr>
                <w:szCs w:val="22"/>
              </w:rPr>
            </w:pPr>
          </w:p>
        </w:tc>
      </w:tr>
      <w:tr w:rsidR="001D0948" w:rsidRPr="0008238B" w:rsidTr="00787809">
        <w:trPr>
          <w:trHeight w:val="1142"/>
        </w:trPr>
        <w:tc>
          <w:tcPr>
            <w:tcW w:w="300" w:type="pct"/>
          </w:tcPr>
          <w:p w:rsidR="001D0948" w:rsidRDefault="001D0948" w:rsidP="00383E15">
            <w:pPr>
              <w:rPr>
                <w:rFonts w:ascii="Arial" w:hAnsi="Arial" w:cs="Arial"/>
                <w:szCs w:val="22"/>
              </w:rPr>
            </w:pPr>
            <w:r>
              <w:rPr>
                <w:rFonts w:ascii="Arial" w:hAnsi="Arial" w:cs="Arial"/>
                <w:szCs w:val="22"/>
              </w:rPr>
              <w:t>10</w:t>
            </w:r>
          </w:p>
        </w:tc>
        <w:tc>
          <w:tcPr>
            <w:tcW w:w="636" w:type="pct"/>
          </w:tcPr>
          <w:p w:rsidR="001D0948" w:rsidRDefault="001D0948" w:rsidP="00383E15">
            <w:pPr>
              <w:rPr>
                <w:rFonts w:ascii="Arial" w:hAnsi="Arial" w:cs="Arial"/>
                <w:szCs w:val="22"/>
              </w:rPr>
            </w:pPr>
            <w:r>
              <w:rPr>
                <w:rFonts w:ascii="Arial" w:hAnsi="Arial" w:cs="Arial"/>
                <w:szCs w:val="22"/>
              </w:rPr>
              <w:t>GIT 10.</w:t>
            </w:r>
          </w:p>
        </w:tc>
        <w:tc>
          <w:tcPr>
            <w:tcW w:w="463" w:type="pct"/>
          </w:tcPr>
          <w:p w:rsidR="001D0948" w:rsidRDefault="001D0948" w:rsidP="00383E15">
            <w:pPr>
              <w:rPr>
                <w:rFonts w:ascii="Arial" w:hAnsi="Arial" w:cs="Arial"/>
                <w:szCs w:val="22"/>
              </w:rPr>
            </w:pPr>
            <w:r>
              <w:rPr>
                <w:rFonts w:ascii="Arial" w:hAnsi="Arial" w:cs="Arial"/>
                <w:szCs w:val="22"/>
              </w:rPr>
              <w:t>10.1 A (xi)</w:t>
            </w:r>
          </w:p>
        </w:tc>
        <w:tc>
          <w:tcPr>
            <w:tcW w:w="1194" w:type="pct"/>
          </w:tcPr>
          <w:p w:rsidR="001D0948" w:rsidRPr="00A61A59" w:rsidRDefault="001D0948" w:rsidP="00A61A59">
            <w:pPr>
              <w:widowControl w:val="0"/>
              <w:autoSpaceDE w:val="0"/>
              <w:autoSpaceDN w:val="0"/>
              <w:adjustRightInd w:val="0"/>
              <w:spacing w:line="276" w:lineRule="auto"/>
              <w:ind w:left="4" w:right="77"/>
              <w:jc w:val="both"/>
              <w:rPr>
                <w:rFonts w:ascii="Arial" w:hAnsi="Arial" w:cs="Arial"/>
                <w:szCs w:val="22"/>
              </w:rPr>
            </w:pPr>
            <w:r w:rsidRPr="00A61A59">
              <w:rPr>
                <w:rFonts w:ascii="Arial" w:hAnsi="Arial" w:cs="Arial"/>
                <w:szCs w:val="22"/>
              </w:rPr>
              <w:t>New Clause</w:t>
            </w:r>
          </w:p>
        </w:tc>
        <w:tc>
          <w:tcPr>
            <w:tcW w:w="1270" w:type="pct"/>
          </w:tcPr>
          <w:p w:rsidR="001D0948" w:rsidRPr="00A61A59" w:rsidRDefault="001D0948" w:rsidP="00A61A59">
            <w:pPr>
              <w:spacing w:line="276" w:lineRule="auto"/>
              <w:jc w:val="both"/>
              <w:rPr>
                <w:rFonts w:ascii="Arial" w:hAnsi="Arial" w:cs="Arial"/>
                <w:szCs w:val="22"/>
              </w:rPr>
            </w:pPr>
          </w:p>
        </w:tc>
        <w:tc>
          <w:tcPr>
            <w:tcW w:w="1137" w:type="pct"/>
          </w:tcPr>
          <w:p w:rsidR="001D0948" w:rsidRPr="00A61A59" w:rsidRDefault="001D0948" w:rsidP="00A61A59">
            <w:pPr>
              <w:widowControl w:val="0"/>
              <w:autoSpaceDE w:val="0"/>
              <w:autoSpaceDN w:val="0"/>
              <w:adjustRightInd w:val="0"/>
              <w:spacing w:line="276" w:lineRule="auto"/>
              <w:ind w:left="4" w:right="77"/>
              <w:jc w:val="both"/>
              <w:rPr>
                <w:rFonts w:ascii="Arial" w:hAnsi="Arial" w:cs="Arial"/>
                <w:szCs w:val="22"/>
              </w:rPr>
            </w:pPr>
            <w:r w:rsidRPr="00A61A59">
              <w:rPr>
                <w:rFonts w:ascii="Arial" w:hAnsi="Arial" w:cs="Arial"/>
                <w:szCs w:val="22"/>
              </w:rPr>
              <w:t xml:space="preserve">Integrity </w:t>
            </w:r>
            <w:r w:rsidR="00787809" w:rsidRPr="00A61A59">
              <w:rPr>
                <w:rFonts w:ascii="Arial" w:hAnsi="Arial" w:cs="Arial"/>
                <w:szCs w:val="22"/>
              </w:rPr>
              <w:t>Pact duly signed by the Bidders/Tenderers authorized signatory as per SECTION – XX.</w:t>
            </w:r>
          </w:p>
        </w:tc>
      </w:tr>
      <w:tr w:rsidR="00787809" w:rsidRPr="0008238B" w:rsidTr="00787809">
        <w:trPr>
          <w:trHeight w:val="1142"/>
        </w:trPr>
        <w:tc>
          <w:tcPr>
            <w:tcW w:w="300" w:type="pct"/>
          </w:tcPr>
          <w:p w:rsidR="00787809" w:rsidRDefault="00787809" w:rsidP="00787809">
            <w:pPr>
              <w:rPr>
                <w:rFonts w:ascii="Arial" w:hAnsi="Arial" w:cs="Arial"/>
                <w:szCs w:val="22"/>
              </w:rPr>
            </w:pPr>
            <w:r>
              <w:rPr>
                <w:rFonts w:ascii="Arial" w:hAnsi="Arial" w:cs="Arial"/>
                <w:szCs w:val="22"/>
              </w:rPr>
              <w:t>10</w:t>
            </w:r>
          </w:p>
        </w:tc>
        <w:tc>
          <w:tcPr>
            <w:tcW w:w="636" w:type="pct"/>
          </w:tcPr>
          <w:p w:rsidR="00787809" w:rsidRDefault="00787809" w:rsidP="00787809">
            <w:pPr>
              <w:rPr>
                <w:rFonts w:ascii="Arial" w:hAnsi="Arial" w:cs="Arial"/>
                <w:szCs w:val="22"/>
              </w:rPr>
            </w:pPr>
            <w:r>
              <w:rPr>
                <w:rFonts w:ascii="Arial" w:hAnsi="Arial" w:cs="Arial"/>
                <w:szCs w:val="22"/>
              </w:rPr>
              <w:t>GIT 10.</w:t>
            </w:r>
          </w:p>
        </w:tc>
        <w:tc>
          <w:tcPr>
            <w:tcW w:w="463" w:type="pct"/>
          </w:tcPr>
          <w:p w:rsidR="00787809" w:rsidRDefault="00787809" w:rsidP="00787809">
            <w:pPr>
              <w:rPr>
                <w:rFonts w:ascii="Arial" w:hAnsi="Arial" w:cs="Arial"/>
                <w:szCs w:val="22"/>
              </w:rPr>
            </w:pPr>
            <w:r>
              <w:rPr>
                <w:rFonts w:ascii="Arial" w:hAnsi="Arial" w:cs="Arial"/>
                <w:szCs w:val="22"/>
              </w:rPr>
              <w:t>10.1 A (xii)</w:t>
            </w:r>
          </w:p>
        </w:tc>
        <w:tc>
          <w:tcPr>
            <w:tcW w:w="1194" w:type="pct"/>
          </w:tcPr>
          <w:p w:rsidR="00787809" w:rsidRPr="00A61A59" w:rsidRDefault="00787809" w:rsidP="00A61A59">
            <w:pPr>
              <w:widowControl w:val="0"/>
              <w:autoSpaceDE w:val="0"/>
              <w:autoSpaceDN w:val="0"/>
              <w:adjustRightInd w:val="0"/>
              <w:spacing w:line="276" w:lineRule="auto"/>
              <w:ind w:left="4" w:right="77"/>
              <w:jc w:val="both"/>
              <w:rPr>
                <w:rFonts w:ascii="Arial" w:hAnsi="Arial" w:cs="Arial"/>
                <w:szCs w:val="22"/>
              </w:rPr>
            </w:pPr>
            <w:r w:rsidRPr="00A61A59">
              <w:rPr>
                <w:rFonts w:ascii="Arial" w:hAnsi="Arial" w:cs="Arial"/>
                <w:szCs w:val="22"/>
              </w:rPr>
              <w:t>New Clause</w:t>
            </w:r>
          </w:p>
        </w:tc>
        <w:tc>
          <w:tcPr>
            <w:tcW w:w="1270" w:type="pct"/>
          </w:tcPr>
          <w:p w:rsidR="00787809" w:rsidRPr="00A61A59" w:rsidRDefault="00787809" w:rsidP="00A61A59">
            <w:pPr>
              <w:spacing w:line="276" w:lineRule="auto"/>
              <w:jc w:val="both"/>
              <w:rPr>
                <w:rFonts w:ascii="Arial" w:hAnsi="Arial" w:cs="Arial"/>
                <w:szCs w:val="22"/>
              </w:rPr>
            </w:pPr>
          </w:p>
        </w:tc>
        <w:tc>
          <w:tcPr>
            <w:tcW w:w="1137" w:type="pct"/>
          </w:tcPr>
          <w:p w:rsidR="00787809" w:rsidRPr="00A61A59" w:rsidRDefault="00787809" w:rsidP="00A61A59">
            <w:pPr>
              <w:widowControl w:val="0"/>
              <w:autoSpaceDE w:val="0"/>
              <w:autoSpaceDN w:val="0"/>
              <w:adjustRightInd w:val="0"/>
              <w:spacing w:line="276" w:lineRule="auto"/>
              <w:ind w:left="4" w:right="77"/>
              <w:jc w:val="both"/>
              <w:rPr>
                <w:rFonts w:ascii="Arial" w:hAnsi="Arial" w:cs="Arial"/>
                <w:szCs w:val="22"/>
              </w:rPr>
            </w:pPr>
            <w:r w:rsidRPr="00A61A59">
              <w:rPr>
                <w:rFonts w:ascii="Arial" w:hAnsi="Arial" w:cs="Arial"/>
                <w:szCs w:val="22"/>
              </w:rPr>
              <w:t xml:space="preserve">In case of a Consortium, the Consortium Agreement </w:t>
            </w:r>
            <w:r w:rsidR="00F34A7F" w:rsidRPr="00A61A59">
              <w:rPr>
                <w:rFonts w:ascii="Arial" w:hAnsi="Arial" w:cs="Arial"/>
                <w:szCs w:val="22"/>
              </w:rPr>
              <w:t>duly signed by the authorized signatories.</w:t>
            </w:r>
          </w:p>
        </w:tc>
      </w:tr>
      <w:tr w:rsidR="00AE037E" w:rsidRPr="0008238B" w:rsidTr="00806F09">
        <w:trPr>
          <w:trHeight w:val="1340"/>
        </w:trPr>
        <w:tc>
          <w:tcPr>
            <w:tcW w:w="300" w:type="pct"/>
          </w:tcPr>
          <w:p w:rsidR="009417CD" w:rsidRPr="0008238B" w:rsidRDefault="0018501B" w:rsidP="0008238B">
            <w:pPr>
              <w:jc w:val="both"/>
              <w:rPr>
                <w:rFonts w:ascii="Arial" w:hAnsi="Arial" w:cs="Arial"/>
                <w:szCs w:val="22"/>
              </w:rPr>
            </w:pPr>
            <w:r w:rsidRPr="0008238B">
              <w:rPr>
                <w:rFonts w:ascii="Arial" w:hAnsi="Arial" w:cs="Arial"/>
                <w:szCs w:val="22"/>
              </w:rPr>
              <w:lastRenderedPageBreak/>
              <w:t>11</w:t>
            </w:r>
          </w:p>
        </w:tc>
        <w:tc>
          <w:tcPr>
            <w:tcW w:w="636" w:type="pct"/>
          </w:tcPr>
          <w:p w:rsidR="009417CD" w:rsidRPr="0008238B" w:rsidRDefault="003C694C" w:rsidP="0008238B">
            <w:pPr>
              <w:jc w:val="both"/>
              <w:rPr>
                <w:rFonts w:ascii="Arial" w:hAnsi="Arial" w:cs="Arial"/>
                <w:szCs w:val="22"/>
              </w:rPr>
            </w:pPr>
            <w:r w:rsidRPr="0008238B">
              <w:rPr>
                <w:rFonts w:ascii="Arial" w:hAnsi="Arial" w:cs="Arial"/>
                <w:szCs w:val="22"/>
              </w:rPr>
              <w:t xml:space="preserve">GIT </w:t>
            </w:r>
            <w:r w:rsidR="0018501B" w:rsidRPr="0008238B">
              <w:rPr>
                <w:rFonts w:ascii="Arial" w:hAnsi="Arial" w:cs="Arial"/>
                <w:szCs w:val="22"/>
              </w:rPr>
              <w:t>11</w:t>
            </w:r>
          </w:p>
        </w:tc>
        <w:tc>
          <w:tcPr>
            <w:tcW w:w="463" w:type="pct"/>
          </w:tcPr>
          <w:p w:rsidR="009417CD" w:rsidRPr="0008238B" w:rsidRDefault="0018501B" w:rsidP="0008238B">
            <w:pPr>
              <w:jc w:val="both"/>
              <w:rPr>
                <w:rFonts w:ascii="Arial" w:hAnsi="Arial" w:cs="Arial"/>
                <w:szCs w:val="22"/>
              </w:rPr>
            </w:pPr>
            <w:r w:rsidRPr="0008238B">
              <w:rPr>
                <w:rFonts w:ascii="Arial" w:hAnsi="Arial" w:cs="Arial"/>
                <w:szCs w:val="22"/>
              </w:rPr>
              <w:t>11.1</w:t>
            </w:r>
          </w:p>
        </w:tc>
        <w:tc>
          <w:tcPr>
            <w:tcW w:w="1194" w:type="pct"/>
          </w:tcPr>
          <w:p w:rsidR="009417CD" w:rsidRPr="00A61A59" w:rsidRDefault="0018501B" w:rsidP="00A61A59">
            <w:pPr>
              <w:pStyle w:val="Default"/>
              <w:spacing w:after="240" w:line="276" w:lineRule="auto"/>
              <w:jc w:val="both"/>
              <w:rPr>
                <w:sz w:val="22"/>
                <w:szCs w:val="22"/>
              </w:rPr>
            </w:pPr>
            <w:r w:rsidRPr="00A61A59">
              <w:rPr>
                <w:sz w:val="22"/>
                <w:szCs w:val="22"/>
              </w:rPr>
              <w:t>The tenderer shall quote only in Indian Rupees or US Dollars (USD)</w:t>
            </w:r>
          </w:p>
        </w:tc>
        <w:tc>
          <w:tcPr>
            <w:tcW w:w="1270" w:type="pct"/>
          </w:tcPr>
          <w:p w:rsidR="009417CD" w:rsidRPr="00A61A59" w:rsidRDefault="0018501B" w:rsidP="00A61A59">
            <w:pPr>
              <w:spacing w:line="276" w:lineRule="auto"/>
              <w:jc w:val="both"/>
              <w:rPr>
                <w:rFonts w:ascii="Arial" w:hAnsi="Arial" w:cs="Arial"/>
                <w:szCs w:val="22"/>
              </w:rPr>
            </w:pPr>
            <w:r w:rsidRPr="00A61A59">
              <w:rPr>
                <w:rFonts w:ascii="Arial" w:hAnsi="Arial" w:cs="Arial"/>
                <w:szCs w:val="22"/>
              </w:rPr>
              <w:t>1.How is the fluctuation in USD for a period of 2 yrscatered ?</w:t>
            </w:r>
          </w:p>
          <w:p w:rsidR="0018501B" w:rsidRPr="00A61A59" w:rsidRDefault="0018501B" w:rsidP="00A61A59">
            <w:pPr>
              <w:spacing w:line="276" w:lineRule="auto"/>
              <w:jc w:val="both"/>
              <w:rPr>
                <w:rFonts w:ascii="Arial" w:hAnsi="Arial" w:cs="Arial"/>
                <w:szCs w:val="22"/>
              </w:rPr>
            </w:pPr>
            <w:r w:rsidRPr="00A61A59">
              <w:rPr>
                <w:rFonts w:ascii="Arial" w:hAnsi="Arial" w:cs="Arial"/>
                <w:szCs w:val="22"/>
              </w:rPr>
              <w:t>2. As bidder has to quote as % of Indian Rupee rates, can’t it be in Indian Rupee</w:t>
            </w:r>
            <w:r w:rsidR="00023F13" w:rsidRPr="00A61A59">
              <w:rPr>
                <w:rFonts w:ascii="Arial" w:hAnsi="Arial" w:cs="Arial"/>
                <w:szCs w:val="22"/>
              </w:rPr>
              <w:t>.</w:t>
            </w:r>
          </w:p>
        </w:tc>
        <w:tc>
          <w:tcPr>
            <w:tcW w:w="1137" w:type="pct"/>
          </w:tcPr>
          <w:p w:rsidR="009417CD" w:rsidRPr="00A61A59" w:rsidRDefault="00023F13" w:rsidP="00A61A59">
            <w:pPr>
              <w:spacing w:line="276" w:lineRule="auto"/>
              <w:jc w:val="both"/>
              <w:rPr>
                <w:rFonts w:ascii="Arial" w:hAnsi="Arial" w:cs="Arial"/>
                <w:szCs w:val="22"/>
              </w:rPr>
            </w:pPr>
            <w:r w:rsidRPr="00A61A59">
              <w:rPr>
                <w:rFonts w:ascii="Arial" w:hAnsi="Arial" w:cs="Arial"/>
                <w:szCs w:val="22"/>
              </w:rPr>
              <w:t>Clause 11.1 modified as under:</w:t>
            </w:r>
          </w:p>
          <w:p w:rsidR="00023F13" w:rsidRPr="00A61A59" w:rsidRDefault="00023F13" w:rsidP="00A61A59">
            <w:pPr>
              <w:spacing w:line="276" w:lineRule="auto"/>
              <w:jc w:val="both"/>
              <w:rPr>
                <w:rFonts w:ascii="Arial" w:hAnsi="Arial" w:cs="Arial"/>
                <w:szCs w:val="22"/>
              </w:rPr>
            </w:pPr>
            <w:r w:rsidRPr="00A61A59">
              <w:rPr>
                <w:rFonts w:ascii="Arial" w:hAnsi="Arial" w:cs="Arial"/>
                <w:szCs w:val="22"/>
              </w:rPr>
              <w:t xml:space="preserve">The tenderer shall quote only </w:t>
            </w:r>
            <w:r w:rsidR="0008238B" w:rsidRPr="00A61A59">
              <w:rPr>
                <w:rFonts w:ascii="Arial" w:hAnsi="Arial" w:cs="Arial"/>
                <w:szCs w:val="22"/>
              </w:rPr>
              <w:t>as % of</w:t>
            </w:r>
            <w:r w:rsidRPr="00A61A59">
              <w:rPr>
                <w:rFonts w:ascii="Arial" w:hAnsi="Arial" w:cs="Arial"/>
                <w:szCs w:val="22"/>
              </w:rPr>
              <w:t xml:space="preserve"> Indian Rupee</w:t>
            </w:r>
            <w:r w:rsidR="0008238B" w:rsidRPr="00A61A59">
              <w:rPr>
                <w:rFonts w:ascii="Arial" w:hAnsi="Arial" w:cs="Arial"/>
                <w:szCs w:val="22"/>
              </w:rPr>
              <w:t xml:space="preserve"> rates</w:t>
            </w:r>
            <w:r w:rsidRPr="00A61A59">
              <w:rPr>
                <w:rFonts w:ascii="Arial" w:hAnsi="Arial" w:cs="Arial"/>
                <w:szCs w:val="22"/>
              </w:rPr>
              <w:t>.</w:t>
            </w:r>
          </w:p>
        </w:tc>
      </w:tr>
      <w:tr w:rsidR="00AE037E" w:rsidRPr="0008238B" w:rsidTr="00806F09">
        <w:tc>
          <w:tcPr>
            <w:tcW w:w="300" w:type="pct"/>
          </w:tcPr>
          <w:p w:rsidR="009417CD" w:rsidRPr="0008238B" w:rsidRDefault="00023F13" w:rsidP="0008238B">
            <w:pPr>
              <w:jc w:val="both"/>
              <w:rPr>
                <w:rFonts w:ascii="Arial" w:hAnsi="Arial" w:cs="Arial"/>
              </w:rPr>
            </w:pPr>
            <w:r w:rsidRPr="0008238B">
              <w:rPr>
                <w:rFonts w:ascii="Arial" w:hAnsi="Arial" w:cs="Arial"/>
              </w:rPr>
              <w:t>11</w:t>
            </w:r>
          </w:p>
        </w:tc>
        <w:tc>
          <w:tcPr>
            <w:tcW w:w="636" w:type="pct"/>
          </w:tcPr>
          <w:p w:rsidR="009417CD" w:rsidRPr="0008238B" w:rsidRDefault="003C694C" w:rsidP="0008238B">
            <w:pPr>
              <w:jc w:val="both"/>
              <w:rPr>
                <w:rFonts w:ascii="Arial" w:hAnsi="Arial" w:cs="Arial"/>
              </w:rPr>
            </w:pPr>
            <w:r w:rsidRPr="0008238B">
              <w:rPr>
                <w:rFonts w:ascii="Arial" w:hAnsi="Arial" w:cs="Arial"/>
              </w:rPr>
              <w:t xml:space="preserve">GIT </w:t>
            </w:r>
            <w:r w:rsidR="00023F13" w:rsidRPr="0008238B">
              <w:rPr>
                <w:rFonts w:ascii="Arial" w:hAnsi="Arial" w:cs="Arial"/>
              </w:rPr>
              <w:t>12</w:t>
            </w:r>
          </w:p>
        </w:tc>
        <w:tc>
          <w:tcPr>
            <w:tcW w:w="463" w:type="pct"/>
          </w:tcPr>
          <w:p w:rsidR="009417CD" w:rsidRPr="0008238B" w:rsidRDefault="00023F13" w:rsidP="0008238B">
            <w:pPr>
              <w:jc w:val="both"/>
              <w:rPr>
                <w:rFonts w:ascii="Arial" w:hAnsi="Arial" w:cs="Arial"/>
              </w:rPr>
            </w:pPr>
            <w:r w:rsidRPr="0008238B">
              <w:rPr>
                <w:rFonts w:ascii="Arial" w:hAnsi="Arial" w:cs="Arial"/>
              </w:rPr>
              <w:t>12.1</w:t>
            </w:r>
          </w:p>
        </w:tc>
        <w:tc>
          <w:tcPr>
            <w:tcW w:w="1194" w:type="pct"/>
          </w:tcPr>
          <w:p w:rsidR="009417CD" w:rsidRPr="00A61A59" w:rsidRDefault="00023F13" w:rsidP="00A61A59">
            <w:pPr>
              <w:pStyle w:val="Default"/>
              <w:spacing w:line="276" w:lineRule="auto"/>
              <w:jc w:val="both"/>
              <w:rPr>
                <w:sz w:val="22"/>
                <w:szCs w:val="22"/>
              </w:rPr>
            </w:pPr>
            <w:r w:rsidRPr="00A61A59">
              <w:rPr>
                <w:sz w:val="22"/>
                <w:szCs w:val="22"/>
              </w:rPr>
              <w:t xml:space="preserve">The Tender shall be valid for a period of </w:t>
            </w:r>
            <w:r w:rsidRPr="00A61A59">
              <w:rPr>
                <w:color w:val="auto"/>
                <w:sz w:val="22"/>
                <w:szCs w:val="22"/>
              </w:rPr>
              <w:t>2 yrs from the date of tender opening for award of contract by Purchaser under the same terms and conditions.</w:t>
            </w:r>
          </w:p>
        </w:tc>
        <w:tc>
          <w:tcPr>
            <w:tcW w:w="1270" w:type="pct"/>
          </w:tcPr>
          <w:p w:rsidR="009417CD" w:rsidRPr="00A61A59" w:rsidRDefault="00023F13" w:rsidP="00A61A59">
            <w:pPr>
              <w:spacing w:line="276" w:lineRule="auto"/>
              <w:jc w:val="both"/>
              <w:rPr>
                <w:rFonts w:ascii="Arial" w:hAnsi="Arial" w:cs="Arial"/>
                <w:szCs w:val="22"/>
              </w:rPr>
            </w:pPr>
            <w:r w:rsidRPr="00A61A59">
              <w:rPr>
                <w:rFonts w:ascii="Arial" w:hAnsi="Arial" w:cs="Arial"/>
                <w:szCs w:val="22"/>
              </w:rPr>
              <w:t xml:space="preserve">The Tender shall be valid for </w:t>
            </w:r>
            <w:r w:rsidRPr="00A61A59">
              <w:rPr>
                <w:rFonts w:ascii="Arial" w:hAnsi="Arial" w:cs="Arial"/>
                <w:b/>
                <w:bCs/>
                <w:szCs w:val="22"/>
              </w:rPr>
              <w:t xml:space="preserve">a period of 8 months </w:t>
            </w:r>
            <w:r w:rsidRPr="00A61A59">
              <w:rPr>
                <w:rFonts w:ascii="Arial" w:hAnsi="Arial" w:cs="Arial"/>
                <w:szCs w:val="22"/>
              </w:rPr>
              <w:t>from the date of tender opening for award of contract by Purchaser under the same terms and conditions.</w:t>
            </w:r>
          </w:p>
        </w:tc>
        <w:tc>
          <w:tcPr>
            <w:tcW w:w="1137" w:type="pct"/>
          </w:tcPr>
          <w:p w:rsidR="009417CD" w:rsidRPr="00A61A59" w:rsidRDefault="00565A6A" w:rsidP="00A61A59">
            <w:pPr>
              <w:spacing w:line="276" w:lineRule="auto"/>
              <w:jc w:val="both"/>
              <w:rPr>
                <w:rFonts w:ascii="Arial" w:hAnsi="Arial" w:cs="Arial"/>
                <w:color w:val="FF0000"/>
                <w:szCs w:val="22"/>
              </w:rPr>
            </w:pPr>
            <w:r w:rsidRPr="00A61A59">
              <w:rPr>
                <w:rFonts w:ascii="Arial" w:hAnsi="Arial" w:cs="Arial"/>
                <w:szCs w:val="22"/>
                <w:highlight w:val="yellow"/>
              </w:rPr>
              <w:t>The Tender shall be valid for a period of 1 yr from the date of tender opening for award of contract by Purchaser under the same terms and conditions</w:t>
            </w:r>
          </w:p>
        </w:tc>
      </w:tr>
      <w:tr w:rsidR="00AE037E" w:rsidRPr="0008238B" w:rsidTr="00806F09">
        <w:tc>
          <w:tcPr>
            <w:tcW w:w="300" w:type="pct"/>
          </w:tcPr>
          <w:p w:rsidR="009417CD" w:rsidRPr="0008238B" w:rsidRDefault="00DA7D54" w:rsidP="0008238B">
            <w:pPr>
              <w:jc w:val="both"/>
              <w:rPr>
                <w:rFonts w:ascii="Arial" w:hAnsi="Arial" w:cs="Arial"/>
              </w:rPr>
            </w:pPr>
            <w:r w:rsidRPr="0008238B">
              <w:rPr>
                <w:rFonts w:ascii="Arial" w:hAnsi="Arial" w:cs="Arial"/>
              </w:rPr>
              <w:t>11</w:t>
            </w:r>
          </w:p>
        </w:tc>
        <w:tc>
          <w:tcPr>
            <w:tcW w:w="636" w:type="pct"/>
          </w:tcPr>
          <w:p w:rsidR="009417CD" w:rsidRPr="0008238B" w:rsidRDefault="003C694C" w:rsidP="0008238B">
            <w:pPr>
              <w:jc w:val="both"/>
              <w:rPr>
                <w:rFonts w:ascii="Arial" w:hAnsi="Arial" w:cs="Arial"/>
              </w:rPr>
            </w:pPr>
            <w:r w:rsidRPr="0008238B">
              <w:rPr>
                <w:rFonts w:ascii="Arial" w:hAnsi="Arial" w:cs="Arial"/>
              </w:rPr>
              <w:t xml:space="preserve">GIT </w:t>
            </w:r>
            <w:r w:rsidR="00DA7D54" w:rsidRPr="0008238B">
              <w:rPr>
                <w:rFonts w:ascii="Arial" w:hAnsi="Arial" w:cs="Arial"/>
              </w:rPr>
              <w:t>14</w:t>
            </w:r>
          </w:p>
        </w:tc>
        <w:tc>
          <w:tcPr>
            <w:tcW w:w="463" w:type="pct"/>
          </w:tcPr>
          <w:p w:rsidR="009417CD" w:rsidRPr="0008238B" w:rsidRDefault="00DA7D54" w:rsidP="0008238B">
            <w:pPr>
              <w:jc w:val="both"/>
              <w:rPr>
                <w:rFonts w:ascii="Arial" w:hAnsi="Arial" w:cs="Arial"/>
              </w:rPr>
            </w:pPr>
            <w:r w:rsidRPr="0008238B">
              <w:rPr>
                <w:rFonts w:ascii="Arial" w:hAnsi="Arial" w:cs="Arial"/>
              </w:rPr>
              <w:t>14.1</w:t>
            </w:r>
          </w:p>
        </w:tc>
        <w:tc>
          <w:tcPr>
            <w:tcW w:w="1194" w:type="pct"/>
          </w:tcPr>
          <w:p w:rsidR="009417CD" w:rsidRPr="00A61A59" w:rsidRDefault="00DA7D54" w:rsidP="00A61A59">
            <w:pPr>
              <w:spacing w:line="276" w:lineRule="auto"/>
              <w:jc w:val="both"/>
              <w:rPr>
                <w:rFonts w:ascii="Arial" w:hAnsi="Arial" w:cs="Arial"/>
                <w:szCs w:val="22"/>
              </w:rPr>
            </w:pPr>
            <w:r w:rsidRPr="00A61A59">
              <w:rPr>
                <w:rFonts w:ascii="Arial" w:hAnsi="Arial" w:cs="Arial"/>
                <w:szCs w:val="22"/>
              </w:rPr>
              <w:t>Unless otherwise specified in the SIT, prices quoted by the tenderer shall remain firm and fixed during the currency of the contract and not subject to variation on any account.</w:t>
            </w:r>
          </w:p>
        </w:tc>
        <w:tc>
          <w:tcPr>
            <w:tcW w:w="1270" w:type="pct"/>
          </w:tcPr>
          <w:p w:rsidR="00DA7D54" w:rsidRPr="00A61A59" w:rsidRDefault="00DA7D54" w:rsidP="00A61A59">
            <w:pPr>
              <w:spacing w:line="276" w:lineRule="auto"/>
              <w:jc w:val="both"/>
              <w:rPr>
                <w:rFonts w:ascii="Arial" w:hAnsi="Arial" w:cs="Arial"/>
                <w:szCs w:val="22"/>
              </w:rPr>
            </w:pPr>
            <w:r w:rsidRPr="00A61A59">
              <w:rPr>
                <w:rFonts w:ascii="Arial" w:hAnsi="Arial" w:cs="Arial"/>
                <w:szCs w:val="22"/>
              </w:rPr>
              <w:t>Introduction of GST during the contract period has to be addressed.</w:t>
            </w:r>
          </w:p>
        </w:tc>
        <w:tc>
          <w:tcPr>
            <w:tcW w:w="1137" w:type="pct"/>
          </w:tcPr>
          <w:p w:rsidR="00DA7D54" w:rsidRPr="00A61A59" w:rsidRDefault="00DA7D54" w:rsidP="00A61A59">
            <w:pPr>
              <w:spacing w:line="276" w:lineRule="auto"/>
              <w:jc w:val="both"/>
              <w:rPr>
                <w:rFonts w:ascii="Arial" w:hAnsi="Arial" w:cs="Arial"/>
                <w:color w:val="FF0000"/>
                <w:szCs w:val="22"/>
              </w:rPr>
            </w:pPr>
            <w:r w:rsidRPr="00A61A59">
              <w:rPr>
                <w:rFonts w:ascii="Arial" w:hAnsi="Arial" w:cs="Arial"/>
                <w:color w:val="FF0000"/>
                <w:szCs w:val="22"/>
              </w:rPr>
              <w:t>Please see Clause 14.2</w:t>
            </w:r>
          </w:p>
        </w:tc>
      </w:tr>
      <w:tr w:rsidR="00F34A7F" w:rsidRPr="0008238B" w:rsidTr="00806F09">
        <w:tc>
          <w:tcPr>
            <w:tcW w:w="300" w:type="pct"/>
          </w:tcPr>
          <w:p w:rsidR="00F34A7F" w:rsidRPr="0008238B" w:rsidRDefault="00F34A7F" w:rsidP="0008238B">
            <w:pPr>
              <w:jc w:val="both"/>
              <w:rPr>
                <w:rFonts w:ascii="Arial" w:hAnsi="Arial" w:cs="Arial"/>
              </w:rPr>
            </w:pPr>
            <w:r>
              <w:rPr>
                <w:rFonts w:ascii="Arial" w:hAnsi="Arial" w:cs="Arial"/>
              </w:rPr>
              <w:t>18.</w:t>
            </w:r>
          </w:p>
        </w:tc>
        <w:tc>
          <w:tcPr>
            <w:tcW w:w="636" w:type="pct"/>
          </w:tcPr>
          <w:p w:rsidR="00F34A7F" w:rsidRPr="0008238B" w:rsidRDefault="00F34A7F" w:rsidP="0008238B">
            <w:pPr>
              <w:jc w:val="both"/>
              <w:rPr>
                <w:rFonts w:ascii="Arial" w:hAnsi="Arial" w:cs="Arial"/>
              </w:rPr>
            </w:pPr>
            <w:r>
              <w:rPr>
                <w:rFonts w:ascii="Arial" w:hAnsi="Arial" w:cs="Arial"/>
              </w:rPr>
              <w:t>GIT 26</w:t>
            </w:r>
          </w:p>
        </w:tc>
        <w:tc>
          <w:tcPr>
            <w:tcW w:w="463" w:type="pct"/>
          </w:tcPr>
          <w:p w:rsidR="00F34A7F" w:rsidRPr="0008238B" w:rsidRDefault="00E557BD" w:rsidP="0008238B">
            <w:pPr>
              <w:jc w:val="both"/>
              <w:rPr>
                <w:rFonts w:ascii="Arial" w:hAnsi="Arial" w:cs="Arial"/>
              </w:rPr>
            </w:pPr>
            <w:r>
              <w:rPr>
                <w:rFonts w:ascii="Arial" w:hAnsi="Arial" w:cs="Arial"/>
              </w:rPr>
              <w:t>26.5(xii)</w:t>
            </w:r>
          </w:p>
        </w:tc>
        <w:tc>
          <w:tcPr>
            <w:tcW w:w="1194" w:type="pct"/>
          </w:tcPr>
          <w:p w:rsidR="00F34A7F" w:rsidRPr="00A61A59" w:rsidRDefault="00E557BD" w:rsidP="00A61A59">
            <w:pPr>
              <w:spacing w:line="276" w:lineRule="auto"/>
              <w:jc w:val="both"/>
              <w:rPr>
                <w:rFonts w:ascii="Arial" w:hAnsi="Arial" w:cs="Arial"/>
                <w:szCs w:val="22"/>
              </w:rPr>
            </w:pPr>
            <w:r w:rsidRPr="00A61A59">
              <w:rPr>
                <w:rFonts w:ascii="Arial" w:hAnsi="Arial" w:cs="Arial"/>
                <w:szCs w:val="22"/>
              </w:rPr>
              <w:t>New clause</w:t>
            </w:r>
          </w:p>
        </w:tc>
        <w:tc>
          <w:tcPr>
            <w:tcW w:w="1270" w:type="pct"/>
          </w:tcPr>
          <w:p w:rsidR="00F34A7F" w:rsidRPr="00A61A59" w:rsidRDefault="00F34A7F" w:rsidP="00A61A59">
            <w:pPr>
              <w:spacing w:line="276" w:lineRule="auto"/>
              <w:jc w:val="both"/>
              <w:rPr>
                <w:rFonts w:ascii="Arial" w:hAnsi="Arial" w:cs="Arial"/>
                <w:szCs w:val="22"/>
              </w:rPr>
            </w:pPr>
          </w:p>
        </w:tc>
        <w:tc>
          <w:tcPr>
            <w:tcW w:w="1137" w:type="pct"/>
          </w:tcPr>
          <w:p w:rsidR="00F34A7F" w:rsidRPr="00A61A59" w:rsidRDefault="00E557BD" w:rsidP="00A61A59">
            <w:pPr>
              <w:spacing w:line="276" w:lineRule="auto"/>
              <w:jc w:val="both"/>
              <w:rPr>
                <w:rFonts w:ascii="Arial" w:hAnsi="Arial" w:cs="Arial"/>
                <w:color w:val="FF0000"/>
                <w:szCs w:val="22"/>
              </w:rPr>
            </w:pPr>
            <w:r w:rsidRPr="00A61A59">
              <w:rPr>
                <w:rFonts w:ascii="Arial" w:hAnsi="Arial" w:cs="Arial"/>
                <w:szCs w:val="22"/>
              </w:rPr>
              <w:t>Tenderer has not submitted Integrity Pact duly signed by the Bidders/Tenderers authorized signatory as per SECTION – XX.</w:t>
            </w:r>
          </w:p>
        </w:tc>
      </w:tr>
      <w:tr w:rsidR="00E557BD" w:rsidRPr="0008238B" w:rsidTr="00806F09">
        <w:tc>
          <w:tcPr>
            <w:tcW w:w="300" w:type="pct"/>
          </w:tcPr>
          <w:p w:rsidR="00E557BD" w:rsidRDefault="00E557BD" w:rsidP="0008238B">
            <w:pPr>
              <w:jc w:val="both"/>
              <w:rPr>
                <w:rFonts w:ascii="Arial" w:hAnsi="Arial" w:cs="Arial"/>
              </w:rPr>
            </w:pPr>
            <w:r>
              <w:rPr>
                <w:rFonts w:ascii="Arial" w:hAnsi="Arial" w:cs="Arial"/>
              </w:rPr>
              <w:t>18</w:t>
            </w:r>
          </w:p>
        </w:tc>
        <w:tc>
          <w:tcPr>
            <w:tcW w:w="636" w:type="pct"/>
          </w:tcPr>
          <w:p w:rsidR="00E557BD" w:rsidRDefault="00E557BD" w:rsidP="0008238B">
            <w:pPr>
              <w:jc w:val="both"/>
              <w:rPr>
                <w:rFonts w:ascii="Arial" w:hAnsi="Arial" w:cs="Arial"/>
              </w:rPr>
            </w:pPr>
            <w:r>
              <w:rPr>
                <w:rFonts w:ascii="Arial" w:hAnsi="Arial" w:cs="Arial"/>
              </w:rPr>
              <w:t>GIT 26</w:t>
            </w:r>
          </w:p>
        </w:tc>
        <w:tc>
          <w:tcPr>
            <w:tcW w:w="463" w:type="pct"/>
          </w:tcPr>
          <w:p w:rsidR="00E557BD" w:rsidRDefault="00E557BD" w:rsidP="0008238B">
            <w:pPr>
              <w:jc w:val="both"/>
              <w:rPr>
                <w:rFonts w:ascii="Arial" w:hAnsi="Arial" w:cs="Arial"/>
              </w:rPr>
            </w:pPr>
            <w:r>
              <w:rPr>
                <w:rFonts w:ascii="Arial" w:hAnsi="Arial" w:cs="Arial"/>
              </w:rPr>
              <w:t>26.5 (xiii)</w:t>
            </w:r>
          </w:p>
        </w:tc>
        <w:tc>
          <w:tcPr>
            <w:tcW w:w="1194" w:type="pct"/>
          </w:tcPr>
          <w:p w:rsidR="00E557BD" w:rsidRPr="00A61A59" w:rsidRDefault="00E557BD" w:rsidP="00A61A59">
            <w:pPr>
              <w:spacing w:line="276" w:lineRule="auto"/>
              <w:jc w:val="both"/>
              <w:rPr>
                <w:rFonts w:ascii="Arial" w:hAnsi="Arial" w:cs="Arial"/>
                <w:szCs w:val="22"/>
              </w:rPr>
            </w:pPr>
            <w:r w:rsidRPr="00A61A59">
              <w:rPr>
                <w:rFonts w:ascii="Arial" w:hAnsi="Arial" w:cs="Arial"/>
                <w:szCs w:val="22"/>
              </w:rPr>
              <w:t>New Clause</w:t>
            </w:r>
          </w:p>
        </w:tc>
        <w:tc>
          <w:tcPr>
            <w:tcW w:w="1270" w:type="pct"/>
          </w:tcPr>
          <w:p w:rsidR="00E557BD" w:rsidRPr="00A61A59" w:rsidRDefault="00E557BD" w:rsidP="00A61A59">
            <w:pPr>
              <w:spacing w:line="276" w:lineRule="auto"/>
              <w:jc w:val="both"/>
              <w:rPr>
                <w:rFonts w:ascii="Arial" w:hAnsi="Arial" w:cs="Arial"/>
                <w:szCs w:val="22"/>
              </w:rPr>
            </w:pPr>
          </w:p>
        </w:tc>
        <w:tc>
          <w:tcPr>
            <w:tcW w:w="1137" w:type="pct"/>
          </w:tcPr>
          <w:p w:rsidR="00E557BD" w:rsidRPr="00A61A59" w:rsidRDefault="00E557BD" w:rsidP="00A61A59">
            <w:pPr>
              <w:spacing w:line="276" w:lineRule="auto"/>
              <w:jc w:val="both"/>
              <w:rPr>
                <w:rFonts w:ascii="Arial" w:hAnsi="Arial" w:cs="Arial"/>
                <w:szCs w:val="22"/>
              </w:rPr>
            </w:pPr>
            <w:r w:rsidRPr="00A61A59">
              <w:rPr>
                <w:rFonts w:ascii="Arial" w:hAnsi="Arial" w:cs="Arial"/>
                <w:szCs w:val="22"/>
              </w:rPr>
              <w:t>In case of a Consortium, the Consortium Agreement duly signed by the authorized signatories is not submitted.</w:t>
            </w:r>
          </w:p>
        </w:tc>
      </w:tr>
      <w:tr w:rsidR="00AE037E" w:rsidRPr="0008238B" w:rsidTr="00806F09">
        <w:trPr>
          <w:trHeight w:val="3275"/>
        </w:trPr>
        <w:tc>
          <w:tcPr>
            <w:tcW w:w="300" w:type="pct"/>
          </w:tcPr>
          <w:p w:rsidR="009417CD" w:rsidRPr="0008238B" w:rsidRDefault="00DA7D54" w:rsidP="0008238B">
            <w:pPr>
              <w:jc w:val="both"/>
              <w:rPr>
                <w:rFonts w:ascii="Arial" w:hAnsi="Arial" w:cs="Arial"/>
                <w:szCs w:val="22"/>
              </w:rPr>
            </w:pPr>
            <w:r w:rsidRPr="0008238B">
              <w:rPr>
                <w:rFonts w:ascii="Arial" w:hAnsi="Arial" w:cs="Arial"/>
                <w:szCs w:val="22"/>
              </w:rPr>
              <w:lastRenderedPageBreak/>
              <w:t>21</w:t>
            </w:r>
          </w:p>
        </w:tc>
        <w:tc>
          <w:tcPr>
            <w:tcW w:w="636" w:type="pct"/>
          </w:tcPr>
          <w:p w:rsidR="009417CD" w:rsidRPr="0008238B" w:rsidRDefault="003C694C" w:rsidP="0008238B">
            <w:pPr>
              <w:jc w:val="both"/>
              <w:rPr>
                <w:rFonts w:ascii="Arial" w:hAnsi="Arial" w:cs="Arial"/>
                <w:szCs w:val="22"/>
              </w:rPr>
            </w:pPr>
            <w:r w:rsidRPr="0008238B">
              <w:rPr>
                <w:rFonts w:ascii="Arial" w:hAnsi="Arial" w:cs="Arial"/>
                <w:szCs w:val="22"/>
              </w:rPr>
              <w:t xml:space="preserve">GIT </w:t>
            </w:r>
            <w:r w:rsidR="00DA7D54" w:rsidRPr="0008238B">
              <w:rPr>
                <w:rFonts w:ascii="Arial" w:hAnsi="Arial" w:cs="Arial"/>
                <w:szCs w:val="22"/>
              </w:rPr>
              <w:t>36</w:t>
            </w:r>
          </w:p>
        </w:tc>
        <w:tc>
          <w:tcPr>
            <w:tcW w:w="463" w:type="pct"/>
          </w:tcPr>
          <w:p w:rsidR="009417CD" w:rsidRPr="0008238B" w:rsidRDefault="00DA7D54" w:rsidP="0008238B">
            <w:pPr>
              <w:jc w:val="both"/>
              <w:rPr>
                <w:rFonts w:ascii="Arial" w:hAnsi="Arial" w:cs="Arial"/>
                <w:szCs w:val="22"/>
              </w:rPr>
            </w:pPr>
            <w:r w:rsidRPr="0008238B">
              <w:rPr>
                <w:rFonts w:ascii="Arial" w:hAnsi="Arial" w:cs="Arial"/>
                <w:szCs w:val="22"/>
              </w:rPr>
              <w:t>36.1</w:t>
            </w:r>
          </w:p>
        </w:tc>
        <w:tc>
          <w:tcPr>
            <w:tcW w:w="1194" w:type="pct"/>
          </w:tcPr>
          <w:p w:rsidR="004F6A8C" w:rsidRPr="00A61A59" w:rsidRDefault="004F6A8C" w:rsidP="00A61A59">
            <w:pPr>
              <w:pStyle w:val="Default"/>
              <w:spacing w:after="240" w:line="276" w:lineRule="auto"/>
              <w:jc w:val="both"/>
              <w:rPr>
                <w:sz w:val="22"/>
                <w:szCs w:val="22"/>
              </w:rPr>
            </w:pPr>
            <w:r w:rsidRPr="00A61A59">
              <w:rPr>
                <w:sz w:val="22"/>
                <w:szCs w:val="22"/>
              </w:rPr>
              <w:t xml:space="preserve">At the time of awarding the contract, the Purchaser/Customer reserves the right to increase or decrease by up to twenty five (25) per cent, the quantity of goods and services mentioned in the schedule (s) in the “List of Requirements” (rounded off to next whole number) without any change in the unit price and other terms &amp; conditions quoted by the </w:t>
            </w:r>
            <w:r w:rsidR="00DA7D54" w:rsidRPr="00A61A59">
              <w:rPr>
                <w:sz w:val="22"/>
                <w:szCs w:val="22"/>
              </w:rPr>
              <w:t>tenderer</w:t>
            </w:r>
            <w:r w:rsidRPr="00A61A59">
              <w:rPr>
                <w:sz w:val="22"/>
                <w:szCs w:val="22"/>
              </w:rPr>
              <w:t>.</w:t>
            </w:r>
          </w:p>
        </w:tc>
        <w:tc>
          <w:tcPr>
            <w:tcW w:w="1270" w:type="pct"/>
          </w:tcPr>
          <w:p w:rsidR="009417CD" w:rsidRPr="00A61A59" w:rsidRDefault="000B0BD6" w:rsidP="00A61A59">
            <w:pPr>
              <w:spacing w:line="276" w:lineRule="auto"/>
              <w:jc w:val="both"/>
              <w:rPr>
                <w:rFonts w:ascii="Arial" w:hAnsi="Arial" w:cs="Arial"/>
                <w:szCs w:val="22"/>
              </w:rPr>
            </w:pPr>
            <w:r w:rsidRPr="00A61A59">
              <w:rPr>
                <w:rFonts w:ascii="Arial" w:hAnsi="Arial" w:cs="Arial"/>
                <w:szCs w:val="22"/>
              </w:rPr>
              <w:t>As quantity is not specified, there is no relevance to this clause</w:t>
            </w:r>
          </w:p>
        </w:tc>
        <w:tc>
          <w:tcPr>
            <w:tcW w:w="1137" w:type="pct"/>
          </w:tcPr>
          <w:p w:rsidR="009417CD" w:rsidRPr="00A61A59" w:rsidRDefault="000B0BD6" w:rsidP="00A61A59">
            <w:pPr>
              <w:spacing w:line="276" w:lineRule="auto"/>
              <w:jc w:val="both"/>
              <w:rPr>
                <w:rFonts w:ascii="Arial" w:hAnsi="Arial" w:cs="Arial"/>
                <w:szCs w:val="22"/>
              </w:rPr>
            </w:pPr>
            <w:r w:rsidRPr="00A61A59">
              <w:rPr>
                <w:rFonts w:ascii="Arial" w:hAnsi="Arial" w:cs="Arial"/>
                <w:szCs w:val="22"/>
              </w:rPr>
              <w:t>Clause 36.1 deleted</w:t>
            </w:r>
          </w:p>
        </w:tc>
      </w:tr>
      <w:tr w:rsidR="00AE037E" w:rsidRPr="0008238B" w:rsidTr="00806F09">
        <w:trPr>
          <w:trHeight w:val="440"/>
        </w:trPr>
        <w:tc>
          <w:tcPr>
            <w:tcW w:w="300" w:type="pct"/>
          </w:tcPr>
          <w:p w:rsidR="009417CD" w:rsidRPr="0008238B" w:rsidRDefault="000F4213" w:rsidP="0008238B">
            <w:pPr>
              <w:jc w:val="both"/>
              <w:rPr>
                <w:rFonts w:ascii="Arial" w:hAnsi="Arial" w:cs="Arial"/>
                <w:szCs w:val="22"/>
              </w:rPr>
            </w:pPr>
            <w:r w:rsidRPr="0008238B">
              <w:rPr>
                <w:rFonts w:ascii="Arial" w:hAnsi="Arial" w:cs="Arial"/>
                <w:szCs w:val="22"/>
              </w:rPr>
              <w:t>21</w:t>
            </w:r>
          </w:p>
        </w:tc>
        <w:tc>
          <w:tcPr>
            <w:tcW w:w="636" w:type="pct"/>
          </w:tcPr>
          <w:p w:rsidR="009417CD" w:rsidRPr="0008238B" w:rsidRDefault="003C694C" w:rsidP="0008238B">
            <w:pPr>
              <w:jc w:val="both"/>
              <w:rPr>
                <w:rFonts w:ascii="Arial" w:hAnsi="Arial" w:cs="Arial"/>
                <w:szCs w:val="22"/>
              </w:rPr>
            </w:pPr>
            <w:r w:rsidRPr="0008238B">
              <w:rPr>
                <w:rFonts w:ascii="Arial" w:hAnsi="Arial" w:cs="Arial"/>
                <w:szCs w:val="22"/>
              </w:rPr>
              <w:t xml:space="preserve">GIT </w:t>
            </w:r>
            <w:r w:rsidR="000F4213" w:rsidRPr="0008238B">
              <w:rPr>
                <w:rFonts w:ascii="Arial" w:hAnsi="Arial" w:cs="Arial"/>
                <w:szCs w:val="22"/>
              </w:rPr>
              <w:t>36</w:t>
            </w:r>
          </w:p>
        </w:tc>
        <w:tc>
          <w:tcPr>
            <w:tcW w:w="463" w:type="pct"/>
          </w:tcPr>
          <w:p w:rsidR="009417CD" w:rsidRPr="0008238B" w:rsidRDefault="000F4213" w:rsidP="0008238B">
            <w:pPr>
              <w:jc w:val="both"/>
              <w:rPr>
                <w:rFonts w:ascii="Arial" w:hAnsi="Arial" w:cs="Arial"/>
                <w:szCs w:val="22"/>
              </w:rPr>
            </w:pPr>
            <w:r w:rsidRPr="0008238B">
              <w:rPr>
                <w:rFonts w:ascii="Arial" w:hAnsi="Arial" w:cs="Arial"/>
                <w:szCs w:val="22"/>
              </w:rPr>
              <w:t>36.2</w:t>
            </w:r>
          </w:p>
        </w:tc>
        <w:tc>
          <w:tcPr>
            <w:tcW w:w="1194" w:type="pct"/>
          </w:tcPr>
          <w:p w:rsidR="009417CD" w:rsidRPr="0008238B" w:rsidRDefault="00DF2E81" w:rsidP="0008238B">
            <w:pPr>
              <w:pStyle w:val="Default"/>
              <w:spacing w:after="240" w:line="276" w:lineRule="auto"/>
              <w:jc w:val="both"/>
              <w:rPr>
                <w:sz w:val="22"/>
                <w:szCs w:val="22"/>
              </w:rPr>
            </w:pPr>
            <w:r w:rsidRPr="0008238B">
              <w:rPr>
                <w:sz w:val="22"/>
                <w:szCs w:val="22"/>
              </w:rPr>
              <w:t xml:space="preserve">If the quantity has not been increased at the time of the awarding the contract, the Purchaser/Customer reserves the right to increase by up to twenty five (25) per cent, the quantity of goods and services mentioned in the contract (rounded off to next whole number) without any change in the unit price and other terms &amp; conditions mentioned in the contract, during the currency of the </w:t>
            </w:r>
            <w:r w:rsidRPr="0008238B">
              <w:rPr>
                <w:sz w:val="22"/>
                <w:szCs w:val="22"/>
              </w:rPr>
              <w:lastRenderedPageBreak/>
              <w:t>contract.</w:t>
            </w:r>
          </w:p>
        </w:tc>
        <w:tc>
          <w:tcPr>
            <w:tcW w:w="1270" w:type="pct"/>
          </w:tcPr>
          <w:p w:rsidR="009417CD" w:rsidRPr="0008238B" w:rsidRDefault="000B0BD6" w:rsidP="0008238B">
            <w:pPr>
              <w:jc w:val="both"/>
              <w:rPr>
                <w:rFonts w:ascii="Arial" w:hAnsi="Arial" w:cs="Arial"/>
              </w:rPr>
            </w:pPr>
            <w:r w:rsidRPr="0008238B">
              <w:rPr>
                <w:rFonts w:ascii="Arial" w:hAnsi="Arial" w:cs="Arial"/>
              </w:rPr>
              <w:lastRenderedPageBreak/>
              <w:t>As quantity is not specified, there is no relevance to this clause.</w:t>
            </w:r>
          </w:p>
        </w:tc>
        <w:tc>
          <w:tcPr>
            <w:tcW w:w="1137" w:type="pct"/>
          </w:tcPr>
          <w:p w:rsidR="009417CD" w:rsidRPr="0008238B" w:rsidRDefault="000B0BD6" w:rsidP="0008238B">
            <w:pPr>
              <w:jc w:val="both"/>
              <w:rPr>
                <w:rFonts w:ascii="Arial" w:hAnsi="Arial" w:cs="Arial"/>
              </w:rPr>
            </w:pPr>
            <w:r w:rsidRPr="0008238B">
              <w:rPr>
                <w:rFonts w:ascii="Arial" w:hAnsi="Arial" w:cs="Arial"/>
              </w:rPr>
              <w:t>Clause 36.2 deleted</w:t>
            </w:r>
          </w:p>
        </w:tc>
      </w:tr>
      <w:tr w:rsidR="00F94F05" w:rsidRPr="0008238B" w:rsidTr="00806F09">
        <w:trPr>
          <w:trHeight w:val="440"/>
        </w:trPr>
        <w:tc>
          <w:tcPr>
            <w:tcW w:w="300" w:type="pct"/>
          </w:tcPr>
          <w:p w:rsidR="00F94F05" w:rsidRPr="0008238B" w:rsidRDefault="00F94F05" w:rsidP="0008238B">
            <w:pPr>
              <w:jc w:val="both"/>
              <w:rPr>
                <w:rFonts w:ascii="Arial" w:hAnsi="Arial" w:cs="Arial"/>
                <w:szCs w:val="22"/>
              </w:rPr>
            </w:pPr>
            <w:r>
              <w:rPr>
                <w:rFonts w:ascii="Arial" w:hAnsi="Arial" w:cs="Arial"/>
                <w:szCs w:val="22"/>
              </w:rPr>
              <w:lastRenderedPageBreak/>
              <w:t>25</w:t>
            </w:r>
          </w:p>
        </w:tc>
        <w:tc>
          <w:tcPr>
            <w:tcW w:w="636" w:type="pct"/>
          </w:tcPr>
          <w:p w:rsidR="00F94F05" w:rsidRPr="0008238B" w:rsidRDefault="00F94F05" w:rsidP="0008238B">
            <w:pPr>
              <w:jc w:val="both"/>
              <w:rPr>
                <w:rFonts w:ascii="Arial" w:hAnsi="Arial" w:cs="Arial"/>
                <w:szCs w:val="22"/>
              </w:rPr>
            </w:pPr>
            <w:r>
              <w:rPr>
                <w:rFonts w:ascii="Arial" w:hAnsi="Arial" w:cs="Arial"/>
                <w:szCs w:val="22"/>
              </w:rPr>
              <w:t>GCC 5</w:t>
            </w:r>
          </w:p>
        </w:tc>
        <w:tc>
          <w:tcPr>
            <w:tcW w:w="463" w:type="pct"/>
          </w:tcPr>
          <w:p w:rsidR="00F94F05" w:rsidRPr="0008238B" w:rsidRDefault="00F94F05" w:rsidP="0008238B">
            <w:pPr>
              <w:jc w:val="both"/>
              <w:rPr>
                <w:rFonts w:ascii="Arial" w:hAnsi="Arial" w:cs="Arial"/>
                <w:szCs w:val="22"/>
              </w:rPr>
            </w:pPr>
            <w:r>
              <w:rPr>
                <w:rFonts w:ascii="Arial" w:hAnsi="Arial" w:cs="Arial"/>
                <w:szCs w:val="22"/>
              </w:rPr>
              <w:t>5.1</w:t>
            </w:r>
          </w:p>
        </w:tc>
        <w:tc>
          <w:tcPr>
            <w:tcW w:w="1194" w:type="pct"/>
          </w:tcPr>
          <w:p w:rsidR="00F94F05" w:rsidRPr="00F94F05" w:rsidRDefault="00F94F05" w:rsidP="00F94F05">
            <w:pPr>
              <w:pStyle w:val="Default"/>
              <w:spacing w:after="240" w:line="276" w:lineRule="auto"/>
              <w:jc w:val="both"/>
              <w:rPr>
                <w:sz w:val="22"/>
                <w:szCs w:val="22"/>
              </w:rPr>
            </w:pPr>
            <w:r w:rsidRPr="00F94F05">
              <w:rPr>
                <w:sz w:val="22"/>
                <w:szCs w:val="22"/>
              </w:rPr>
              <w:t xml:space="preserve">Within thirty (30) days from date of the issue of notification of award by the Purchaser/Customer, the successful bidder, shall furnish performance security to the Purchaser/Customer for an amount of </w:t>
            </w:r>
            <w:r w:rsidRPr="00F94F05">
              <w:rPr>
                <w:b/>
                <w:sz w:val="22"/>
                <w:szCs w:val="22"/>
              </w:rPr>
              <w:t>Rs. 10 lacs (Rupees Ten Lacs Only) per Installation/Location</w:t>
            </w:r>
            <w:r w:rsidRPr="00F94F05">
              <w:rPr>
                <w:i/>
                <w:sz w:val="22"/>
                <w:szCs w:val="22"/>
              </w:rPr>
              <w:t>,</w:t>
            </w:r>
            <w:r w:rsidRPr="00F94F05">
              <w:rPr>
                <w:sz w:val="22"/>
                <w:szCs w:val="22"/>
              </w:rPr>
              <w:t xml:space="preserve"> valid upto and including 180 days after the period of contract validity of 8 years from the date of signing the contract specified in Clause 12 of GIT.  </w:t>
            </w:r>
          </w:p>
          <w:p w:rsidR="00F94F05" w:rsidRPr="00F94F05" w:rsidRDefault="00F94F05" w:rsidP="0008238B">
            <w:pPr>
              <w:pStyle w:val="Default"/>
              <w:spacing w:after="240" w:line="276" w:lineRule="auto"/>
              <w:jc w:val="both"/>
              <w:rPr>
                <w:sz w:val="22"/>
                <w:szCs w:val="22"/>
              </w:rPr>
            </w:pPr>
          </w:p>
        </w:tc>
        <w:tc>
          <w:tcPr>
            <w:tcW w:w="1270" w:type="pct"/>
          </w:tcPr>
          <w:p w:rsidR="00F94F05" w:rsidRPr="00F94F05" w:rsidRDefault="00F94F05" w:rsidP="0008238B">
            <w:pPr>
              <w:jc w:val="both"/>
              <w:rPr>
                <w:rFonts w:ascii="Arial" w:hAnsi="Arial" w:cs="Arial"/>
                <w:szCs w:val="22"/>
              </w:rPr>
            </w:pPr>
            <w:r>
              <w:rPr>
                <w:rFonts w:ascii="Arial" w:hAnsi="Arial" w:cs="Arial"/>
                <w:szCs w:val="22"/>
              </w:rPr>
              <w:t>Since there are 3 Schedules and parties can quote for one or more schedules, the definition needs modification</w:t>
            </w:r>
          </w:p>
        </w:tc>
        <w:tc>
          <w:tcPr>
            <w:tcW w:w="1137" w:type="pct"/>
          </w:tcPr>
          <w:p w:rsidR="00565A6A" w:rsidRDefault="00F94F05" w:rsidP="001D0948">
            <w:pPr>
              <w:jc w:val="both"/>
              <w:rPr>
                <w:rFonts w:ascii="Arial" w:eastAsia="Times New Roman" w:hAnsi="Arial" w:cs="Arial"/>
                <w:color w:val="000000"/>
                <w:szCs w:val="22"/>
              </w:rPr>
            </w:pPr>
            <w:r w:rsidRPr="00F94F05">
              <w:rPr>
                <w:rFonts w:ascii="Arial" w:eastAsia="Times New Roman" w:hAnsi="Arial" w:cs="Arial"/>
                <w:color w:val="000000"/>
                <w:szCs w:val="22"/>
              </w:rPr>
              <w:t>Within thirty (30) days from date of the issue of notification of award by the Purchaser/Customer, the successful bidder, shall furnish performance security to the Purchaser/Customer</w:t>
            </w:r>
            <w:r w:rsidR="00565A6A">
              <w:rPr>
                <w:rFonts w:ascii="Arial" w:eastAsia="Times New Roman" w:hAnsi="Arial" w:cs="Arial"/>
                <w:color w:val="000000"/>
                <w:szCs w:val="22"/>
              </w:rPr>
              <w:t xml:space="preserve">. </w:t>
            </w:r>
          </w:p>
          <w:p w:rsidR="00565A6A" w:rsidRDefault="00565A6A" w:rsidP="001D0948">
            <w:pPr>
              <w:jc w:val="both"/>
              <w:rPr>
                <w:rFonts w:ascii="Arial" w:eastAsia="Times New Roman" w:hAnsi="Arial" w:cs="Arial"/>
                <w:color w:val="000000"/>
                <w:szCs w:val="22"/>
              </w:rPr>
            </w:pPr>
            <w:r>
              <w:rPr>
                <w:rFonts w:ascii="Arial" w:eastAsia="Times New Roman" w:hAnsi="Arial" w:cs="Arial"/>
                <w:color w:val="000000"/>
                <w:szCs w:val="22"/>
              </w:rPr>
              <w:t>The performance security shall be provided schedule wise as follows:</w:t>
            </w:r>
          </w:p>
          <w:p w:rsidR="00A61A59" w:rsidRDefault="00A61A59" w:rsidP="001D0948">
            <w:pPr>
              <w:jc w:val="both"/>
              <w:rPr>
                <w:rFonts w:ascii="Arial" w:eastAsia="Times New Roman" w:hAnsi="Arial" w:cs="Arial"/>
                <w:b/>
                <w:bCs/>
                <w:color w:val="000000"/>
                <w:szCs w:val="22"/>
              </w:rPr>
            </w:pPr>
          </w:p>
          <w:p w:rsidR="00565A6A" w:rsidRDefault="00565A6A" w:rsidP="001D0948">
            <w:pPr>
              <w:jc w:val="both"/>
              <w:rPr>
                <w:rFonts w:ascii="Arial" w:eastAsia="Times New Roman" w:hAnsi="Arial" w:cs="Arial"/>
                <w:b/>
                <w:color w:val="000000"/>
                <w:szCs w:val="22"/>
              </w:rPr>
            </w:pPr>
            <w:r w:rsidRPr="00A61A59">
              <w:rPr>
                <w:rFonts w:ascii="Arial" w:eastAsia="Times New Roman" w:hAnsi="Arial" w:cs="Arial"/>
                <w:b/>
                <w:bCs/>
                <w:color w:val="000000"/>
                <w:szCs w:val="22"/>
              </w:rPr>
              <w:t>Schedule 1-</w:t>
            </w:r>
            <w:r>
              <w:rPr>
                <w:rFonts w:ascii="Arial" w:eastAsia="Times New Roman" w:hAnsi="Arial" w:cs="Arial"/>
                <w:color w:val="000000"/>
                <w:szCs w:val="22"/>
              </w:rPr>
              <w:t xml:space="preserve"> </w:t>
            </w:r>
            <w:r w:rsidRPr="00F94F05">
              <w:rPr>
                <w:rFonts w:ascii="Arial" w:eastAsia="Times New Roman" w:hAnsi="Arial" w:cs="Arial"/>
                <w:b/>
                <w:color w:val="000000"/>
                <w:szCs w:val="22"/>
              </w:rPr>
              <w:t>Rs. 10 lacs (Rupees Ten Lacs Only) per Installation/Location</w:t>
            </w:r>
          </w:p>
          <w:p w:rsidR="00565A6A" w:rsidRDefault="00565A6A" w:rsidP="001D0948">
            <w:pPr>
              <w:jc w:val="both"/>
              <w:rPr>
                <w:rFonts w:ascii="Arial" w:eastAsia="Times New Roman" w:hAnsi="Arial" w:cs="Arial"/>
                <w:b/>
                <w:color w:val="000000"/>
                <w:szCs w:val="22"/>
              </w:rPr>
            </w:pPr>
          </w:p>
          <w:p w:rsidR="00565A6A" w:rsidRDefault="00565A6A" w:rsidP="001D0948">
            <w:pPr>
              <w:jc w:val="both"/>
              <w:rPr>
                <w:rFonts w:ascii="Arial" w:eastAsia="Times New Roman" w:hAnsi="Arial" w:cs="Arial"/>
                <w:b/>
                <w:color w:val="000000"/>
                <w:szCs w:val="22"/>
              </w:rPr>
            </w:pPr>
            <w:r>
              <w:rPr>
                <w:rFonts w:ascii="Arial" w:eastAsia="Times New Roman" w:hAnsi="Arial" w:cs="Arial"/>
                <w:b/>
                <w:color w:val="000000"/>
                <w:szCs w:val="22"/>
              </w:rPr>
              <w:t>Schedule 2</w:t>
            </w:r>
            <w:r w:rsidR="00A61A59">
              <w:rPr>
                <w:rFonts w:ascii="Arial" w:eastAsia="Times New Roman" w:hAnsi="Arial" w:cs="Arial"/>
                <w:b/>
                <w:color w:val="000000"/>
                <w:szCs w:val="22"/>
              </w:rPr>
              <w:t xml:space="preserve"> </w:t>
            </w:r>
            <w:r>
              <w:rPr>
                <w:rFonts w:ascii="Arial" w:eastAsia="Times New Roman" w:hAnsi="Arial" w:cs="Arial"/>
                <w:b/>
                <w:color w:val="000000"/>
                <w:szCs w:val="22"/>
              </w:rPr>
              <w:t>-</w:t>
            </w:r>
            <w:r w:rsidR="00A61A59">
              <w:rPr>
                <w:rFonts w:ascii="Arial" w:eastAsia="Times New Roman" w:hAnsi="Arial" w:cs="Arial"/>
                <w:b/>
                <w:color w:val="000000"/>
                <w:szCs w:val="22"/>
              </w:rPr>
              <w:t xml:space="preserve"> </w:t>
            </w:r>
            <w:r w:rsidRPr="00F94F05">
              <w:rPr>
                <w:rFonts w:ascii="Arial" w:eastAsia="Times New Roman" w:hAnsi="Arial" w:cs="Arial"/>
                <w:b/>
                <w:color w:val="000000"/>
                <w:szCs w:val="22"/>
              </w:rPr>
              <w:t xml:space="preserve">Rs. 10 lacs (Rupees Ten Lacs Only)  for </w:t>
            </w:r>
            <w:r>
              <w:rPr>
                <w:rFonts w:ascii="Arial" w:eastAsia="Times New Roman" w:hAnsi="Arial" w:cs="Arial"/>
                <w:b/>
                <w:color w:val="000000"/>
                <w:szCs w:val="22"/>
              </w:rPr>
              <w:t>30</w:t>
            </w:r>
            <w:r w:rsidRPr="00F94F05">
              <w:rPr>
                <w:rFonts w:ascii="Arial" w:eastAsia="Times New Roman" w:hAnsi="Arial" w:cs="Arial"/>
                <w:b/>
                <w:color w:val="000000"/>
                <w:szCs w:val="22"/>
              </w:rPr>
              <w:t xml:space="preserve"> number of centers and over and above </w:t>
            </w:r>
            <w:r>
              <w:rPr>
                <w:rFonts w:ascii="Arial" w:eastAsia="Times New Roman" w:hAnsi="Arial" w:cs="Arial"/>
                <w:b/>
                <w:color w:val="000000"/>
                <w:szCs w:val="22"/>
              </w:rPr>
              <w:t>30</w:t>
            </w:r>
            <w:r w:rsidR="00A61A59">
              <w:rPr>
                <w:rFonts w:ascii="Arial" w:eastAsia="Times New Roman" w:hAnsi="Arial" w:cs="Arial"/>
                <w:b/>
                <w:color w:val="000000"/>
                <w:szCs w:val="22"/>
              </w:rPr>
              <w:t xml:space="preserve"> centers Rs. 1 lac</w:t>
            </w:r>
            <w:r w:rsidRPr="00F94F05">
              <w:rPr>
                <w:rFonts w:ascii="Arial" w:eastAsia="Times New Roman" w:hAnsi="Arial" w:cs="Arial"/>
                <w:b/>
                <w:color w:val="000000"/>
                <w:szCs w:val="22"/>
              </w:rPr>
              <w:t xml:space="preserve"> /centre</w:t>
            </w:r>
          </w:p>
          <w:p w:rsidR="00565A6A" w:rsidRDefault="00565A6A" w:rsidP="001D0948">
            <w:pPr>
              <w:jc w:val="both"/>
              <w:rPr>
                <w:rFonts w:ascii="Arial" w:eastAsia="Times New Roman" w:hAnsi="Arial" w:cs="Arial"/>
                <w:b/>
                <w:color w:val="000000"/>
                <w:szCs w:val="22"/>
              </w:rPr>
            </w:pPr>
          </w:p>
          <w:p w:rsidR="00565A6A" w:rsidRDefault="00565A6A" w:rsidP="001D0948">
            <w:pPr>
              <w:jc w:val="both"/>
              <w:rPr>
                <w:rFonts w:ascii="Arial" w:eastAsia="Times New Roman" w:hAnsi="Arial" w:cs="Arial"/>
                <w:color w:val="000000"/>
                <w:szCs w:val="22"/>
              </w:rPr>
            </w:pPr>
            <w:r>
              <w:rPr>
                <w:rFonts w:ascii="Arial" w:eastAsia="Times New Roman" w:hAnsi="Arial" w:cs="Arial"/>
                <w:b/>
                <w:color w:val="000000"/>
                <w:szCs w:val="22"/>
              </w:rPr>
              <w:t>Schedule 3 -</w:t>
            </w:r>
            <w:r w:rsidR="00A61A59">
              <w:rPr>
                <w:rFonts w:ascii="Arial" w:eastAsia="Times New Roman" w:hAnsi="Arial" w:cs="Arial"/>
                <w:b/>
                <w:color w:val="000000"/>
                <w:szCs w:val="22"/>
              </w:rPr>
              <w:t xml:space="preserve"> </w:t>
            </w:r>
            <w:r w:rsidRPr="00F94F05">
              <w:rPr>
                <w:rFonts w:ascii="Arial" w:eastAsia="Times New Roman" w:hAnsi="Arial" w:cs="Arial"/>
                <w:b/>
                <w:color w:val="000000"/>
                <w:szCs w:val="22"/>
              </w:rPr>
              <w:t>Rs. 10 lacs (Rupees Ten Lacs Only) for 2</w:t>
            </w:r>
            <w:r>
              <w:rPr>
                <w:rFonts w:ascii="Arial" w:eastAsia="Times New Roman" w:hAnsi="Arial" w:cs="Arial"/>
                <w:b/>
                <w:color w:val="000000"/>
                <w:szCs w:val="22"/>
              </w:rPr>
              <w:t>0</w:t>
            </w:r>
            <w:r w:rsidRPr="00F94F05">
              <w:rPr>
                <w:rFonts w:ascii="Arial" w:eastAsia="Times New Roman" w:hAnsi="Arial" w:cs="Arial"/>
                <w:b/>
                <w:color w:val="000000"/>
                <w:szCs w:val="22"/>
              </w:rPr>
              <w:t xml:space="preserve"> number of centers and over and above 2</w:t>
            </w:r>
            <w:r>
              <w:rPr>
                <w:rFonts w:ascii="Arial" w:eastAsia="Times New Roman" w:hAnsi="Arial" w:cs="Arial"/>
                <w:b/>
                <w:color w:val="000000"/>
                <w:szCs w:val="22"/>
              </w:rPr>
              <w:t>0</w:t>
            </w:r>
            <w:r w:rsidRPr="00F94F05">
              <w:rPr>
                <w:rFonts w:ascii="Arial" w:eastAsia="Times New Roman" w:hAnsi="Arial" w:cs="Arial"/>
                <w:b/>
                <w:color w:val="000000"/>
                <w:szCs w:val="22"/>
              </w:rPr>
              <w:t xml:space="preserve"> centers Rs. 1 la</w:t>
            </w:r>
            <w:r w:rsidR="00A61A59">
              <w:rPr>
                <w:rFonts w:ascii="Arial" w:eastAsia="Times New Roman" w:hAnsi="Arial" w:cs="Arial"/>
                <w:b/>
                <w:color w:val="000000"/>
                <w:szCs w:val="22"/>
              </w:rPr>
              <w:t>c</w:t>
            </w:r>
            <w:r w:rsidRPr="00F94F05">
              <w:rPr>
                <w:rFonts w:ascii="Arial" w:eastAsia="Times New Roman" w:hAnsi="Arial" w:cs="Arial"/>
                <w:b/>
                <w:color w:val="000000"/>
                <w:szCs w:val="22"/>
              </w:rPr>
              <w:t xml:space="preserve"> /centre</w:t>
            </w:r>
          </w:p>
          <w:p w:rsidR="00565A6A" w:rsidRDefault="00565A6A" w:rsidP="001D0948">
            <w:pPr>
              <w:jc w:val="both"/>
              <w:rPr>
                <w:rFonts w:ascii="Arial" w:eastAsia="Times New Roman" w:hAnsi="Arial" w:cs="Arial"/>
                <w:color w:val="000000"/>
                <w:szCs w:val="22"/>
              </w:rPr>
            </w:pPr>
          </w:p>
          <w:p w:rsidR="00F94F05" w:rsidRPr="00F94F05" w:rsidRDefault="00565A6A" w:rsidP="00565A6A">
            <w:pPr>
              <w:jc w:val="both"/>
              <w:rPr>
                <w:rFonts w:ascii="Arial" w:hAnsi="Arial" w:cs="Arial"/>
                <w:szCs w:val="22"/>
              </w:rPr>
            </w:pPr>
            <w:r>
              <w:rPr>
                <w:rFonts w:ascii="Arial" w:eastAsia="Times New Roman" w:hAnsi="Arial" w:cs="Arial"/>
                <w:color w:val="000000"/>
                <w:szCs w:val="22"/>
              </w:rPr>
              <w:t xml:space="preserve">The performance security shall be </w:t>
            </w:r>
            <w:r w:rsidR="00F94F05" w:rsidRPr="00F94F05">
              <w:rPr>
                <w:rFonts w:ascii="Arial" w:eastAsia="Times New Roman" w:hAnsi="Arial" w:cs="Arial"/>
                <w:color w:val="000000"/>
                <w:szCs w:val="22"/>
              </w:rPr>
              <w:t>valid upto and including 180 days after the period of contract validity</w:t>
            </w:r>
            <w:r w:rsidR="001D0948">
              <w:rPr>
                <w:rFonts w:ascii="Arial" w:eastAsia="Times New Roman" w:hAnsi="Arial" w:cs="Arial"/>
                <w:color w:val="000000"/>
                <w:szCs w:val="22"/>
              </w:rPr>
              <w:t xml:space="preserve"> of 8 years from the date of signing the contract </w:t>
            </w:r>
            <w:r w:rsidR="001D0948">
              <w:rPr>
                <w:rFonts w:ascii="Arial" w:eastAsia="Times New Roman" w:hAnsi="Arial" w:cs="Arial"/>
                <w:color w:val="000000"/>
                <w:szCs w:val="22"/>
              </w:rPr>
              <w:lastRenderedPageBreak/>
              <w:t>specified in Clause 12 of GIT.</w:t>
            </w:r>
          </w:p>
        </w:tc>
      </w:tr>
      <w:tr w:rsidR="001D0948" w:rsidRPr="0008238B" w:rsidTr="00806F09">
        <w:trPr>
          <w:trHeight w:val="440"/>
        </w:trPr>
        <w:tc>
          <w:tcPr>
            <w:tcW w:w="300" w:type="pct"/>
          </w:tcPr>
          <w:p w:rsidR="001D0948" w:rsidRDefault="001D0948" w:rsidP="0008238B">
            <w:pPr>
              <w:jc w:val="both"/>
              <w:rPr>
                <w:rFonts w:ascii="Arial" w:hAnsi="Arial" w:cs="Arial"/>
                <w:szCs w:val="22"/>
              </w:rPr>
            </w:pPr>
            <w:r>
              <w:rPr>
                <w:rFonts w:ascii="Arial" w:hAnsi="Arial" w:cs="Arial"/>
                <w:szCs w:val="22"/>
              </w:rPr>
              <w:lastRenderedPageBreak/>
              <w:t>25</w:t>
            </w:r>
          </w:p>
        </w:tc>
        <w:tc>
          <w:tcPr>
            <w:tcW w:w="636" w:type="pct"/>
          </w:tcPr>
          <w:p w:rsidR="001D0948" w:rsidRDefault="001D0948" w:rsidP="0008238B">
            <w:pPr>
              <w:jc w:val="both"/>
              <w:rPr>
                <w:rFonts w:ascii="Arial" w:hAnsi="Arial" w:cs="Arial"/>
                <w:szCs w:val="22"/>
              </w:rPr>
            </w:pPr>
            <w:r>
              <w:rPr>
                <w:rFonts w:ascii="Arial" w:hAnsi="Arial" w:cs="Arial"/>
                <w:szCs w:val="22"/>
              </w:rPr>
              <w:t>GCC 5</w:t>
            </w:r>
          </w:p>
        </w:tc>
        <w:tc>
          <w:tcPr>
            <w:tcW w:w="463" w:type="pct"/>
          </w:tcPr>
          <w:p w:rsidR="001D0948" w:rsidRDefault="001D0948" w:rsidP="0008238B">
            <w:pPr>
              <w:jc w:val="both"/>
              <w:rPr>
                <w:rFonts w:ascii="Arial" w:hAnsi="Arial" w:cs="Arial"/>
                <w:szCs w:val="22"/>
              </w:rPr>
            </w:pPr>
            <w:r>
              <w:rPr>
                <w:rFonts w:ascii="Arial" w:hAnsi="Arial" w:cs="Arial"/>
                <w:szCs w:val="22"/>
              </w:rPr>
              <w:t>5.7</w:t>
            </w:r>
          </w:p>
        </w:tc>
        <w:tc>
          <w:tcPr>
            <w:tcW w:w="1194" w:type="pct"/>
          </w:tcPr>
          <w:p w:rsidR="001D0948" w:rsidRPr="00F94F05" w:rsidRDefault="001D0948" w:rsidP="00F94F05">
            <w:pPr>
              <w:pStyle w:val="Default"/>
              <w:spacing w:after="240" w:line="276" w:lineRule="auto"/>
              <w:jc w:val="both"/>
              <w:rPr>
                <w:sz w:val="22"/>
                <w:szCs w:val="22"/>
              </w:rPr>
            </w:pPr>
            <w:r>
              <w:rPr>
                <w:sz w:val="22"/>
                <w:szCs w:val="22"/>
              </w:rPr>
              <w:t>New Clause</w:t>
            </w:r>
          </w:p>
        </w:tc>
        <w:tc>
          <w:tcPr>
            <w:tcW w:w="1270" w:type="pct"/>
          </w:tcPr>
          <w:p w:rsidR="001D0948" w:rsidRDefault="001D0948" w:rsidP="0008238B">
            <w:pPr>
              <w:jc w:val="both"/>
              <w:rPr>
                <w:rFonts w:ascii="Arial" w:hAnsi="Arial" w:cs="Arial"/>
                <w:szCs w:val="22"/>
              </w:rPr>
            </w:pPr>
          </w:p>
        </w:tc>
        <w:tc>
          <w:tcPr>
            <w:tcW w:w="1137" w:type="pct"/>
          </w:tcPr>
          <w:p w:rsidR="001D0948" w:rsidRPr="00F94F05" w:rsidRDefault="001D0948" w:rsidP="008E47CD">
            <w:pPr>
              <w:jc w:val="both"/>
              <w:rPr>
                <w:rFonts w:ascii="Arial" w:eastAsia="Times New Roman" w:hAnsi="Arial" w:cs="Arial"/>
                <w:color w:val="000000"/>
                <w:szCs w:val="22"/>
              </w:rPr>
            </w:pPr>
            <w:r w:rsidRPr="002535B3">
              <w:rPr>
                <w:rFonts w:ascii="Arial" w:eastAsia="Times New Roman" w:hAnsi="Arial" w:cs="Arial"/>
                <w:color w:val="000000"/>
                <w:sz w:val="24"/>
                <w:szCs w:val="24"/>
              </w:rPr>
              <w:t>The successful bidder for tele radiology reporting (scheme-3)</w:t>
            </w:r>
            <w:r>
              <w:rPr>
                <w:rFonts w:ascii="Arial" w:eastAsia="Times New Roman" w:hAnsi="Arial" w:cs="Arial"/>
                <w:color w:val="000000"/>
                <w:sz w:val="24"/>
                <w:szCs w:val="24"/>
              </w:rPr>
              <w:t xml:space="preserve"> shall</w:t>
            </w:r>
            <w:r w:rsidRPr="002535B3">
              <w:rPr>
                <w:rFonts w:ascii="Arial" w:eastAsia="Times New Roman" w:hAnsi="Arial" w:cs="Arial"/>
                <w:color w:val="000000"/>
                <w:sz w:val="24"/>
                <w:szCs w:val="24"/>
              </w:rPr>
              <w:t xml:space="preserve"> provide indemnity insurance for Rs.50/- La</w:t>
            </w:r>
            <w:r w:rsidR="008E47CD">
              <w:rPr>
                <w:rFonts w:ascii="Arial" w:eastAsia="Times New Roman" w:hAnsi="Arial" w:cs="Arial"/>
                <w:color w:val="000000"/>
                <w:sz w:val="24"/>
                <w:szCs w:val="24"/>
              </w:rPr>
              <w:t>c</w:t>
            </w:r>
            <w:r w:rsidRPr="002535B3">
              <w:rPr>
                <w:rFonts w:ascii="Arial" w:eastAsia="Times New Roman" w:hAnsi="Arial" w:cs="Arial"/>
                <w:color w:val="000000"/>
                <w:sz w:val="24"/>
                <w:szCs w:val="24"/>
              </w:rPr>
              <w:t>s</w:t>
            </w:r>
            <w:r w:rsidR="008E47CD">
              <w:rPr>
                <w:rFonts w:ascii="Arial" w:eastAsia="Times New Roman" w:hAnsi="Arial" w:cs="Arial"/>
                <w:color w:val="000000"/>
                <w:sz w:val="24"/>
                <w:szCs w:val="24"/>
              </w:rPr>
              <w:t xml:space="preserve"> </w:t>
            </w:r>
            <w:r w:rsidRPr="002535B3">
              <w:rPr>
                <w:rFonts w:ascii="Arial" w:eastAsia="Times New Roman" w:hAnsi="Arial" w:cs="Arial"/>
                <w:color w:val="000000"/>
                <w:sz w:val="24"/>
                <w:szCs w:val="24"/>
              </w:rPr>
              <w:t>(Rupees Fifty Lakhs Only), at his own cost against any malpractice or medico/legal claim and endorse the same to HLL.</w:t>
            </w:r>
          </w:p>
        </w:tc>
      </w:tr>
      <w:tr w:rsidR="00AE037E" w:rsidRPr="0008238B" w:rsidTr="00806F09">
        <w:trPr>
          <w:trHeight w:val="70"/>
        </w:trPr>
        <w:tc>
          <w:tcPr>
            <w:tcW w:w="300" w:type="pct"/>
          </w:tcPr>
          <w:p w:rsidR="009417CD" w:rsidRPr="0008238B" w:rsidRDefault="003C694C" w:rsidP="0008238B">
            <w:pPr>
              <w:jc w:val="both"/>
              <w:rPr>
                <w:rFonts w:ascii="Arial" w:hAnsi="Arial" w:cs="Arial"/>
                <w:szCs w:val="22"/>
              </w:rPr>
            </w:pPr>
            <w:r w:rsidRPr="0008238B">
              <w:rPr>
                <w:rFonts w:ascii="Arial" w:hAnsi="Arial" w:cs="Arial"/>
                <w:szCs w:val="22"/>
              </w:rPr>
              <w:t>26</w:t>
            </w:r>
          </w:p>
        </w:tc>
        <w:tc>
          <w:tcPr>
            <w:tcW w:w="636" w:type="pct"/>
          </w:tcPr>
          <w:p w:rsidR="009417CD" w:rsidRPr="0008238B" w:rsidRDefault="003C694C" w:rsidP="0008238B">
            <w:pPr>
              <w:jc w:val="both"/>
              <w:rPr>
                <w:rFonts w:ascii="Arial" w:hAnsi="Arial" w:cs="Arial"/>
                <w:szCs w:val="22"/>
              </w:rPr>
            </w:pPr>
            <w:r w:rsidRPr="0008238B">
              <w:rPr>
                <w:rFonts w:ascii="Arial" w:hAnsi="Arial" w:cs="Arial"/>
                <w:szCs w:val="22"/>
              </w:rPr>
              <w:t>GCC 11</w:t>
            </w:r>
          </w:p>
        </w:tc>
        <w:tc>
          <w:tcPr>
            <w:tcW w:w="463" w:type="pct"/>
          </w:tcPr>
          <w:p w:rsidR="009417CD" w:rsidRPr="0008238B" w:rsidRDefault="003C694C" w:rsidP="0008238B">
            <w:pPr>
              <w:jc w:val="both"/>
              <w:rPr>
                <w:rFonts w:ascii="Arial" w:hAnsi="Arial" w:cs="Arial"/>
                <w:szCs w:val="22"/>
              </w:rPr>
            </w:pPr>
            <w:r w:rsidRPr="0008238B">
              <w:rPr>
                <w:rFonts w:ascii="Arial" w:eastAsia="Times New Roman" w:hAnsi="Arial" w:cs="Arial"/>
                <w:szCs w:val="22"/>
              </w:rPr>
              <w:t>11.1</w:t>
            </w:r>
            <w:r w:rsidRPr="0008238B">
              <w:rPr>
                <w:rFonts w:ascii="Arial" w:hAnsi="Arial" w:cs="Arial"/>
                <w:szCs w:val="22"/>
              </w:rPr>
              <w:t>(ii)</w:t>
            </w:r>
          </w:p>
        </w:tc>
        <w:tc>
          <w:tcPr>
            <w:tcW w:w="1194" w:type="pct"/>
          </w:tcPr>
          <w:p w:rsidR="009417CD" w:rsidRPr="0008238B" w:rsidRDefault="003C694C" w:rsidP="0027286E">
            <w:pPr>
              <w:pStyle w:val="Default"/>
              <w:spacing w:after="240" w:line="276" w:lineRule="auto"/>
              <w:jc w:val="both"/>
              <w:rPr>
                <w:szCs w:val="22"/>
              </w:rPr>
            </w:pPr>
            <w:r w:rsidRPr="0008238B">
              <w:rPr>
                <w:rFonts w:eastAsia="Times New Roman"/>
                <w:sz w:val="22"/>
                <w:szCs w:val="22"/>
              </w:rPr>
              <w:t xml:space="preserve">In case of supply of the imported goods on DDP Basis, the supplier shall arrange and pay for marine/air insurance making the Purchaser/Customer as beneficiary. The additional extended Insurance (local transportation and storage) would be borne by the Supplier from the port of entry to the consignee site for a period including 3 months beyond date of delivery for an amount equal to 110% of the overall expenditure to be incurred by the Purchaser/Customer for receiving the goods at </w:t>
            </w:r>
            <w:r w:rsidRPr="0008238B">
              <w:rPr>
                <w:rFonts w:eastAsia="Times New Roman"/>
                <w:sz w:val="22"/>
                <w:szCs w:val="22"/>
              </w:rPr>
              <w:lastRenderedPageBreak/>
              <w:t>the respective site.</w:t>
            </w:r>
          </w:p>
        </w:tc>
        <w:tc>
          <w:tcPr>
            <w:tcW w:w="1270" w:type="pct"/>
          </w:tcPr>
          <w:p w:rsidR="009417CD" w:rsidRPr="0008238B" w:rsidRDefault="003C694C" w:rsidP="00DF2E81">
            <w:pPr>
              <w:jc w:val="both"/>
              <w:rPr>
                <w:rFonts w:ascii="Arial" w:hAnsi="Arial" w:cs="Arial"/>
                <w:szCs w:val="22"/>
              </w:rPr>
            </w:pPr>
            <w:r w:rsidRPr="0008238B">
              <w:rPr>
                <w:rFonts w:ascii="Arial" w:hAnsi="Arial" w:cs="Arial"/>
                <w:szCs w:val="22"/>
              </w:rPr>
              <w:lastRenderedPageBreak/>
              <w:t>As this contract is On Pay Per</w:t>
            </w:r>
            <w:r w:rsidR="008E47CD">
              <w:rPr>
                <w:rFonts w:ascii="Arial" w:hAnsi="Arial" w:cs="Arial"/>
                <w:szCs w:val="22"/>
              </w:rPr>
              <w:t xml:space="preserve"> </w:t>
            </w:r>
            <w:r w:rsidR="00DF2E81">
              <w:rPr>
                <w:rFonts w:ascii="Arial" w:hAnsi="Arial" w:cs="Arial"/>
                <w:szCs w:val="22"/>
              </w:rPr>
              <w:t>Use</w:t>
            </w:r>
            <w:r w:rsidR="008E47CD">
              <w:rPr>
                <w:rFonts w:ascii="Arial" w:hAnsi="Arial" w:cs="Arial"/>
                <w:szCs w:val="22"/>
              </w:rPr>
              <w:t xml:space="preserve"> </w:t>
            </w:r>
            <w:r w:rsidR="00DF2E81">
              <w:rPr>
                <w:rFonts w:ascii="Arial" w:hAnsi="Arial" w:cs="Arial"/>
                <w:szCs w:val="22"/>
              </w:rPr>
              <w:t>b</w:t>
            </w:r>
            <w:r w:rsidRPr="0008238B">
              <w:rPr>
                <w:rFonts w:ascii="Arial" w:hAnsi="Arial" w:cs="Arial"/>
                <w:szCs w:val="22"/>
              </w:rPr>
              <w:t>asis, this clause is not valid.</w:t>
            </w:r>
          </w:p>
        </w:tc>
        <w:tc>
          <w:tcPr>
            <w:tcW w:w="1137" w:type="pct"/>
          </w:tcPr>
          <w:p w:rsidR="009417CD" w:rsidRPr="0008238B" w:rsidRDefault="003C694C" w:rsidP="0008238B">
            <w:pPr>
              <w:jc w:val="both"/>
              <w:rPr>
                <w:rFonts w:ascii="Arial" w:hAnsi="Arial" w:cs="Arial"/>
              </w:rPr>
            </w:pPr>
            <w:r w:rsidRPr="0008238B">
              <w:rPr>
                <w:rFonts w:ascii="Arial" w:hAnsi="Arial" w:cs="Arial"/>
              </w:rPr>
              <w:t xml:space="preserve">Clause </w:t>
            </w:r>
            <w:r w:rsidRPr="0008238B">
              <w:rPr>
                <w:rFonts w:ascii="Arial" w:eastAsia="Times New Roman" w:hAnsi="Arial" w:cs="Arial"/>
              </w:rPr>
              <w:t>11.1</w:t>
            </w:r>
            <w:r w:rsidR="008E47CD">
              <w:rPr>
                <w:rFonts w:ascii="Arial" w:eastAsia="Times New Roman" w:hAnsi="Arial" w:cs="Arial"/>
              </w:rPr>
              <w:t xml:space="preserve"> </w:t>
            </w:r>
            <w:r w:rsidRPr="0008238B">
              <w:rPr>
                <w:rFonts w:ascii="Arial" w:hAnsi="Arial" w:cs="Arial"/>
              </w:rPr>
              <w:t>(ii) deleted.</w:t>
            </w:r>
          </w:p>
        </w:tc>
      </w:tr>
      <w:tr w:rsidR="0027286E" w:rsidRPr="0008238B" w:rsidTr="00806F09">
        <w:trPr>
          <w:trHeight w:val="3230"/>
        </w:trPr>
        <w:tc>
          <w:tcPr>
            <w:tcW w:w="300" w:type="pct"/>
          </w:tcPr>
          <w:p w:rsidR="0027286E" w:rsidRPr="0008238B" w:rsidRDefault="0027286E" w:rsidP="0008238B">
            <w:pPr>
              <w:jc w:val="both"/>
              <w:rPr>
                <w:rFonts w:ascii="Arial" w:hAnsi="Arial" w:cs="Arial"/>
                <w:szCs w:val="22"/>
              </w:rPr>
            </w:pPr>
            <w:r>
              <w:rPr>
                <w:rFonts w:ascii="Arial" w:hAnsi="Arial" w:cs="Arial"/>
                <w:szCs w:val="22"/>
              </w:rPr>
              <w:lastRenderedPageBreak/>
              <w:t>29</w:t>
            </w:r>
          </w:p>
        </w:tc>
        <w:tc>
          <w:tcPr>
            <w:tcW w:w="636" w:type="pct"/>
          </w:tcPr>
          <w:p w:rsidR="0027286E" w:rsidRPr="0008238B" w:rsidRDefault="0027286E" w:rsidP="0027286E">
            <w:pPr>
              <w:jc w:val="both"/>
              <w:rPr>
                <w:rFonts w:ascii="Arial" w:hAnsi="Arial" w:cs="Arial"/>
                <w:szCs w:val="22"/>
              </w:rPr>
            </w:pPr>
            <w:r>
              <w:rPr>
                <w:rFonts w:ascii="Arial" w:hAnsi="Arial" w:cs="Arial"/>
                <w:szCs w:val="22"/>
              </w:rPr>
              <w:t>GCC 15</w:t>
            </w:r>
          </w:p>
        </w:tc>
        <w:tc>
          <w:tcPr>
            <w:tcW w:w="463" w:type="pct"/>
          </w:tcPr>
          <w:p w:rsidR="0027286E" w:rsidRPr="0008238B" w:rsidRDefault="0027286E" w:rsidP="0008238B">
            <w:pPr>
              <w:jc w:val="both"/>
              <w:rPr>
                <w:rFonts w:ascii="Arial" w:eastAsia="Times New Roman" w:hAnsi="Arial" w:cs="Arial"/>
                <w:szCs w:val="22"/>
              </w:rPr>
            </w:pPr>
            <w:r>
              <w:rPr>
                <w:rFonts w:ascii="Arial" w:eastAsia="Times New Roman" w:hAnsi="Arial" w:cs="Arial"/>
                <w:szCs w:val="22"/>
              </w:rPr>
              <w:t>15.6</w:t>
            </w:r>
          </w:p>
        </w:tc>
        <w:tc>
          <w:tcPr>
            <w:tcW w:w="1194" w:type="pct"/>
          </w:tcPr>
          <w:p w:rsidR="0027286E" w:rsidRPr="008E47CD" w:rsidRDefault="0027286E" w:rsidP="0027286E">
            <w:pPr>
              <w:pStyle w:val="Default"/>
              <w:spacing w:after="240" w:line="276" w:lineRule="auto"/>
              <w:jc w:val="both"/>
              <w:rPr>
                <w:sz w:val="22"/>
                <w:szCs w:val="22"/>
              </w:rPr>
            </w:pPr>
            <w:r w:rsidRPr="008E47CD">
              <w:rPr>
                <w:sz w:val="22"/>
                <w:szCs w:val="22"/>
              </w:rPr>
              <w:t>If the supplier, having been notified, fails to respond to take action to repair or replace the defect(s) within 8 hours on a 24(hrs) X 7 (days) X 365 (days) basis, the Purchaser/Customer may proceed to take such remedial action(s) as deemed fit by the Purchaser/Customer, at the risk and expense of the supplier and without prejudice to other contractual rights and remedies, which the Purchaser/Customer may have against the supplier.</w:t>
            </w:r>
          </w:p>
        </w:tc>
        <w:tc>
          <w:tcPr>
            <w:tcW w:w="1270" w:type="pct"/>
          </w:tcPr>
          <w:p w:rsidR="0027286E" w:rsidRPr="008E47CD" w:rsidRDefault="0027286E" w:rsidP="00DF2E81">
            <w:pPr>
              <w:jc w:val="both"/>
              <w:rPr>
                <w:rFonts w:ascii="Arial" w:hAnsi="Arial" w:cs="Arial"/>
                <w:szCs w:val="22"/>
              </w:rPr>
            </w:pPr>
            <w:r w:rsidRPr="008E47CD">
              <w:rPr>
                <w:rFonts w:ascii="Arial" w:hAnsi="Arial" w:cs="Arial"/>
                <w:szCs w:val="22"/>
              </w:rPr>
              <w:t>Clause needs to be restricted to supplier failing to take notify any action. actual replacement and repair may take time.</w:t>
            </w:r>
          </w:p>
        </w:tc>
        <w:tc>
          <w:tcPr>
            <w:tcW w:w="1137" w:type="pct"/>
          </w:tcPr>
          <w:p w:rsidR="0027286E" w:rsidRPr="008E47CD" w:rsidRDefault="0027286E" w:rsidP="0008238B">
            <w:pPr>
              <w:jc w:val="both"/>
              <w:rPr>
                <w:rFonts w:ascii="Arial" w:hAnsi="Arial" w:cs="Arial"/>
                <w:szCs w:val="22"/>
              </w:rPr>
            </w:pPr>
            <w:r w:rsidRPr="008E47CD">
              <w:rPr>
                <w:rFonts w:ascii="Arial" w:hAnsi="Arial" w:cs="Arial"/>
                <w:szCs w:val="22"/>
              </w:rPr>
              <w:t xml:space="preserve"> Clause as per tender.</w:t>
            </w:r>
          </w:p>
        </w:tc>
      </w:tr>
      <w:tr w:rsidR="00AE037E" w:rsidRPr="0008238B" w:rsidTr="00806F09">
        <w:trPr>
          <w:trHeight w:val="1088"/>
        </w:trPr>
        <w:tc>
          <w:tcPr>
            <w:tcW w:w="300" w:type="pct"/>
          </w:tcPr>
          <w:p w:rsidR="009417CD" w:rsidRPr="0008238B" w:rsidRDefault="0041460D" w:rsidP="0008238B">
            <w:pPr>
              <w:jc w:val="both"/>
              <w:rPr>
                <w:rFonts w:ascii="Arial" w:hAnsi="Arial" w:cs="Arial"/>
                <w:szCs w:val="22"/>
              </w:rPr>
            </w:pPr>
            <w:r w:rsidRPr="0008238B">
              <w:rPr>
                <w:rFonts w:ascii="Arial" w:hAnsi="Arial" w:cs="Arial"/>
                <w:szCs w:val="22"/>
              </w:rPr>
              <w:t>30</w:t>
            </w:r>
          </w:p>
        </w:tc>
        <w:tc>
          <w:tcPr>
            <w:tcW w:w="636" w:type="pct"/>
          </w:tcPr>
          <w:p w:rsidR="009417CD" w:rsidRPr="0008238B" w:rsidRDefault="0041460D" w:rsidP="0008238B">
            <w:pPr>
              <w:jc w:val="both"/>
              <w:rPr>
                <w:rFonts w:ascii="Arial" w:hAnsi="Arial" w:cs="Arial"/>
                <w:szCs w:val="22"/>
              </w:rPr>
            </w:pPr>
            <w:r w:rsidRPr="0008238B">
              <w:rPr>
                <w:rFonts w:ascii="Arial" w:hAnsi="Arial" w:cs="Arial"/>
                <w:szCs w:val="22"/>
              </w:rPr>
              <w:t>GCC 20</w:t>
            </w:r>
          </w:p>
        </w:tc>
        <w:tc>
          <w:tcPr>
            <w:tcW w:w="463" w:type="pct"/>
          </w:tcPr>
          <w:p w:rsidR="009417CD" w:rsidRPr="0008238B" w:rsidRDefault="0041460D" w:rsidP="0008238B">
            <w:pPr>
              <w:jc w:val="both"/>
              <w:rPr>
                <w:rFonts w:ascii="Arial" w:hAnsi="Arial" w:cs="Arial"/>
                <w:szCs w:val="22"/>
              </w:rPr>
            </w:pPr>
            <w:r w:rsidRPr="0008238B">
              <w:rPr>
                <w:rFonts w:ascii="Arial" w:hAnsi="Arial" w:cs="Arial"/>
                <w:szCs w:val="22"/>
              </w:rPr>
              <w:t>20.1</w:t>
            </w:r>
          </w:p>
        </w:tc>
        <w:tc>
          <w:tcPr>
            <w:tcW w:w="1194" w:type="pct"/>
          </w:tcPr>
          <w:p w:rsidR="009417CD" w:rsidRPr="0008238B" w:rsidRDefault="0041460D" w:rsidP="0008238B">
            <w:pPr>
              <w:pStyle w:val="Default"/>
              <w:spacing w:line="276" w:lineRule="auto"/>
              <w:jc w:val="both"/>
              <w:rPr>
                <w:sz w:val="22"/>
                <w:szCs w:val="22"/>
              </w:rPr>
            </w:pPr>
            <w:r w:rsidRPr="0008238B">
              <w:rPr>
                <w:rFonts w:eastAsia="Times New Roman"/>
                <w:sz w:val="22"/>
                <w:szCs w:val="22"/>
              </w:rPr>
              <w:t>Supplier shall be entirely responsible for all taxes, duties, fees, levies etc. incurred against this contract</w:t>
            </w:r>
            <w:r w:rsidRPr="0008238B">
              <w:rPr>
                <w:rFonts w:eastAsia="Times New Roman"/>
                <w:szCs w:val="22"/>
              </w:rPr>
              <w:t>.</w:t>
            </w:r>
          </w:p>
        </w:tc>
        <w:tc>
          <w:tcPr>
            <w:tcW w:w="1270" w:type="pct"/>
          </w:tcPr>
          <w:p w:rsidR="009417CD" w:rsidRPr="0008238B" w:rsidRDefault="0041460D" w:rsidP="008E47CD">
            <w:pPr>
              <w:spacing w:line="276" w:lineRule="auto"/>
              <w:jc w:val="both"/>
              <w:rPr>
                <w:rFonts w:ascii="Arial" w:hAnsi="Arial" w:cs="Arial"/>
              </w:rPr>
            </w:pPr>
            <w:r w:rsidRPr="0008238B">
              <w:rPr>
                <w:rFonts w:ascii="Arial" w:hAnsi="Arial" w:cs="Arial"/>
              </w:rPr>
              <w:t>AS GST is going to be introduced in the next 6 months, this clause may be modified to take care of the same.</w:t>
            </w:r>
          </w:p>
        </w:tc>
        <w:tc>
          <w:tcPr>
            <w:tcW w:w="1137" w:type="pct"/>
          </w:tcPr>
          <w:p w:rsidR="009417CD" w:rsidRPr="00DF2E81" w:rsidRDefault="0041460D" w:rsidP="008E47CD">
            <w:pPr>
              <w:spacing w:line="276" w:lineRule="auto"/>
              <w:jc w:val="both"/>
              <w:rPr>
                <w:rFonts w:ascii="Arial" w:hAnsi="Arial" w:cs="Arial"/>
                <w:color w:val="FF0000"/>
              </w:rPr>
            </w:pPr>
            <w:r w:rsidRPr="00DF2E81">
              <w:rPr>
                <w:rFonts w:ascii="Arial" w:hAnsi="Arial" w:cs="Arial"/>
                <w:color w:val="FF0000"/>
              </w:rPr>
              <w:t>Please see GIT Clause 14.2</w:t>
            </w:r>
          </w:p>
        </w:tc>
      </w:tr>
      <w:tr w:rsidR="00AE037E" w:rsidRPr="0008238B" w:rsidTr="00806F09">
        <w:tc>
          <w:tcPr>
            <w:tcW w:w="300" w:type="pct"/>
          </w:tcPr>
          <w:p w:rsidR="009417CD" w:rsidRPr="0008238B" w:rsidRDefault="00CD3AF6" w:rsidP="0008238B">
            <w:pPr>
              <w:jc w:val="both"/>
              <w:rPr>
                <w:rFonts w:ascii="Arial" w:hAnsi="Arial" w:cs="Arial"/>
              </w:rPr>
            </w:pPr>
            <w:r w:rsidRPr="0008238B">
              <w:rPr>
                <w:rFonts w:ascii="Arial" w:hAnsi="Arial" w:cs="Arial"/>
              </w:rPr>
              <w:t>32</w:t>
            </w:r>
          </w:p>
        </w:tc>
        <w:tc>
          <w:tcPr>
            <w:tcW w:w="636" w:type="pct"/>
          </w:tcPr>
          <w:p w:rsidR="009417CD" w:rsidRPr="0008238B" w:rsidRDefault="00CD3AF6" w:rsidP="0008238B">
            <w:pPr>
              <w:jc w:val="both"/>
              <w:rPr>
                <w:rFonts w:ascii="Arial" w:hAnsi="Arial" w:cs="Arial"/>
              </w:rPr>
            </w:pPr>
            <w:r w:rsidRPr="0008238B">
              <w:rPr>
                <w:rFonts w:ascii="Arial" w:hAnsi="Arial" w:cs="Arial"/>
              </w:rPr>
              <w:t>GCC 26</w:t>
            </w:r>
          </w:p>
        </w:tc>
        <w:tc>
          <w:tcPr>
            <w:tcW w:w="463" w:type="pct"/>
          </w:tcPr>
          <w:p w:rsidR="009417CD" w:rsidRPr="0008238B" w:rsidRDefault="00CD3AF6" w:rsidP="0008238B">
            <w:pPr>
              <w:jc w:val="both"/>
              <w:rPr>
                <w:rFonts w:ascii="Arial" w:hAnsi="Arial" w:cs="Arial"/>
              </w:rPr>
            </w:pPr>
            <w:r w:rsidRPr="0008238B">
              <w:rPr>
                <w:rFonts w:ascii="Arial" w:hAnsi="Arial" w:cs="Arial"/>
              </w:rPr>
              <w:t>26.4</w:t>
            </w:r>
          </w:p>
        </w:tc>
        <w:tc>
          <w:tcPr>
            <w:tcW w:w="1194" w:type="pct"/>
          </w:tcPr>
          <w:p w:rsidR="009417CD" w:rsidRPr="0008238B" w:rsidRDefault="00CD3AF6" w:rsidP="008E47CD">
            <w:pPr>
              <w:spacing w:line="276" w:lineRule="auto"/>
              <w:jc w:val="both"/>
              <w:rPr>
                <w:rFonts w:ascii="Arial" w:hAnsi="Arial" w:cs="Arial"/>
              </w:rPr>
            </w:pPr>
            <w:r w:rsidRPr="0008238B">
              <w:rPr>
                <w:rFonts w:ascii="Arial" w:eastAsia="Times New Roman" w:hAnsi="Arial" w:cs="Arial"/>
              </w:rPr>
              <w:t xml:space="preserve">If the performance in whole or in part or any obligation under this contract is prevented or delayed by any reason of Force Majeure for a period exceeding sixty </w:t>
            </w:r>
            <w:r w:rsidRPr="0008238B">
              <w:rPr>
                <w:rFonts w:ascii="Arial" w:eastAsia="Times New Roman" w:hAnsi="Arial" w:cs="Arial"/>
              </w:rPr>
              <w:lastRenderedPageBreak/>
              <w:t>days, either party may at its option terminate the contract without any financial repercussion on either side.</w:t>
            </w:r>
          </w:p>
        </w:tc>
        <w:tc>
          <w:tcPr>
            <w:tcW w:w="1270" w:type="pct"/>
          </w:tcPr>
          <w:p w:rsidR="0048678A" w:rsidRPr="0008238B" w:rsidRDefault="0048678A" w:rsidP="008E47CD">
            <w:pPr>
              <w:spacing w:line="276" w:lineRule="auto"/>
              <w:jc w:val="both"/>
              <w:rPr>
                <w:rFonts w:ascii="Arial" w:hAnsi="Arial" w:cs="Arial"/>
              </w:rPr>
            </w:pPr>
            <w:r w:rsidRPr="0008238B">
              <w:rPr>
                <w:rFonts w:ascii="Arial" w:hAnsi="Arial" w:cs="Arial"/>
              </w:rPr>
              <w:lastRenderedPageBreak/>
              <w:t>If the bidder has executed any turnkey operations during this period, the same shall become invalid, if the purchaser terminates the contract for no fault of the contractor.</w:t>
            </w:r>
          </w:p>
        </w:tc>
        <w:tc>
          <w:tcPr>
            <w:tcW w:w="1137" w:type="pct"/>
          </w:tcPr>
          <w:p w:rsidR="009417CD" w:rsidRPr="00DF2E81" w:rsidRDefault="00E27B11" w:rsidP="008E47CD">
            <w:pPr>
              <w:spacing w:line="276" w:lineRule="auto"/>
              <w:jc w:val="both"/>
              <w:rPr>
                <w:rFonts w:ascii="Arial" w:hAnsi="Arial" w:cs="Arial"/>
                <w:color w:val="FF0000"/>
              </w:rPr>
            </w:pPr>
            <w:r w:rsidRPr="00DF2E81">
              <w:rPr>
                <w:rFonts w:ascii="Arial" w:eastAsia="Times New Roman" w:hAnsi="Arial" w:cs="Arial"/>
                <w:color w:val="FF0000"/>
              </w:rPr>
              <w:t xml:space="preserve">If the performance in whole or in part or any obligation under this contract is prevented or delayed by any reason of Force Majeure for a period </w:t>
            </w:r>
            <w:r w:rsidRPr="00DF2E81">
              <w:rPr>
                <w:rFonts w:ascii="Arial" w:eastAsia="Times New Roman" w:hAnsi="Arial" w:cs="Arial"/>
                <w:color w:val="FF0000"/>
              </w:rPr>
              <w:lastRenderedPageBreak/>
              <w:t xml:space="preserve">exceeding sixty days, either party may at its option terminate the contract </w:t>
            </w:r>
            <w:r w:rsidRPr="00DF2E81">
              <w:rPr>
                <w:rFonts w:ascii="Arial" w:hAnsi="Arial" w:cs="Arial"/>
                <w:color w:val="FF0000"/>
              </w:rPr>
              <w:t>on mutually agreed terms and conditions.</w:t>
            </w:r>
          </w:p>
        </w:tc>
      </w:tr>
      <w:tr w:rsidR="00AE037E" w:rsidRPr="0008238B" w:rsidTr="008E47CD">
        <w:trPr>
          <w:trHeight w:val="7100"/>
        </w:trPr>
        <w:tc>
          <w:tcPr>
            <w:tcW w:w="300" w:type="pct"/>
          </w:tcPr>
          <w:p w:rsidR="009417CD" w:rsidRPr="0008238B" w:rsidRDefault="0048678A" w:rsidP="0008238B">
            <w:pPr>
              <w:jc w:val="both"/>
              <w:rPr>
                <w:rFonts w:ascii="Arial" w:hAnsi="Arial" w:cs="Arial"/>
                <w:szCs w:val="22"/>
              </w:rPr>
            </w:pPr>
            <w:r w:rsidRPr="0008238B">
              <w:rPr>
                <w:rFonts w:ascii="Arial" w:hAnsi="Arial" w:cs="Arial"/>
                <w:szCs w:val="22"/>
              </w:rPr>
              <w:lastRenderedPageBreak/>
              <w:t>32</w:t>
            </w:r>
          </w:p>
        </w:tc>
        <w:tc>
          <w:tcPr>
            <w:tcW w:w="636" w:type="pct"/>
          </w:tcPr>
          <w:p w:rsidR="009417CD" w:rsidRPr="0008238B" w:rsidRDefault="0048678A" w:rsidP="0008238B">
            <w:pPr>
              <w:jc w:val="both"/>
              <w:rPr>
                <w:rFonts w:ascii="Arial" w:hAnsi="Arial" w:cs="Arial"/>
                <w:szCs w:val="22"/>
              </w:rPr>
            </w:pPr>
            <w:r w:rsidRPr="0008238B">
              <w:rPr>
                <w:rFonts w:ascii="Arial" w:hAnsi="Arial" w:cs="Arial"/>
                <w:szCs w:val="22"/>
              </w:rPr>
              <w:t>GCC 27</w:t>
            </w:r>
          </w:p>
        </w:tc>
        <w:tc>
          <w:tcPr>
            <w:tcW w:w="463" w:type="pct"/>
          </w:tcPr>
          <w:p w:rsidR="009417CD" w:rsidRPr="0008238B" w:rsidRDefault="0048678A" w:rsidP="0008238B">
            <w:pPr>
              <w:jc w:val="both"/>
              <w:rPr>
                <w:rFonts w:ascii="Arial" w:hAnsi="Arial" w:cs="Arial"/>
                <w:szCs w:val="22"/>
              </w:rPr>
            </w:pPr>
            <w:r w:rsidRPr="0008238B">
              <w:rPr>
                <w:rFonts w:ascii="Arial" w:hAnsi="Arial" w:cs="Arial"/>
                <w:szCs w:val="22"/>
              </w:rPr>
              <w:t>27.2</w:t>
            </w:r>
          </w:p>
        </w:tc>
        <w:tc>
          <w:tcPr>
            <w:tcW w:w="1194" w:type="pct"/>
          </w:tcPr>
          <w:p w:rsidR="00E27B11" w:rsidRPr="0008238B" w:rsidRDefault="0048678A" w:rsidP="0008238B">
            <w:pPr>
              <w:pStyle w:val="Default"/>
              <w:jc w:val="both"/>
              <w:rPr>
                <w:sz w:val="22"/>
                <w:szCs w:val="22"/>
              </w:rPr>
            </w:pPr>
            <w:r w:rsidRPr="0008238B">
              <w:rPr>
                <w:rFonts w:eastAsia="Times New Roman"/>
                <w:sz w:val="22"/>
                <w:szCs w:val="22"/>
              </w:rPr>
              <w:t>The goods and services which are complete and ready in terms of the contract for delivery and performance within thirty days after the supplier’s receipt of the notice of termination shall be accepted by the Purchaser/Customer following the contract terms, conditions and prices. For the remaining goods and s</w:t>
            </w:r>
            <w:r w:rsidR="00DF2E81">
              <w:rPr>
                <w:rFonts w:eastAsia="Times New Roman"/>
                <w:sz w:val="22"/>
                <w:szCs w:val="22"/>
              </w:rPr>
              <w:t>ervices, the Purchaser/Customer</w:t>
            </w:r>
            <w:r w:rsidRPr="0008238B">
              <w:rPr>
                <w:rFonts w:eastAsia="Times New Roman"/>
                <w:sz w:val="22"/>
                <w:szCs w:val="22"/>
              </w:rPr>
              <w:t xml:space="preserve"> may decide: </w:t>
            </w:r>
          </w:p>
          <w:p w:rsidR="00E27B11" w:rsidRPr="0008238B" w:rsidRDefault="00E27B11" w:rsidP="0008238B">
            <w:pPr>
              <w:pStyle w:val="Default"/>
              <w:jc w:val="both"/>
              <w:rPr>
                <w:rFonts w:eastAsia="Times New Roman"/>
                <w:sz w:val="22"/>
                <w:szCs w:val="22"/>
              </w:rPr>
            </w:pPr>
            <w:r w:rsidRPr="0008238B">
              <w:rPr>
                <w:rFonts w:eastAsia="Times New Roman"/>
                <w:sz w:val="22"/>
                <w:szCs w:val="22"/>
              </w:rPr>
              <w:t xml:space="preserve">a) To get any portion of the balance completed and delivered at the contract terms, conditions and prices; and / or </w:t>
            </w:r>
          </w:p>
          <w:p w:rsidR="00E27B11" w:rsidRPr="0008238B" w:rsidRDefault="00E27B11" w:rsidP="0008238B">
            <w:pPr>
              <w:pStyle w:val="Default"/>
              <w:jc w:val="both"/>
              <w:rPr>
                <w:rFonts w:eastAsia="Times New Roman"/>
                <w:sz w:val="22"/>
                <w:szCs w:val="22"/>
              </w:rPr>
            </w:pPr>
            <w:r w:rsidRPr="0008238B">
              <w:rPr>
                <w:rFonts w:eastAsia="Times New Roman"/>
                <w:sz w:val="22"/>
                <w:szCs w:val="22"/>
              </w:rPr>
              <w:t xml:space="preserve">b) To cancel the remaining portion of the goods and services and compensate the supplier by paying an agreed amount for the cost incurred by the supplier towards the remaining portion of the goods and services. </w:t>
            </w:r>
          </w:p>
          <w:p w:rsidR="0048678A" w:rsidRPr="0008238B" w:rsidRDefault="0048678A" w:rsidP="0008238B">
            <w:pPr>
              <w:pStyle w:val="Default"/>
              <w:spacing w:line="276" w:lineRule="auto"/>
              <w:jc w:val="both"/>
              <w:rPr>
                <w:sz w:val="22"/>
                <w:szCs w:val="22"/>
              </w:rPr>
            </w:pPr>
          </w:p>
        </w:tc>
        <w:tc>
          <w:tcPr>
            <w:tcW w:w="1270" w:type="pct"/>
          </w:tcPr>
          <w:p w:rsidR="009417CD" w:rsidRPr="0008238B" w:rsidRDefault="00E27B11" w:rsidP="0008238B">
            <w:pPr>
              <w:tabs>
                <w:tab w:val="left" w:pos="2565"/>
              </w:tabs>
              <w:jc w:val="both"/>
              <w:rPr>
                <w:rFonts w:ascii="Arial" w:hAnsi="Arial" w:cs="Arial"/>
              </w:rPr>
            </w:pPr>
            <w:r w:rsidRPr="0008238B">
              <w:rPr>
                <w:rFonts w:ascii="Arial" w:hAnsi="Arial" w:cs="Arial"/>
              </w:rPr>
              <w:lastRenderedPageBreak/>
              <w:t>This clause may be deleted</w:t>
            </w:r>
            <w:r w:rsidR="0048678A" w:rsidRPr="0008238B">
              <w:rPr>
                <w:rFonts w:ascii="Arial" w:hAnsi="Arial" w:cs="Arial"/>
              </w:rPr>
              <w:tab/>
            </w:r>
          </w:p>
        </w:tc>
        <w:tc>
          <w:tcPr>
            <w:tcW w:w="1137" w:type="pct"/>
          </w:tcPr>
          <w:p w:rsidR="009417CD" w:rsidRDefault="00026C5C" w:rsidP="00026C5C">
            <w:pPr>
              <w:jc w:val="both"/>
              <w:rPr>
                <w:rFonts w:ascii="Arial" w:hAnsi="Arial" w:cs="Arial"/>
              </w:rPr>
            </w:pPr>
            <w:r>
              <w:rPr>
                <w:rFonts w:ascii="Arial" w:hAnsi="Arial" w:cs="Arial"/>
              </w:rPr>
              <w:t xml:space="preserve">No change in </w:t>
            </w:r>
            <w:r w:rsidR="00424235">
              <w:rPr>
                <w:rFonts w:ascii="Arial" w:hAnsi="Arial" w:cs="Arial"/>
              </w:rPr>
              <w:t>Clause</w:t>
            </w:r>
            <w:r>
              <w:rPr>
                <w:rFonts w:ascii="Arial" w:hAnsi="Arial" w:cs="Arial"/>
              </w:rPr>
              <w:t xml:space="preserve">. </w:t>
            </w:r>
          </w:p>
          <w:p w:rsidR="00026C5C" w:rsidRPr="0008238B" w:rsidRDefault="00026C5C" w:rsidP="00026C5C">
            <w:pPr>
              <w:jc w:val="both"/>
              <w:rPr>
                <w:rFonts w:ascii="Arial" w:hAnsi="Arial" w:cs="Arial"/>
              </w:rPr>
            </w:pPr>
          </w:p>
        </w:tc>
      </w:tr>
      <w:tr w:rsidR="00AE037E" w:rsidRPr="0008238B" w:rsidTr="008E47CD">
        <w:trPr>
          <w:trHeight w:val="8810"/>
        </w:trPr>
        <w:tc>
          <w:tcPr>
            <w:tcW w:w="300" w:type="pct"/>
          </w:tcPr>
          <w:p w:rsidR="0048678A" w:rsidRPr="0008238B" w:rsidRDefault="00AB6B1C" w:rsidP="0008238B">
            <w:pPr>
              <w:jc w:val="both"/>
              <w:rPr>
                <w:rFonts w:ascii="Arial" w:hAnsi="Arial" w:cs="Arial"/>
              </w:rPr>
            </w:pPr>
            <w:r w:rsidRPr="0008238B">
              <w:rPr>
                <w:rFonts w:ascii="Arial" w:hAnsi="Arial" w:cs="Arial"/>
              </w:rPr>
              <w:lastRenderedPageBreak/>
              <w:t>35</w:t>
            </w:r>
          </w:p>
        </w:tc>
        <w:tc>
          <w:tcPr>
            <w:tcW w:w="636" w:type="pct"/>
          </w:tcPr>
          <w:p w:rsidR="00AB6B1C" w:rsidRPr="0008238B" w:rsidRDefault="00AB6B1C" w:rsidP="008E47CD">
            <w:pPr>
              <w:spacing w:line="276" w:lineRule="auto"/>
              <w:jc w:val="both"/>
              <w:rPr>
                <w:rFonts w:ascii="Arial" w:hAnsi="Arial" w:cs="Arial"/>
              </w:rPr>
            </w:pPr>
            <w:r w:rsidRPr="0008238B">
              <w:rPr>
                <w:rFonts w:ascii="Arial" w:hAnsi="Arial" w:cs="Arial"/>
              </w:rPr>
              <w:t>SCC</w:t>
            </w:r>
          </w:p>
          <w:p w:rsidR="0048678A" w:rsidRPr="0008238B" w:rsidRDefault="00AB6B1C" w:rsidP="008E47CD">
            <w:pPr>
              <w:spacing w:line="276" w:lineRule="auto"/>
              <w:jc w:val="both"/>
              <w:rPr>
                <w:rFonts w:ascii="Arial" w:hAnsi="Arial" w:cs="Arial"/>
              </w:rPr>
            </w:pPr>
            <w:r w:rsidRPr="0008238B">
              <w:rPr>
                <w:rFonts w:ascii="Arial" w:hAnsi="Arial" w:cs="Arial"/>
              </w:rPr>
              <w:t>Pay Per Use Model</w:t>
            </w:r>
          </w:p>
        </w:tc>
        <w:tc>
          <w:tcPr>
            <w:tcW w:w="463" w:type="pct"/>
          </w:tcPr>
          <w:p w:rsidR="0048678A" w:rsidRPr="0008238B" w:rsidRDefault="0048678A" w:rsidP="008E47CD">
            <w:pPr>
              <w:spacing w:line="276" w:lineRule="auto"/>
              <w:jc w:val="both"/>
              <w:rPr>
                <w:rFonts w:ascii="Arial" w:hAnsi="Arial" w:cs="Arial"/>
              </w:rPr>
            </w:pPr>
          </w:p>
        </w:tc>
        <w:tc>
          <w:tcPr>
            <w:tcW w:w="1194" w:type="pct"/>
          </w:tcPr>
          <w:p w:rsidR="00AB6B1C" w:rsidRPr="0008238B" w:rsidRDefault="00AB6B1C" w:rsidP="008E47CD">
            <w:pPr>
              <w:spacing w:line="276" w:lineRule="auto"/>
              <w:jc w:val="both"/>
              <w:rPr>
                <w:rFonts w:ascii="Arial" w:eastAsia="Times New Roman" w:hAnsi="Arial" w:cs="Arial"/>
              </w:rPr>
            </w:pPr>
            <w:r w:rsidRPr="0008238B">
              <w:rPr>
                <w:rFonts w:ascii="Arial" w:eastAsia="Times New Roman" w:hAnsi="Arial" w:cs="Arial"/>
              </w:rPr>
              <w:t xml:space="preserve">The bidder has to install the equipment with accessories for which HLL will pay as per the usage of equipment. The usage of equipment is defined as one complete CT scan study as one use. </w:t>
            </w:r>
            <w:r w:rsidRPr="0008238B">
              <w:rPr>
                <w:rFonts w:ascii="Arial" w:eastAsia="Calibri" w:hAnsi="Arial" w:cs="Arial"/>
              </w:rPr>
              <w:t>The maximum working days in a month is counted as 24 days normally, so the monthly usage charge payable will be calculated based on 24 working days.</w:t>
            </w:r>
          </w:p>
          <w:p w:rsidR="0048678A" w:rsidRPr="0008238B" w:rsidRDefault="0048678A" w:rsidP="008E47CD">
            <w:pPr>
              <w:spacing w:line="276" w:lineRule="auto"/>
              <w:jc w:val="both"/>
              <w:rPr>
                <w:rFonts w:ascii="Arial" w:hAnsi="Arial" w:cs="Arial"/>
              </w:rPr>
            </w:pPr>
          </w:p>
        </w:tc>
        <w:tc>
          <w:tcPr>
            <w:tcW w:w="1270" w:type="pct"/>
          </w:tcPr>
          <w:p w:rsidR="0048678A" w:rsidRPr="0008238B" w:rsidRDefault="00AB6B1C" w:rsidP="00073F0D">
            <w:pPr>
              <w:tabs>
                <w:tab w:val="left" w:pos="2565"/>
              </w:tabs>
              <w:spacing w:line="276" w:lineRule="auto"/>
              <w:jc w:val="both"/>
              <w:rPr>
                <w:rFonts w:ascii="Arial" w:hAnsi="Arial" w:cs="Arial"/>
              </w:rPr>
            </w:pPr>
            <w:r w:rsidRPr="0008238B">
              <w:rPr>
                <w:rFonts w:ascii="Arial" w:hAnsi="Arial" w:cs="Arial"/>
              </w:rPr>
              <w:t>The bidder has to install the equipment with accessories for which HLL will pay as per the usage of equipment. The usage of equipment is defined as one complete CT scan study as one use. The maximum working days in a month is counted as 24 days normally, so the monthly usage charge payable will be calculated based on 24 working days. If the case load on weekends (</w:t>
            </w:r>
            <w:r w:rsidR="00073F0D" w:rsidRPr="0008238B">
              <w:rPr>
                <w:rFonts w:ascii="Arial" w:hAnsi="Arial" w:cs="Arial"/>
              </w:rPr>
              <w:t>S</w:t>
            </w:r>
            <w:r w:rsidRPr="0008238B">
              <w:rPr>
                <w:rFonts w:ascii="Arial" w:hAnsi="Arial" w:cs="Arial"/>
              </w:rPr>
              <w:t>aturday</w:t>
            </w:r>
            <w:r w:rsidR="00073F0D">
              <w:rPr>
                <w:rFonts w:ascii="Arial" w:hAnsi="Arial" w:cs="Arial"/>
              </w:rPr>
              <w:t xml:space="preserve"> </w:t>
            </w:r>
            <w:r w:rsidRPr="0008238B">
              <w:rPr>
                <w:rFonts w:ascii="Arial" w:hAnsi="Arial" w:cs="Arial"/>
              </w:rPr>
              <w:t>&amp;</w:t>
            </w:r>
            <w:r w:rsidR="00073F0D">
              <w:rPr>
                <w:rFonts w:ascii="Arial" w:hAnsi="Arial" w:cs="Arial"/>
              </w:rPr>
              <w:t xml:space="preserve"> S</w:t>
            </w:r>
            <w:r w:rsidRPr="0008238B">
              <w:rPr>
                <w:rFonts w:ascii="Arial" w:hAnsi="Arial" w:cs="Arial"/>
              </w:rPr>
              <w:t>unday) is more than 3 cases per day, the cost for such scans will be paid as per the rate quoted.</w:t>
            </w:r>
          </w:p>
        </w:tc>
        <w:tc>
          <w:tcPr>
            <w:tcW w:w="1137" w:type="pct"/>
          </w:tcPr>
          <w:p w:rsidR="00DE5F8F" w:rsidRDefault="00DA5EA0" w:rsidP="008E47CD">
            <w:pPr>
              <w:spacing w:line="276" w:lineRule="auto"/>
              <w:jc w:val="both"/>
              <w:rPr>
                <w:rFonts w:ascii="Arial" w:eastAsia="Calibri" w:hAnsi="Arial" w:cs="Arial"/>
              </w:rPr>
            </w:pPr>
            <w:r w:rsidRPr="0008238B">
              <w:rPr>
                <w:rFonts w:ascii="Arial" w:eastAsia="Times New Roman" w:hAnsi="Arial" w:cs="Arial"/>
              </w:rPr>
              <w:t xml:space="preserve">The </w:t>
            </w:r>
            <w:r>
              <w:rPr>
                <w:rFonts w:ascii="Arial" w:eastAsia="Times New Roman" w:hAnsi="Arial" w:cs="Arial"/>
              </w:rPr>
              <w:t>tenderer</w:t>
            </w:r>
            <w:r w:rsidRPr="0008238B">
              <w:rPr>
                <w:rFonts w:ascii="Arial" w:eastAsia="Times New Roman" w:hAnsi="Arial" w:cs="Arial"/>
              </w:rPr>
              <w:t xml:space="preserve"> has to install the equipment with accessories for which HLL will pay as per the usage of equipment. The usage of equipment is defined as one complete CT scan study as one use. </w:t>
            </w:r>
            <w:r w:rsidRPr="0008238B">
              <w:rPr>
                <w:rFonts w:ascii="Arial" w:eastAsia="Calibri" w:hAnsi="Arial" w:cs="Arial"/>
              </w:rPr>
              <w:t>The maximum working days in a month is counted as 24 days normally, so the monthly usage charge payable will be calculated based on 24 working days.</w:t>
            </w:r>
          </w:p>
          <w:p w:rsidR="00DA5EA0" w:rsidRPr="0056411B" w:rsidRDefault="00DE5F8F" w:rsidP="008E47CD">
            <w:pPr>
              <w:spacing w:line="276" w:lineRule="auto"/>
              <w:jc w:val="both"/>
              <w:rPr>
                <w:rFonts w:ascii="Arial" w:eastAsia="Calibri" w:hAnsi="Arial" w:cs="Arial"/>
              </w:rPr>
            </w:pPr>
            <w:r w:rsidRPr="0056411B">
              <w:rPr>
                <w:rFonts w:ascii="Arial" w:eastAsia="Calibri" w:hAnsi="Arial" w:cs="Arial"/>
              </w:rPr>
              <w:t>The number of CT scan studies done for 24 days for which the payment is to be effected for a particular month will be calculated as follows:</w:t>
            </w:r>
          </w:p>
          <w:p w:rsidR="00DE5F8F" w:rsidRPr="0056411B" w:rsidRDefault="00DE5F8F" w:rsidP="008E47CD">
            <w:pPr>
              <w:spacing w:line="276" w:lineRule="auto"/>
              <w:jc w:val="both"/>
              <w:rPr>
                <w:rFonts w:ascii="Arial" w:eastAsia="Calibri" w:hAnsi="Arial" w:cs="Arial"/>
              </w:rPr>
            </w:pPr>
            <w:r w:rsidRPr="0056411B">
              <w:rPr>
                <w:rFonts w:ascii="Arial" w:eastAsia="Calibri" w:hAnsi="Arial" w:cs="Arial"/>
              </w:rPr>
              <w:t>(Total Number of scans done for the month/Total number of working days in the month)*24</w:t>
            </w:r>
          </w:p>
          <w:p w:rsidR="0048678A" w:rsidRPr="008E47CD" w:rsidRDefault="0048678A" w:rsidP="008E47CD">
            <w:pPr>
              <w:spacing w:line="276" w:lineRule="auto"/>
              <w:jc w:val="both"/>
              <w:rPr>
                <w:rFonts w:ascii="Arial" w:eastAsia="Times New Roman" w:hAnsi="Arial" w:cs="Arial"/>
                <w:color w:val="FF0000"/>
                <w:highlight w:val="yellow"/>
              </w:rPr>
            </w:pPr>
          </w:p>
        </w:tc>
      </w:tr>
      <w:tr w:rsidR="00073F0D" w:rsidRPr="0008238B" w:rsidTr="00757B63">
        <w:trPr>
          <w:trHeight w:val="2690"/>
        </w:trPr>
        <w:tc>
          <w:tcPr>
            <w:tcW w:w="300" w:type="pct"/>
          </w:tcPr>
          <w:p w:rsidR="00073F0D" w:rsidRPr="0008238B" w:rsidRDefault="00073F0D" w:rsidP="0008238B">
            <w:pPr>
              <w:jc w:val="both"/>
              <w:rPr>
                <w:rFonts w:ascii="Arial" w:hAnsi="Arial" w:cs="Arial"/>
              </w:rPr>
            </w:pPr>
            <w:r>
              <w:rPr>
                <w:rFonts w:ascii="Arial" w:hAnsi="Arial" w:cs="Arial"/>
              </w:rPr>
              <w:lastRenderedPageBreak/>
              <w:t>35</w:t>
            </w:r>
          </w:p>
        </w:tc>
        <w:tc>
          <w:tcPr>
            <w:tcW w:w="636" w:type="pct"/>
          </w:tcPr>
          <w:p w:rsidR="00073F0D" w:rsidRPr="00073F0D" w:rsidRDefault="00073F0D" w:rsidP="00DD0D6A">
            <w:pPr>
              <w:rPr>
                <w:rFonts w:ascii="Arial" w:hAnsi="Arial" w:cs="Arial"/>
              </w:rPr>
            </w:pPr>
            <w:r w:rsidRPr="00073F0D">
              <w:rPr>
                <w:rFonts w:ascii="Arial" w:hAnsi="Arial" w:cs="Arial"/>
              </w:rPr>
              <w:t>Section-V</w:t>
            </w:r>
          </w:p>
        </w:tc>
        <w:tc>
          <w:tcPr>
            <w:tcW w:w="463" w:type="pct"/>
          </w:tcPr>
          <w:p w:rsidR="00073F0D" w:rsidRPr="00073F0D" w:rsidRDefault="00073F0D" w:rsidP="00DD0D6A">
            <w:pPr>
              <w:rPr>
                <w:rFonts w:ascii="Arial" w:hAnsi="Arial" w:cs="Arial"/>
              </w:rPr>
            </w:pPr>
            <w:r w:rsidRPr="00073F0D">
              <w:rPr>
                <w:rFonts w:ascii="Arial" w:hAnsi="Arial" w:cs="Arial"/>
              </w:rPr>
              <w:t xml:space="preserve">Mimimum Commitment &amp; Payment Terms: </w:t>
            </w:r>
          </w:p>
          <w:p w:rsidR="00073F0D" w:rsidRPr="00073F0D" w:rsidRDefault="00073F0D" w:rsidP="00DD0D6A">
            <w:pPr>
              <w:rPr>
                <w:rFonts w:ascii="Arial" w:hAnsi="Arial" w:cs="Arial"/>
              </w:rPr>
            </w:pPr>
            <w:r w:rsidRPr="00073F0D">
              <w:rPr>
                <w:rFonts w:ascii="Arial" w:hAnsi="Arial" w:cs="Arial"/>
              </w:rPr>
              <w:t>(a)</w:t>
            </w:r>
          </w:p>
        </w:tc>
        <w:tc>
          <w:tcPr>
            <w:tcW w:w="1194" w:type="pct"/>
          </w:tcPr>
          <w:p w:rsidR="00073F0D" w:rsidRPr="0008238B" w:rsidRDefault="00073F0D" w:rsidP="008E47CD">
            <w:pPr>
              <w:jc w:val="both"/>
              <w:rPr>
                <w:rFonts w:ascii="Arial" w:eastAsia="Times New Roman" w:hAnsi="Arial" w:cs="Arial"/>
              </w:rPr>
            </w:pPr>
          </w:p>
        </w:tc>
        <w:tc>
          <w:tcPr>
            <w:tcW w:w="1270" w:type="pct"/>
          </w:tcPr>
          <w:p w:rsidR="00073F0D" w:rsidRPr="0008238B" w:rsidRDefault="00073F0D" w:rsidP="00073F0D">
            <w:pPr>
              <w:tabs>
                <w:tab w:val="left" w:pos="2565"/>
              </w:tabs>
              <w:jc w:val="both"/>
              <w:rPr>
                <w:rFonts w:ascii="Arial" w:hAnsi="Arial" w:cs="Arial"/>
              </w:rPr>
            </w:pPr>
          </w:p>
        </w:tc>
        <w:tc>
          <w:tcPr>
            <w:tcW w:w="1137" w:type="pct"/>
          </w:tcPr>
          <w:p w:rsidR="00073F0D" w:rsidRPr="00073F0D" w:rsidRDefault="00073F0D" w:rsidP="00073F0D">
            <w:pPr>
              <w:numPr>
                <w:ilvl w:val="0"/>
                <w:numId w:val="9"/>
              </w:numPr>
              <w:ind w:left="212" w:hanging="270"/>
              <w:contextualSpacing/>
              <w:jc w:val="both"/>
              <w:rPr>
                <w:rFonts w:ascii="Arial" w:eastAsia="Times New Roman" w:hAnsi="Arial" w:cs="Arial"/>
                <w:szCs w:val="22"/>
              </w:rPr>
            </w:pPr>
            <w:r>
              <w:rPr>
                <w:rFonts w:ascii="Arial" w:eastAsia="Times New Roman" w:hAnsi="Arial" w:cs="Arial"/>
                <w:szCs w:val="22"/>
              </w:rPr>
              <w:t xml:space="preserve"> </w:t>
            </w:r>
            <w:r w:rsidRPr="00073F0D">
              <w:rPr>
                <w:rFonts w:ascii="Arial" w:eastAsia="Times New Roman" w:hAnsi="Arial" w:cs="Arial"/>
                <w:szCs w:val="22"/>
              </w:rPr>
              <w:t>HLL hereby commits to a minimum number of scans per location of: 10 Scans/ Day during the  first 12 months after the end of the moratorium period ie from the months 7 to 18 ; 12 Scans/Day during the months 19</w:t>
            </w:r>
            <w:r w:rsidRPr="00073F0D">
              <w:rPr>
                <w:rFonts w:ascii="Arial" w:eastAsia="Times New Roman" w:hAnsi="Arial" w:cs="Arial"/>
                <w:szCs w:val="22"/>
                <w:vertAlign w:val="superscript"/>
              </w:rPr>
              <w:t>th</w:t>
            </w:r>
            <w:r w:rsidRPr="00073F0D">
              <w:rPr>
                <w:rFonts w:ascii="Arial" w:eastAsia="Times New Roman" w:hAnsi="Arial" w:cs="Arial"/>
                <w:szCs w:val="22"/>
              </w:rPr>
              <w:t xml:space="preserve">  to 30th  &amp; 15 Scans/ day from the 31st month  onwards till the period of the contract and the total working days in the month is reckoned as 24 days. The minimum commitment volume shall be Invoiced at the end of each month. In the event the actual cases volume in any month exceeding the minimum cut-off volume for that month, HLL shall pay  the Modality Cost (Schedule-1 of Section-XI) and the Tele-Radiology Software &amp; Hardware Cost (Schedule 2 of Section XI) in accordance as: </w:t>
            </w:r>
          </w:p>
          <w:p w:rsidR="00757B63" w:rsidRDefault="00757B63" w:rsidP="00757B63">
            <w:pPr>
              <w:ind w:firstLine="32"/>
              <w:jc w:val="both"/>
              <w:rPr>
                <w:rFonts w:ascii="Arial" w:eastAsia="Times New Roman" w:hAnsi="Arial" w:cs="Arial"/>
                <w:szCs w:val="22"/>
              </w:rPr>
            </w:pPr>
          </w:p>
          <w:p w:rsidR="00073F0D" w:rsidRPr="00073F0D" w:rsidRDefault="00073F0D" w:rsidP="00757B63">
            <w:pPr>
              <w:ind w:firstLine="32"/>
              <w:jc w:val="both"/>
              <w:rPr>
                <w:rFonts w:ascii="Arial" w:eastAsia="Times New Roman" w:hAnsi="Arial" w:cs="Arial"/>
                <w:szCs w:val="22"/>
              </w:rPr>
            </w:pPr>
            <w:r w:rsidRPr="00073F0D">
              <w:rPr>
                <w:rFonts w:ascii="Arial" w:eastAsia="Times New Roman" w:hAnsi="Arial" w:cs="Arial"/>
                <w:szCs w:val="22"/>
              </w:rPr>
              <w:t>Months 7 to 18: Any number of scans above the Minimum Cut off volume- 25% of Quoted                               Rate</w:t>
            </w:r>
          </w:p>
          <w:p w:rsidR="00073F0D" w:rsidRPr="00073F0D" w:rsidRDefault="00073F0D" w:rsidP="00073F0D">
            <w:pPr>
              <w:ind w:left="122"/>
              <w:rPr>
                <w:rFonts w:ascii="Arial" w:eastAsia="Times New Roman" w:hAnsi="Arial" w:cs="Arial"/>
                <w:szCs w:val="22"/>
              </w:rPr>
            </w:pPr>
          </w:p>
          <w:p w:rsidR="00073F0D" w:rsidRPr="00073F0D" w:rsidRDefault="00073F0D" w:rsidP="00757B63">
            <w:pPr>
              <w:ind w:left="32" w:hanging="32"/>
              <w:rPr>
                <w:rFonts w:ascii="Arial" w:eastAsia="Times New Roman" w:hAnsi="Arial" w:cs="Arial"/>
                <w:szCs w:val="22"/>
              </w:rPr>
            </w:pPr>
            <w:r w:rsidRPr="00073F0D">
              <w:rPr>
                <w:rFonts w:ascii="Arial" w:eastAsia="Times New Roman" w:hAnsi="Arial" w:cs="Arial"/>
                <w:szCs w:val="22"/>
              </w:rPr>
              <w:t xml:space="preserve">Months 19 to 30: Any number of scans above the Minimum Cut off volume- 25% of Quoted </w:t>
            </w:r>
            <w:r w:rsidR="00757B63">
              <w:rPr>
                <w:rFonts w:ascii="Arial" w:eastAsia="Times New Roman" w:hAnsi="Arial" w:cs="Arial"/>
                <w:szCs w:val="22"/>
              </w:rPr>
              <w:t xml:space="preserve">      Rate.          </w:t>
            </w:r>
          </w:p>
          <w:p w:rsidR="00073F0D" w:rsidRPr="00073F0D" w:rsidRDefault="00073F0D" w:rsidP="00073F0D">
            <w:pPr>
              <w:ind w:left="122"/>
              <w:rPr>
                <w:rFonts w:ascii="Arial" w:eastAsia="Times New Roman" w:hAnsi="Arial" w:cs="Arial"/>
                <w:szCs w:val="22"/>
              </w:rPr>
            </w:pPr>
          </w:p>
          <w:p w:rsidR="00073F0D" w:rsidRPr="00073F0D" w:rsidRDefault="00073F0D" w:rsidP="00757B63">
            <w:pPr>
              <w:rPr>
                <w:rFonts w:ascii="Arial" w:eastAsia="Times New Roman" w:hAnsi="Arial" w:cs="Arial"/>
                <w:szCs w:val="22"/>
              </w:rPr>
            </w:pPr>
            <w:r w:rsidRPr="00073F0D">
              <w:rPr>
                <w:rFonts w:ascii="Arial" w:eastAsia="Times New Roman" w:hAnsi="Arial" w:cs="Arial"/>
                <w:szCs w:val="22"/>
              </w:rPr>
              <w:t xml:space="preserve">Months 31 to 84:  Any number of Scans above the Minimum Cut off volume- 25% of Quoted </w:t>
            </w:r>
            <w:r w:rsidR="00757B63">
              <w:rPr>
                <w:rFonts w:ascii="Arial" w:eastAsia="Times New Roman" w:hAnsi="Arial" w:cs="Arial"/>
                <w:szCs w:val="22"/>
              </w:rPr>
              <w:t>Rate.</w:t>
            </w:r>
            <w:r w:rsidRPr="00073F0D">
              <w:rPr>
                <w:rFonts w:ascii="Arial" w:eastAsia="Times New Roman" w:hAnsi="Arial" w:cs="Arial"/>
                <w:szCs w:val="22"/>
              </w:rPr>
              <w:t xml:space="preserve">                          </w:t>
            </w:r>
          </w:p>
          <w:p w:rsidR="00073F0D" w:rsidRPr="0008238B" w:rsidRDefault="00073F0D" w:rsidP="008E47CD">
            <w:pPr>
              <w:jc w:val="both"/>
              <w:rPr>
                <w:rFonts w:ascii="Arial" w:eastAsia="Times New Roman" w:hAnsi="Arial" w:cs="Arial"/>
              </w:rPr>
            </w:pPr>
          </w:p>
        </w:tc>
      </w:tr>
      <w:tr w:rsidR="00AE037E" w:rsidRPr="0008238B" w:rsidTr="008E47CD">
        <w:trPr>
          <w:trHeight w:val="1952"/>
        </w:trPr>
        <w:tc>
          <w:tcPr>
            <w:tcW w:w="300" w:type="pct"/>
          </w:tcPr>
          <w:p w:rsidR="0048678A" w:rsidRPr="0008238B" w:rsidRDefault="00AB6B1C" w:rsidP="0008238B">
            <w:pPr>
              <w:jc w:val="both"/>
              <w:rPr>
                <w:rFonts w:ascii="Arial" w:hAnsi="Arial" w:cs="Arial"/>
              </w:rPr>
            </w:pPr>
            <w:r w:rsidRPr="0008238B">
              <w:rPr>
                <w:rFonts w:ascii="Arial" w:hAnsi="Arial" w:cs="Arial"/>
              </w:rPr>
              <w:lastRenderedPageBreak/>
              <w:t>36</w:t>
            </w:r>
          </w:p>
        </w:tc>
        <w:tc>
          <w:tcPr>
            <w:tcW w:w="636" w:type="pct"/>
          </w:tcPr>
          <w:p w:rsidR="0048678A" w:rsidRPr="0008238B" w:rsidRDefault="00AB6B1C" w:rsidP="0008238B">
            <w:pPr>
              <w:jc w:val="both"/>
              <w:rPr>
                <w:rFonts w:ascii="Arial" w:hAnsi="Arial" w:cs="Arial"/>
              </w:rPr>
            </w:pPr>
            <w:r w:rsidRPr="0008238B">
              <w:rPr>
                <w:rFonts w:ascii="Arial" w:hAnsi="Arial" w:cs="Arial"/>
              </w:rPr>
              <w:t>Downtime Penalty:</w:t>
            </w:r>
          </w:p>
        </w:tc>
        <w:tc>
          <w:tcPr>
            <w:tcW w:w="463" w:type="pct"/>
          </w:tcPr>
          <w:p w:rsidR="0048678A" w:rsidRPr="0008238B" w:rsidRDefault="00AB6B1C" w:rsidP="0008238B">
            <w:pPr>
              <w:jc w:val="both"/>
              <w:rPr>
                <w:rFonts w:ascii="Arial" w:hAnsi="Arial" w:cs="Arial"/>
              </w:rPr>
            </w:pPr>
            <w:r w:rsidRPr="0008238B">
              <w:rPr>
                <w:rFonts w:ascii="Arial" w:hAnsi="Arial" w:cs="Arial"/>
              </w:rPr>
              <w:t>b</w:t>
            </w:r>
          </w:p>
        </w:tc>
        <w:tc>
          <w:tcPr>
            <w:tcW w:w="1194" w:type="pct"/>
          </w:tcPr>
          <w:p w:rsidR="0048678A" w:rsidRPr="0008238B" w:rsidRDefault="00AB6B1C" w:rsidP="0008238B">
            <w:pPr>
              <w:jc w:val="both"/>
              <w:rPr>
                <w:rFonts w:ascii="Arial" w:hAnsi="Arial" w:cs="Arial"/>
              </w:rPr>
            </w:pPr>
            <w:r w:rsidRPr="0008238B">
              <w:rPr>
                <w:rFonts w:ascii="Arial" w:hAnsi="Arial" w:cs="Arial"/>
              </w:rPr>
              <w:t>In case the machine is out of order for 72 hours and Service Provider has not made any alternative arrangements, then for each additional days beyond 72 hours of CT Scanner not in operation.</w:t>
            </w:r>
          </w:p>
        </w:tc>
        <w:tc>
          <w:tcPr>
            <w:tcW w:w="1270" w:type="pct"/>
          </w:tcPr>
          <w:p w:rsidR="0048678A" w:rsidRPr="0008238B" w:rsidRDefault="00AB6B1C" w:rsidP="0008238B">
            <w:pPr>
              <w:tabs>
                <w:tab w:val="left" w:pos="2565"/>
              </w:tabs>
              <w:jc w:val="both"/>
              <w:rPr>
                <w:rFonts w:ascii="Arial" w:hAnsi="Arial" w:cs="Arial"/>
              </w:rPr>
            </w:pPr>
            <w:r w:rsidRPr="0008238B">
              <w:rPr>
                <w:rFonts w:ascii="Arial" w:hAnsi="Arial" w:cs="Arial"/>
              </w:rPr>
              <w:t>Request to remove this caluse as it would be difficlut to arrange both uptime of 335 days in a year as well as alternative arrangement for scans.</w:t>
            </w:r>
          </w:p>
        </w:tc>
        <w:tc>
          <w:tcPr>
            <w:tcW w:w="1137" w:type="pct"/>
          </w:tcPr>
          <w:p w:rsidR="0048678A" w:rsidRPr="0008238B" w:rsidRDefault="00424235" w:rsidP="000D0CEC">
            <w:pPr>
              <w:jc w:val="both"/>
              <w:rPr>
                <w:rFonts w:ascii="Arial" w:hAnsi="Arial" w:cs="Arial"/>
              </w:rPr>
            </w:pPr>
            <w:r w:rsidRPr="00424235">
              <w:rPr>
                <w:rFonts w:ascii="Arial" w:hAnsi="Arial" w:cs="Arial"/>
                <w:color w:val="FF0000"/>
              </w:rPr>
              <w:t xml:space="preserve">No </w:t>
            </w:r>
            <w:r w:rsidR="000D0CEC">
              <w:rPr>
                <w:rFonts w:ascii="Arial" w:hAnsi="Arial" w:cs="Arial"/>
                <w:color w:val="FF0000"/>
              </w:rPr>
              <w:t>c</w:t>
            </w:r>
            <w:r w:rsidRPr="00424235">
              <w:rPr>
                <w:rFonts w:ascii="Arial" w:hAnsi="Arial" w:cs="Arial"/>
                <w:color w:val="FF0000"/>
              </w:rPr>
              <w:t>hange in Clause.</w:t>
            </w:r>
          </w:p>
        </w:tc>
      </w:tr>
      <w:tr w:rsidR="00806F09" w:rsidRPr="0008238B" w:rsidTr="00806F09">
        <w:tc>
          <w:tcPr>
            <w:tcW w:w="300" w:type="pct"/>
          </w:tcPr>
          <w:p w:rsidR="00806F09" w:rsidRPr="003F4014" w:rsidRDefault="00806F09" w:rsidP="00806F09">
            <w:pPr>
              <w:jc w:val="both"/>
              <w:rPr>
                <w:rFonts w:ascii="Arial" w:hAnsi="Arial" w:cs="Arial"/>
                <w:szCs w:val="22"/>
                <w:highlight w:val="yellow"/>
              </w:rPr>
            </w:pPr>
            <w:r w:rsidRPr="00427C7E">
              <w:rPr>
                <w:rFonts w:ascii="Arial" w:hAnsi="Arial" w:cs="Arial"/>
                <w:szCs w:val="22"/>
              </w:rPr>
              <w:t>36</w:t>
            </w:r>
          </w:p>
        </w:tc>
        <w:tc>
          <w:tcPr>
            <w:tcW w:w="636" w:type="pct"/>
          </w:tcPr>
          <w:p w:rsidR="00806F09" w:rsidRPr="00B05A54" w:rsidRDefault="00806F09" w:rsidP="00806F09">
            <w:pPr>
              <w:jc w:val="both"/>
              <w:rPr>
                <w:rFonts w:ascii="Arial" w:hAnsi="Arial" w:cs="Arial"/>
                <w:szCs w:val="22"/>
              </w:rPr>
            </w:pPr>
            <w:r w:rsidRPr="00B05A54">
              <w:rPr>
                <w:rFonts w:ascii="Arial" w:hAnsi="Arial" w:cs="Arial"/>
                <w:szCs w:val="22"/>
              </w:rPr>
              <w:t>SECTION – V</w:t>
            </w:r>
          </w:p>
          <w:p w:rsidR="00806F09" w:rsidRPr="003F4014" w:rsidRDefault="00806F09" w:rsidP="00806F09">
            <w:pPr>
              <w:jc w:val="both"/>
              <w:rPr>
                <w:rFonts w:ascii="Arial" w:hAnsi="Arial" w:cs="Arial"/>
                <w:szCs w:val="22"/>
                <w:highlight w:val="yellow"/>
              </w:rPr>
            </w:pPr>
            <w:r w:rsidRPr="00B05A54">
              <w:rPr>
                <w:rFonts w:ascii="Arial" w:hAnsi="Arial" w:cs="Arial"/>
                <w:szCs w:val="22"/>
              </w:rPr>
              <w:t>SPECIAL CONDITIONS OF CONTRACT (SCC)</w:t>
            </w:r>
          </w:p>
        </w:tc>
        <w:tc>
          <w:tcPr>
            <w:tcW w:w="463" w:type="pct"/>
          </w:tcPr>
          <w:p w:rsidR="00806F09" w:rsidRPr="003F4014" w:rsidRDefault="00806F09" w:rsidP="00806F09">
            <w:pPr>
              <w:jc w:val="both"/>
              <w:rPr>
                <w:rFonts w:ascii="Arial" w:hAnsi="Arial" w:cs="Arial"/>
                <w:szCs w:val="22"/>
                <w:highlight w:val="yellow"/>
              </w:rPr>
            </w:pPr>
            <w:r w:rsidRPr="00B05A54">
              <w:rPr>
                <w:rFonts w:ascii="Arial" w:hAnsi="Arial" w:cs="Arial"/>
                <w:bCs/>
                <w:iCs/>
                <w:lang w:val="en-GB" w:eastAsia="en-GB"/>
              </w:rPr>
              <w:t>TAT Penalty</w:t>
            </w:r>
          </w:p>
        </w:tc>
        <w:tc>
          <w:tcPr>
            <w:tcW w:w="1194" w:type="pct"/>
          </w:tcPr>
          <w:p w:rsidR="00806F09" w:rsidRPr="003F4014" w:rsidRDefault="00806F09" w:rsidP="00806F09">
            <w:pPr>
              <w:jc w:val="both"/>
              <w:rPr>
                <w:rFonts w:ascii="Arial" w:hAnsi="Arial" w:cs="Arial"/>
                <w:bCs/>
                <w:iCs/>
                <w:highlight w:val="yellow"/>
                <w:lang w:val="en-GB" w:eastAsia="en-GB"/>
              </w:rPr>
            </w:pPr>
            <w:r w:rsidRPr="00B05A54">
              <w:rPr>
                <w:rFonts w:ascii="Arial" w:hAnsi="Arial" w:cs="Arial"/>
                <w:bCs/>
                <w:iCs/>
                <w:lang w:val="en-GB" w:eastAsia="en-GB"/>
              </w:rPr>
              <w:t>TAT Penalty</w:t>
            </w:r>
          </w:p>
        </w:tc>
        <w:tc>
          <w:tcPr>
            <w:tcW w:w="1270" w:type="pct"/>
          </w:tcPr>
          <w:p w:rsidR="00806F09" w:rsidRPr="003F4014" w:rsidRDefault="00806F09" w:rsidP="00806F09">
            <w:pPr>
              <w:tabs>
                <w:tab w:val="left" w:pos="2565"/>
              </w:tabs>
              <w:jc w:val="both"/>
              <w:rPr>
                <w:rFonts w:ascii="Arial" w:hAnsi="Arial" w:cs="Arial"/>
                <w:szCs w:val="22"/>
                <w:highlight w:val="yellow"/>
              </w:rPr>
            </w:pPr>
          </w:p>
        </w:tc>
        <w:tc>
          <w:tcPr>
            <w:tcW w:w="1137" w:type="pct"/>
          </w:tcPr>
          <w:p w:rsidR="00806F09" w:rsidRDefault="00806F09" w:rsidP="00806F09">
            <w:pPr>
              <w:jc w:val="both"/>
              <w:rPr>
                <w:rFonts w:ascii="Arial" w:hAnsi="Arial" w:cs="Arial"/>
                <w:bCs/>
                <w:iCs/>
                <w:lang w:val="en-GB" w:eastAsia="en-GB"/>
              </w:rPr>
            </w:pPr>
            <w:r w:rsidRPr="00427C7E">
              <w:rPr>
                <w:rFonts w:ascii="Arial" w:hAnsi="Arial" w:cs="Arial"/>
                <w:color w:val="FF0000"/>
              </w:rPr>
              <w:t>TAT Penalty</w:t>
            </w:r>
            <w:r>
              <w:rPr>
                <w:rFonts w:ascii="Arial" w:hAnsi="Arial" w:cs="Arial"/>
                <w:color w:val="FF0000"/>
              </w:rPr>
              <w:t>:</w:t>
            </w:r>
          </w:p>
          <w:p w:rsidR="00806F09" w:rsidRPr="003F4014" w:rsidRDefault="00806F09" w:rsidP="00806F09">
            <w:pPr>
              <w:jc w:val="both"/>
              <w:rPr>
                <w:rFonts w:ascii="Arial" w:hAnsi="Arial" w:cs="Arial"/>
                <w:color w:val="FF0000"/>
                <w:highlight w:val="yellow"/>
              </w:rPr>
            </w:pPr>
            <w:r w:rsidRPr="00B05A54">
              <w:rPr>
                <w:rFonts w:ascii="Arial" w:hAnsi="Arial" w:cs="Arial"/>
                <w:bCs/>
                <w:iCs/>
                <w:lang w:val="en-GB" w:eastAsia="en-GB"/>
              </w:rPr>
              <w:t>TAT Penalty</w:t>
            </w:r>
            <w:r>
              <w:rPr>
                <w:rFonts w:ascii="Arial" w:hAnsi="Arial" w:cs="Arial"/>
                <w:bCs/>
                <w:iCs/>
                <w:lang w:val="en-GB" w:eastAsia="en-GB"/>
              </w:rPr>
              <w:t xml:space="preserve"> is </w:t>
            </w:r>
            <w:r w:rsidRPr="00427C7E">
              <w:rPr>
                <w:rFonts w:ascii="Arial" w:hAnsi="Arial" w:cs="Arial"/>
                <w:color w:val="FF0000"/>
              </w:rPr>
              <w:t xml:space="preserve">applicable </w:t>
            </w:r>
            <w:r>
              <w:rPr>
                <w:rFonts w:ascii="Arial" w:hAnsi="Arial" w:cs="Arial"/>
                <w:color w:val="FF0000"/>
              </w:rPr>
              <w:t>for</w:t>
            </w:r>
            <w:r w:rsidR="002A008E">
              <w:rPr>
                <w:rFonts w:ascii="Arial" w:hAnsi="Arial" w:cs="Arial"/>
                <w:color w:val="FF0000"/>
              </w:rPr>
              <w:t xml:space="preserve"> </w:t>
            </w:r>
            <w:r>
              <w:rPr>
                <w:rFonts w:ascii="Arial" w:hAnsi="Arial" w:cs="Arial"/>
                <w:color w:val="FF0000"/>
              </w:rPr>
              <w:t>S</w:t>
            </w:r>
            <w:r w:rsidRPr="00427C7E">
              <w:rPr>
                <w:rFonts w:ascii="Arial" w:hAnsi="Arial" w:cs="Arial"/>
                <w:color w:val="FF0000"/>
              </w:rPr>
              <w:t>chedule 2 &amp; 3 only</w:t>
            </w:r>
            <w:r>
              <w:rPr>
                <w:rFonts w:ascii="Arial" w:hAnsi="Arial" w:cs="Arial"/>
                <w:color w:val="FF0000"/>
              </w:rPr>
              <w:t>.</w:t>
            </w:r>
            <w:r w:rsidRPr="00427C7E">
              <w:rPr>
                <w:rFonts w:ascii="Arial" w:hAnsi="Arial" w:cs="Arial"/>
                <w:color w:val="FF0000"/>
              </w:rPr>
              <w:t xml:space="preserve"> (Tele radiology)</w:t>
            </w:r>
          </w:p>
        </w:tc>
      </w:tr>
      <w:tr w:rsidR="00AE037E" w:rsidRPr="0008238B" w:rsidTr="00806F09">
        <w:tc>
          <w:tcPr>
            <w:tcW w:w="300" w:type="pct"/>
          </w:tcPr>
          <w:p w:rsidR="0048678A" w:rsidRPr="0008238B" w:rsidRDefault="00AB6B1C" w:rsidP="0008238B">
            <w:pPr>
              <w:jc w:val="both"/>
              <w:rPr>
                <w:rFonts w:ascii="Arial" w:hAnsi="Arial" w:cs="Arial"/>
              </w:rPr>
            </w:pPr>
            <w:r w:rsidRPr="0008238B">
              <w:rPr>
                <w:rFonts w:ascii="Arial" w:hAnsi="Arial" w:cs="Arial"/>
              </w:rPr>
              <w:t>37</w:t>
            </w:r>
          </w:p>
        </w:tc>
        <w:tc>
          <w:tcPr>
            <w:tcW w:w="636" w:type="pct"/>
          </w:tcPr>
          <w:p w:rsidR="00026C5C" w:rsidRDefault="00BA42DD" w:rsidP="0008238B">
            <w:pPr>
              <w:jc w:val="both"/>
              <w:rPr>
                <w:rFonts w:ascii="Arial" w:hAnsi="Arial" w:cs="Arial"/>
                <w:bCs/>
              </w:rPr>
            </w:pPr>
            <w:r w:rsidRPr="0008238B">
              <w:rPr>
                <w:rFonts w:ascii="Arial" w:eastAsia="Times New Roman" w:hAnsi="Arial" w:cs="Arial"/>
                <w:bCs/>
              </w:rPr>
              <w:t>Software Up</w:t>
            </w:r>
            <w:r w:rsidRPr="0008238B">
              <w:rPr>
                <w:rFonts w:ascii="Arial" w:hAnsi="Arial" w:cs="Arial"/>
                <w:bCs/>
              </w:rPr>
              <w:t>-gradation</w:t>
            </w:r>
            <w:r w:rsidR="00026C5C">
              <w:rPr>
                <w:rFonts w:ascii="Arial" w:hAnsi="Arial" w:cs="Arial"/>
                <w:bCs/>
              </w:rPr>
              <w:t>,</w:t>
            </w:r>
          </w:p>
          <w:p w:rsidR="0048678A" w:rsidRPr="0008238B" w:rsidRDefault="00BA42DD" w:rsidP="0008238B">
            <w:pPr>
              <w:jc w:val="both"/>
              <w:rPr>
                <w:rFonts w:ascii="Arial" w:hAnsi="Arial" w:cs="Arial"/>
                <w:bCs/>
              </w:rPr>
            </w:pPr>
            <w:r w:rsidRPr="0008238B">
              <w:rPr>
                <w:rFonts w:ascii="Arial" w:eastAsia="Times New Roman" w:hAnsi="Arial" w:cs="Arial"/>
                <w:bCs/>
              </w:rPr>
              <w:t>Technology Up-gradation and Replacement of CT Tube:</w:t>
            </w:r>
          </w:p>
        </w:tc>
        <w:tc>
          <w:tcPr>
            <w:tcW w:w="463" w:type="pct"/>
          </w:tcPr>
          <w:p w:rsidR="0048678A" w:rsidRPr="0008238B" w:rsidRDefault="00BA42DD" w:rsidP="0008238B">
            <w:pPr>
              <w:jc w:val="both"/>
              <w:rPr>
                <w:rFonts w:ascii="Arial" w:hAnsi="Arial" w:cs="Arial"/>
              </w:rPr>
            </w:pPr>
            <w:r w:rsidRPr="0008238B">
              <w:rPr>
                <w:rFonts w:ascii="Arial" w:hAnsi="Arial" w:cs="Arial"/>
              </w:rPr>
              <w:t>3</w:t>
            </w:r>
          </w:p>
        </w:tc>
        <w:tc>
          <w:tcPr>
            <w:tcW w:w="1194" w:type="pct"/>
          </w:tcPr>
          <w:p w:rsidR="0048678A" w:rsidRPr="000D0CEC" w:rsidRDefault="00BA42DD" w:rsidP="0008238B">
            <w:pPr>
              <w:jc w:val="both"/>
              <w:rPr>
                <w:rFonts w:ascii="Arial" w:hAnsi="Arial" w:cs="Arial"/>
                <w:szCs w:val="22"/>
              </w:rPr>
            </w:pPr>
            <w:r w:rsidRPr="000D0CEC">
              <w:rPr>
                <w:rFonts w:ascii="Arial" w:hAnsi="Arial" w:cs="Arial"/>
                <w:szCs w:val="22"/>
              </w:rPr>
              <w:t>Software Up-gradation, Technology Upgradation and Replacement of CT Tube: The machine shall be suitably upgraded by the Service Provider under following conditions:</w:t>
            </w:r>
          </w:p>
          <w:p w:rsidR="007B0786" w:rsidRPr="000D0CEC" w:rsidRDefault="007B0786" w:rsidP="007B0786">
            <w:pPr>
              <w:pStyle w:val="ListParagraph"/>
              <w:numPr>
                <w:ilvl w:val="0"/>
                <w:numId w:val="2"/>
              </w:numPr>
              <w:spacing w:after="0" w:line="240" w:lineRule="auto"/>
              <w:ind w:left="252" w:hanging="270"/>
              <w:contextualSpacing w:val="0"/>
              <w:jc w:val="both"/>
              <w:rPr>
                <w:rFonts w:ascii="Arial" w:hAnsi="Arial" w:cs="Arial"/>
              </w:rPr>
            </w:pPr>
            <w:r w:rsidRPr="000D0CEC">
              <w:rPr>
                <w:rFonts w:ascii="Arial" w:hAnsi="Arial" w:cs="Arial"/>
              </w:rPr>
              <w:t xml:space="preserve">Review by a board appointed by HLL for assessing the need for a software up-gradation. </w:t>
            </w:r>
            <w:r w:rsidRPr="000D0CEC">
              <w:rPr>
                <w:rFonts w:ascii="Arial" w:hAnsi="Arial" w:cs="Arial"/>
              </w:rPr>
              <w:lastRenderedPageBreak/>
              <w:t>Such reviews shall be conducted every year from the date of signing of the contract.</w:t>
            </w:r>
          </w:p>
          <w:p w:rsidR="007B0786" w:rsidRPr="000D0CEC" w:rsidRDefault="007B0786" w:rsidP="007B0786">
            <w:pPr>
              <w:pStyle w:val="ListParagraph"/>
              <w:numPr>
                <w:ilvl w:val="0"/>
                <w:numId w:val="2"/>
              </w:numPr>
              <w:spacing w:after="0" w:line="240" w:lineRule="auto"/>
              <w:ind w:left="252"/>
              <w:contextualSpacing w:val="0"/>
              <w:jc w:val="both"/>
              <w:rPr>
                <w:rFonts w:ascii="Arial" w:hAnsi="Arial" w:cs="Arial"/>
              </w:rPr>
            </w:pPr>
            <w:r w:rsidRPr="000D0CEC">
              <w:rPr>
                <w:rFonts w:ascii="Arial" w:hAnsi="Arial" w:cs="Arial"/>
              </w:rPr>
              <w:t>If the equipment Provider understands the requirement of the technology up-gradation for the best interest of the contract, then bidder can request for such technology up-gradation from the HLL Authority and execute the up-gradation of the technology at its cost and based upon mutual consent.</w:t>
            </w:r>
          </w:p>
          <w:p w:rsidR="007B0786" w:rsidRPr="000D0CEC" w:rsidRDefault="007B0786" w:rsidP="007B0786">
            <w:pPr>
              <w:pStyle w:val="ListParagraph"/>
              <w:numPr>
                <w:ilvl w:val="0"/>
                <w:numId w:val="2"/>
              </w:numPr>
              <w:spacing w:after="0" w:line="240" w:lineRule="auto"/>
              <w:ind w:left="252"/>
              <w:contextualSpacing w:val="0"/>
              <w:jc w:val="both"/>
              <w:rPr>
                <w:rFonts w:ascii="Arial" w:hAnsi="Arial" w:cs="Arial"/>
              </w:rPr>
            </w:pPr>
            <w:r w:rsidRPr="000D0CEC">
              <w:rPr>
                <w:rFonts w:ascii="Arial" w:hAnsi="Arial" w:cs="Arial"/>
              </w:rPr>
              <w:t>Upon declaration of any national or international guideline accepted by the Government prohibiting the use of earlier (currently installed) technology.</w:t>
            </w:r>
          </w:p>
          <w:p w:rsidR="007B0786" w:rsidRPr="000D0CEC" w:rsidRDefault="007B0786" w:rsidP="007B0786">
            <w:pPr>
              <w:pStyle w:val="ListParagraph"/>
              <w:numPr>
                <w:ilvl w:val="0"/>
                <w:numId w:val="2"/>
              </w:numPr>
              <w:spacing w:after="0" w:line="240" w:lineRule="auto"/>
              <w:ind w:left="252"/>
              <w:contextualSpacing w:val="0"/>
              <w:jc w:val="both"/>
              <w:rPr>
                <w:rFonts w:ascii="Arial" w:hAnsi="Arial" w:cs="Arial"/>
              </w:rPr>
            </w:pPr>
            <w:r w:rsidRPr="000D0CEC">
              <w:rPr>
                <w:rFonts w:ascii="Arial" w:hAnsi="Arial" w:cs="Arial"/>
              </w:rPr>
              <w:t xml:space="preserve">CT tube will be replaced if found damage within the equipment uptime mentioned in the bid document at the cost of the bidder. </w:t>
            </w:r>
          </w:p>
          <w:p w:rsidR="007B0786" w:rsidRPr="0008238B" w:rsidRDefault="007B0786" w:rsidP="0008238B">
            <w:pPr>
              <w:jc w:val="both"/>
              <w:rPr>
                <w:rFonts w:ascii="Arial" w:hAnsi="Arial" w:cs="Arial"/>
              </w:rPr>
            </w:pPr>
          </w:p>
        </w:tc>
        <w:tc>
          <w:tcPr>
            <w:tcW w:w="1270" w:type="pct"/>
          </w:tcPr>
          <w:p w:rsidR="0048678A" w:rsidRPr="0008238B" w:rsidRDefault="00BA42DD" w:rsidP="002A008E">
            <w:pPr>
              <w:tabs>
                <w:tab w:val="left" w:pos="2565"/>
              </w:tabs>
              <w:spacing w:line="276" w:lineRule="auto"/>
              <w:jc w:val="both"/>
              <w:rPr>
                <w:rFonts w:ascii="Arial" w:hAnsi="Arial" w:cs="Arial"/>
              </w:rPr>
            </w:pPr>
            <w:r w:rsidRPr="0008238B">
              <w:rPr>
                <w:rFonts w:ascii="Arial" w:hAnsi="Arial" w:cs="Arial"/>
              </w:rPr>
              <w:lastRenderedPageBreak/>
              <w:t>Shall provide the software updates including minor Hardware changes to computer components as per our official release of updates.</w:t>
            </w:r>
          </w:p>
        </w:tc>
        <w:tc>
          <w:tcPr>
            <w:tcW w:w="1137" w:type="pct"/>
          </w:tcPr>
          <w:p w:rsidR="0048678A" w:rsidRPr="0008238B" w:rsidRDefault="000D0CEC" w:rsidP="0008238B">
            <w:pPr>
              <w:jc w:val="both"/>
              <w:rPr>
                <w:rFonts w:ascii="Arial" w:hAnsi="Arial" w:cs="Arial"/>
              </w:rPr>
            </w:pPr>
            <w:r w:rsidRPr="00424235">
              <w:rPr>
                <w:rFonts w:ascii="Arial" w:hAnsi="Arial" w:cs="Arial"/>
                <w:color w:val="FF0000"/>
              </w:rPr>
              <w:t xml:space="preserve">No </w:t>
            </w:r>
            <w:r>
              <w:rPr>
                <w:rFonts w:ascii="Arial" w:hAnsi="Arial" w:cs="Arial"/>
                <w:color w:val="FF0000"/>
              </w:rPr>
              <w:t>c</w:t>
            </w:r>
            <w:r w:rsidRPr="00424235">
              <w:rPr>
                <w:rFonts w:ascii="Arial" w:hAnsi="Arial" w:cs="Arial"/>
                <w:color w:val="FF0000"/>
              </w:rPr>
              <w:t>hange in Clause.</w:t>
            </w:r>
          </w:p>
        </w:tc>
      </w:tr>
      <w:tr w:rsidR="00AE037E" w:rsidRPr="0008238B" w:rsidTr="00806F09">
        <w:tc>
          <w:tcPr>
            <w:tcW w:w="300" w:type="pct"/>
          </w:tcPr>
          <w:p w:rsidR="0048678A" w:rsidRPr="0008238B" w:rsidRDefault="00BA42DD" w:rsidP="0008238B">
            <w:pPr>
              <w:jc w:val="both"/>
              <w:rPr>
                <w:rFonts w:ascii="Arial" w:hAnsi="Arial" w:cs="Arial"/>
              </w:rPr>
            </w:pPr>
            <w:r w:rsidRPr="0008238B">
              <w:rPr>
                <w:rFonts w:ascii="Arial" w:hAnsi="Arial" w:cs="Arial"/>
              </w:rPr>
              <w:lastRenderedPageBreak/>
              <w:t>38</w:t>
            </w:r>
          </w:p>
        </w:tc>
        <w:tc>
          <w:tcPr>
            <w:tcW w:w="636" w:type="pct"/>
          </w:tcPr>
          <w:p w:rsidR="0048678A" w:rsidRPr="0008238B" w:rsidRDefault="00BA42DD" w:rsidP="000D0CEC">
            <w:pPr>
              <w:spacing w:line="276" w:lineRule="auto"/>
              <w:jc w:val="both"/>
              <w:rPr>
                <w:rFonts w:ascii="Arial" w:hAnsi="Arial" w:cs="Arial"/>
              </w:rPr>
            </w:pPr>
            <w:r w:rsidRPr="0008238B">
              <w:rPr>
                <w:rFonts w:ascii="Arial" w:hAnsi="Arial" w:cs="Arial"/>
              </w:rPr>
              <w:t>A. Scope of Work and Services of the bidder</w:t>
            </w:r>
          </w:p>
        </w:tc>
        <w:tc>
          <w:tcPr>
            <w:tcW w:w="463" w:type="pct"/>
          </w:tcPr>
          <w:p w:rsidR="0048678A" w:rsidRPr="0008238B" w:rsidRDefault="0048678A" w:rsidP="000D0CEC">
            <w:pPr>
              <w:spacing w:line="276" w:lineRule="auto"/>
              <w:jc w:val="both"/>
              <w:rPr>
                <w:rFonts w:ascii="Arial" w:hAnsi="Arial" w:cs="Arial"/>
              </w:rPr>
            </w:pPr>
          </w:p>
        </w:tc>
        <w:tc>
          <w:tcPr>
            <w:tcW w:w="1194" w:type="pct"/>
          </w:tcPr>
          <w:p w:rsidR="0048678A" w:rsidRPr="0008238B" w:rsidRDefault="00BA42DD" w:rsidP="000D0CEC">
            <w:pPr>
              <w:spacing w:line="276" w:lineRule="auto"/>
              <w:jc w:val="both"/>
              <w:rPr>
                <w:rFonts w:ascii="Arial" w:hAnsi="Arial" w:cs="Arial"/>
              </w:rPr>
            </w:pPr>
            <w:r w:rsidRPr="0008238B">
              <w:rPr>
                <w:rFonts w:ascii="Arial" w:hAnsi="Arial" w:cs="Arial"/>
              </w:rPr>
              <w:t>The supplier will have to equip their centre with lifesaving and monitoring equipment like de-</w:t>
            </w:r>
            <w:r w:rsidRPr="0008238B">
              <w:rPr>
                <w:rFonts w:ascii="Arial" w:hAnsi="Arial" w:cs="Arial"/>
              </w:rPr>
              <w:lastRenderedPageBreak/>
              <w:t xml:space="preserve">fibrillators, monitors, ventilators etc. in compliance with Medical Imaging Standard No. CEA/ MIS – 028. </w:t>
            </w:r>
          </w:p>
        </w:tc>
        <w:tc>
          <w:tcPr>
            <w:tcW w:w="1270" w:type="pct"/>
          </w:tcPr>
          <w:p w:rsidR="0048678A" w:rsidRPr="0008238B" w:rsidRDefault="000D0CEC" w:rsidP="0008238B">
            <w:pPr>
              <w:tabs>
                <w:tab w:val="left" w:pos="2565"/>
              </w:tabs>
              <w:jc w:val="both"/>
              <w:rPr>
                <w:rFonts w:ascii="Arial" w:hAnsi="Arial" w:cs="Arial"/>
              </w:rPr>
            </w:pPr>
            <w:r>
              <w:rPr>
                <w:rFonts w:ascii="Arial" w:hAnsi="Arial" w:cs="Arial"/>
              </w:rPr>
              <w:lastRenderedPageBreak/>
              <w:t>As this is a Pay Per Use Model, this clause my be deleted.</w:t>
            </w:r>
          </w:p>
        </w:tc>
        <w:tc>
          <w:tcPr>
            <w:tcW w:w="1137" w:type="pct"/>
          </w:tcPr>
          <w:p w:rsidR="0048678A" w:rsidRPr="0008238B" w:rsidRDefault="00772D47" w:rsidP="00772D47">
            <w:pPr>
              <w:jc w:val="both"/>
              <w:rPr>
                <w:rFonts w:ascii="Arial" w:hAnsi="Arial" w:cs="Arial"/>
              </w:rPr>
            </w:pPr>
            <w:r w:rsidRPr="00772D47">
              <w:rPr>
                <w:rFonts w:ascii="Arial" w:hAnsi="Arial" w:cs="Arial"/>
                <w:color w:val="FF0000"/>
                <w:highlight w:val="yellow"/>
              </w:rPr>
              <w:t xml:space="preserve">The supplier will have to equip their Centre with basic lifesaving and monitoring equipment in </w:t>
            </w:r>
            <w:r w:rsidRPr="00772D47">
              <w:rPr>
                <w:rFonts w:ascii="Arial" w:hAnsi="Arial" w:cs="Arial"/>
                <w:color w:val="FF0000"/>
                <w:highlight w:val="yellow"/>
              </w:rPr>
              <w:lastRenderedPageBreak/>
              <w:t>compliance with Medical Imaging Standard No. CEA/ MIS – 028.The minimum requirement is mentioned in the technical specification.</w:t>
            </w:r>
          </w:p>
        </w:tc>
      </w:tr>
      <w:tr w:rsidR="00AE037E" w:rsidRPr="0008238B" w:rsidTr="00806F09">
        <w:tc>
          <w:tcPr>
            <w:tcW w:w="300" w:type="pct"/>
          </w:tcPr>
          <w:p w:rsidR="00BA42DD" w:rsidRPr="0008238B" w:rsidRDefault="00BA42DD" w:rsidP="0008238B">
            <w:pPr>
              <w:jc w:val="both"/>
              <w:rPr>
                <w:rFonts w:ascii="Arial" w:hAnsi="Arial" w:cs="Arial"/>
              </w:rPr>
            </w:pPr>
            <w:r w:rsidRPr="0008238B">
              <w:rPr>
                <w:rFonts w:ascii="Arial" w:hAnsi="Arial" w:cs="Arial"/>
              </w:rPr>
              <w:lastRenderedPageBreak/>
              <w:t>39</w:t>
            </w:r>
          </w:p>
        </w:tc>
        <w:tc>
          <w:tcPr>
            <w:tcW w:w="636" w:type="pct"/>
          </w:tcPr>
          <w:p w:rsidR="00DA5EA0" w:rsidRDefault="00756C5D" w:rsidP="00756C5D">
            <w:pPr>
              <w:tabs>
                <w:tab w:val="num" w:pos="2127"/>
              </w:tabs>
              <w:spacing w:line="276" w:lineRule="auto"/>
              <w:ind w:left="-108" w:firstLine="108"/>
              <w:jc w:val="both"/>
              <w:rPr>
                <w:rFonts w:ascii="Arial" w:hAnsi="Arial" w:cs="Arial"/>
              </w:rPr>
            </w:pPr>
            <w:r>
              <w:rPr>
                <w:rFonts w:ascii="Arial" w:hAnsi="Arial" w:cs="Arial"/>
              </w:rPr>
              <w:t>A.</w:t>
            </w:r>
          </w:p>
          <w:p w:rsidR="000D0CEC" w:rsidRPr="000D0CEC" w:rsidRDefault="00756C5D" w:rsidP="00756C5D">
            <w:pPr>
              <w:tabs>
                <w:tab w:val="num" w:pos="2127"/>
              </w:tabs>
              <w:spacing w:line="276" w:lineRule="auto"/>
              <w:ind w:left="-108" w:firstLine="108"/>
              <w:jc w:val="both"/>
              <w:rPr>
                <w:rFonts w:ascii="Arial" w:hAnsi="Arial" w:cs="Arial"/>
              </w:rPr>
            </w:pPr>
            <w:r>
              <w:rPr>
                <w:rFonts w:ascii="Arial" w:hAnsi="Arial" w:cs="Arial"/>
              </w:rPr>
              <w:t>Project Implementation</w:t>
            </w:r>
            <w:r w:rsidR="000D0CEC" w:rsidRPr="000D0CEC">
              <w:rPr>
                <w:rFonts w:ascii="Arial" w:hAnsi="Arial" w:cs="Arial"/>
              </w:rPr>
              <w:t xml:space="preserve"> Plan</w:t>
            </w:r>
          </w:p>
          <w:p w:rsidR="00BA42DD" w:rsidRPr="000D0CEC" w:rsidRDefault="00BA42DD" w:rsidP="000D0CEC">
            <w:pPr>
              <w:spacing w:line="276" w:lineRule="auto"/>
              <w:jc w:val="both"/>
              <w:rPr>
                <w:rFonts w:ascii="Arial" w:hAnsi="Arial" w:cs="Arial"/>
              </w:rPr>
            </w:pPr>
          </w:p>
        </w:tc>
        <w:tc>
          <w:tcPr>
            <w:tcW w:w="463" w:type="pct"/>
          </w:tcPr>
          <w:p w:rsidR="00BA42DD" w:rsidRPr="0008238B" w:rsidRDefault="00BA42DD" w:rsidP="0008238B">
            <w:pPr>
              <w:jc w:val="both"/>
              <w:rPr>
                <w:rFonts w:ascii="Arial" w:hAnsi="Arial" w:cs="Arial"/>
              </w:rPr>
            </w:pPr>
          </w:p>
        </w:tc>
        <w:tc>
          <w:tcPr>
            <w:tcW w:w="1194" w:type="pct"/>
          </w:tcPr>
          <w:p w:rsidR="00BA42DD" w:rsidRPr="0008238B" w:rsidRDefault="00756C5D" w:rsidP="0008238B">
            <w:pPr>
              <w:jc w:val="both"/>
              <w:rPr>
                <w:rFonts w:ascii="Arial" w:hAnsi="Arial" w:cs="Arial"/>
              </w:rPr>
            </w:pPr>
            <w:r w:rsidRPr="004B3A69">
              <w:rPr>
                <w:rFonts w:ascii="Arial" w:hAnsi="Arial" w:cs="Arial"/>
              </w:rPr>
              <w:t>The successful bidder shall provide the aforesaid scope of services as and when intended by the contractor.</w:t>
            </w:r>
          </w:p>
        </w:tc>
        <w:tc>
          <w:tcPr>
            <w:tcW w:w="1270" w:type="pct"/>
          </w:tcPr>
          <w:p w:rsidR="00BA42DD" w:rsidRPr="0008238B" w:rsidRDefault="00756C5D" w:rsidP="0008238B">
            <w:pPr>
              <w:tabs>
                <w:tab w:val="left" w:pos="2565"/>
              </w:tabs>
              <w:jc w:val="both"/>
              <w:rPr>
                <w:rFonts w:ascii="Arial" w:hAnsi="Arial" w:cs="Arial"/>
              </w:rPr>
            </w:pPr>
            <w:r w:rsidRPr="004B3A69">
              <w:rPr>
                <w:rFonts w:ascii="Arial" w:hAnsi="Arial" w:cs="Arial"/>
              </w:rPr>
              <w:t xml:space="preserve">The successful bidder shall provide the aforesaid scope of services as and when intended by the </w:t>
            </w:r>
            <w:r w:rsidRPr="00961C18">
              <w:rPr>
                <w:rFonts w:ascii="Arial" w:hAnsi="Arial" w:cs="Arial"/>
              </w:rPr>
              <w:t>“Purchaser/Customer</w:t>
            </w:r>
            <w:r>
              <w:rPr>
                <w:rFonts w:ascii="Arial" w:hAnsi="Arial" w:cs="Arial"/>
              </w:rPr>
              <w:t>“.</w:t>
            </w:r>
          </w:p>
        </w:tc>
        <w:tc>
          <w:tcPr>
            <w:tcW w:w="1137" w:type="pct"/>
          </w:tcPr>
          <w:p w:rsidR="00BA42DD" w:rsidRPr="0008238B" w:rsidRDefault="00756C5D" w:rsidP="0008238B">
            <w:pPr>
              <w:jc w:val="both"/>
              <w:rPr>
                <w:rFonts w:ascii="Arial" w:hAnsi="Arial" w:cs="Arial"/>
              </w:rPr>
            </w:pPr>
            <w:r w:rsidRPr="004B3A69">
              <w:rPr>
                <w:rFonts w:ascii="Arial" w:hAnsi="Arial" w:cs="Arial"/>
              </w:rPr>
              <w:t xml:space="preserve">The successful bidder shall provide the aforesaid scope of services as and when intended by the </w:t>
            </w:r>
            <w:r w:rsidRPr="00961C18">
              <w:rPr>
                <w:rFonts w:ascii="Arial" w:hAnsi="Arial" w:cs="Arial"/>
              </w:rPr>
              <w:t>Purchaser/Customer</w:t>
            </w:r>
            <w:r>
              <w:rPr>
                <w:rFonts w:ascii="Arial" w:hAnsi="Arial" w:cs="Arial"/>
              </w:rPr>
              <w:t>.</w:t>
            </w:r>
          </w:p>
        </w:tc>
      </w:tr>
      <w:tr w:rsidR="00AE037E" w:rsidRPr="0008238B" w:rsidTr="00806F09">
        <w:tc>
          <w:tcPr>
            <w:tcW w:w="300" w:type="pct"/>
          </w:tcPr>
          <w:p w:rsidR="00BA42DD" w:rsidRPr="0008238B" w:rsidRDefault="004232AE" w:rsidP="0008238B">
            <w:pPr>
              <w:jc w:val="both"/>
              <w:rPr>
                <w:rFonts w:ascii="Arial" w:hAnsi="Arial" w:cs="Arial"/>
              </w:rPr>
            </w:pPr>
            <w:r w:rsidRPr="0008238B">
              <w:rPr>
                <w:rFonts w:ascii="Arial" w:hAnsi="Arial" w:cs="Arial"/>
              </w:rPr>
              <w:t>43</w:t>
            </w:r>
          </w:p>
        </w:tc>
        <w:tc>
          <w:tcPr>
            <w:tcW w:w="636" w:type="pct"/>
          </w:tcPr>
          <w:p w:rsidR="00BA42DD" w:rsidRPr="0008238B" w:rsidRDefault="00756C5D" w:rsidP="00756C5D">
            <w:pPr>
              <w:jc w:val="both"/>
              <w:rPr>
                <w:rFonts w:ascii="Arial" w:hAnsi="Arial" w:cs="Arial"/>
              </w:rPr>
            </w:pPr>
            <w:r>
              <w:rPr>
                <w:rFonts w:ascii="Arial" w:hAnsi="Arial" w:cs="Arial"/>
              </w:rPr>
              <w:t xml:space="preserve">Schedule– 01 </w:t>
            </w:r>
            <w:r w:rsidR="004232AE" w:rsidRPr="0008238B">
              <w:rPr>
                <w:rFonts w:ascii="Arial" w:hAnsi="Arial" w:cs="Arial"/>
              </w:rPr>
              <w:t>Scanner</w:t>
            </w:r>
          </w:p>
        </w:tc>
        <w:tc>
          <w:tcPr>
            <w:tcW w:w="463" w:type="pct"/>
          </w:tcPr>
          <w:p w:rsidR="00BA42DD" w:rsidRPr="0008238B" w:rsidRDefault="004232AE" w:rsidP="0008238B">
            <w:pPr>
              <w:jc w:val="both"/>
              <w:rPr>
                <w:rFonts w:ascii="Arial" w:hAnsi="Arial" w:cs="Arial"/>
              </w:rPr>
            </w:pPr>
            <w:r w:rsidRPr="0008238B">
              <w:rPr>
                <w:rFonts w:ascii="Arial" w:hAnsi="Arial" w:cs="Arial"/>
              </w:rPr>
              <w:t>1</w:t>
            </w:r>
          </w:p>
        </w:tc>
        <w:tc>
          <w:tcPr>
            <w:tcW w:w="1194" w:type="pct"/>
          </w:tcPr>
          <w:p w:rsidR="00BA42DD" w:rsidRPr="0008238B" w:rsidRDefault="004232AE" w:rsidP="0008238B">
            <w:pPr>
              <w:jc w:val="both"/>
              <w:rPr>
                <w:rFonts w:ascii="Arial" w:hAnsi="Arial" w:cs="Arial"/>
              </w:rPr>
            </w:pPr>
            <w:r w:rsidRPr="0008238B">
              <w:rPr>
                <w:rFonts w:ascii="Arial" w:hAnsi="Arial" w:cs="Arial"/>
              </w:rPr>
              <w:t>Whole body spiral CT scanner (16 slices) of latest technology</w:t>
            </w:r>
          </w:p>
        </w:tc>
        <w:tc>
          <w:tcPr>
            <w:tcW w:w="1270" w:type="pct"/>
          </w:tcPr>
          <w:p w:rsidR="00BA42DD" w:rsidRPr="0008238B" w:rsidRDefault="004232AE" w:rsidP="00756C5D">
            <w:pPr>
              <w:tabs>
                <w:tab w:val="left" w:pos="2565"/>
              </w:tabs>
              <w:jc w:val="both"/>
              <w:rPr>
                <w:rFonts w:ascii="Arial" w:hAnsi="Arial" w:cs="Arial"/>
              </w:rPr>
            </w:pPr>
            <w:r w:rsidRPr="0008238B">
              <w:rPr>
                <w:rFonts w:ascii="Arial" w:hAnsi="Arial" w:cs="Arial"/>
              </w:rPr>
              <w:t xml:space="preserve">All the bidders in the Industry have CT scanners which acquire 16 Slices simultaniously. Some of the vendors have 8 Row CT scanner with much lesser rotation speed, which can virtually generate 16 slices using computer reconstructions. Such models do not have FDA approval and cannot perform a wide range of scans. </w:t>
            </w:r>
            <w:r w:rsidR="00756C5D">
              <w:rPr>
                <w:rFonts w:ascii="Arial" w:hAnsi="Arial" w:cs="Arial"/>
              </w:rPr>
              <w:t>Itis</w:t>
            </w:r>
            <w:r w:rsidRPr="0008238B">
              <w:rPr>
                <w:rFonts w:ascii="Arial" w:hAnsi="Arial" w:cs="Arial"/>
              </w:rPr>
              <w:t>request</w:t>
            </w:r>
            <w:r w:rsidR="00756C5D">
              <w:rPr>
                <w:rFonts w:ascii="Arial" w:hAnsi="Arial" w:cs="Arial"/>
              </w:rPr>
              <w:t>ed</w:t>
            </w:r>
            <w:r w:rsidRPr="0008238B">
              <w:rPr>
                <w:rFonts w:ascii="Arial" w:hAnsi="Arial" w:cs="Arial"/>
              </w:rPr>
              <w:t xml:space="preserve"> to change the specification to allow only TRUE 16 slice CT scanners to have a level playing field for all bidders.</w:t>
            </w:r>
          </w:p>
        </w:tc>
        <w:tc>
          <w:tcPr>
            <w:tcW w:w="1137" w:type="pct"/>
          </w:tcPr>
          <w:p w:rsidR="00BA42DD" w:rsidRPr="0008238B" w:rsidRDefault="00756C5D" w:rsidP="0008238B">
            <w:pPr>
              <w:jc w:val="both"/>
              <w:rPr>
                <w:rFonts w:ascii="Arial" w:hAnsi="Arial" w:cs="Arial"/>
              </w:rPr>
            </w:pPr>
            <w:r w:rsidRPr="00424235">
              <w:rPr>
                <w:rFonts w:ascii="Arial" w:hAnsi="Arial" w:cs="Arial"/>
                <w:color w:val="FF0000"/>
              </w:rPr>
              <w:t xml:space="preserve">No </w:t>
            </w:r>
            <w:r>
              <w:rPr>
                <w:rFonts w:ascii="Arial" w:hAnsi="Arial" w:cs="Arial"/>
                <w:color w:val="FF0000"/>
              </w:rPr>
              <w:t>c</w:t>
            </w:r>
            <w:r w:rsidRPr="00424235">
              <w:rPr>
                <w:rFonts w:ascii="Arial" w:hAnsi="Arial" w:cs="Arial"/>
                <w:color w:val="FF0000"/>
              </w:rPr>
              <w:t>hange in Clause.</w:t>
            </w:r>
          </w:p>
        </w:tc>
      </w:tr>
      <w:tr w:rsidR="00AE037E" w:rsidRPr="0008238B" w:rsidTr="00806F09">
        <w:tc>
          <w:tcPr>
            <w:tcW w:w="300" w:type="pct"/>
          </w:tcPr>
          <w:p w:rsidR="00C10C62" w:rsidRPr="0008238B" w:rsidRDefault="00C10C62" w:rsidP="00C10C62">
            <w:pPr>
              <w:jc w:val="both"/>
              <w:rPr>
                <w:rFonts w:ascii="Arial" w:hAnsi="Arial" w:cs="Arial"/>
              </w:rPr>
            </w:pPr>
            <w:r w:rsidRPr="0008238B">
              <w:rPr>
                <w:rFonts w:ascii="Arial" w:hAnsi="Arial" w:cs="Arial"/>
              </w:rPr>
              <w:t>43</w:t>
            </w:r>
          </w:p>
        </w:tc>
        <w:tc>
          <w:tcPr>
            <w:tcW w:w="636" w:type="pct"/>
          </w:tcPr>
          <w:p w:rsidR="00C10C62" w:rsidRPr="0008238B" w:rsidRDefault="00C10C62" w:rsidP="00C10C62">
            <w:pPr>
              <w:jc w:val="both"/>
              <w:rPr>
                <w:rFonts w:ascii="Arial" w:hAnsi="Arial" w:cs="Arial"/>
              </w:rPr>
            </w:pPr>
            <w:r>
              <w:rPr>
                <w:rFonts w:ascii="Arial" w:hAnsi="Arial" w:cs="Arial"/>
              </w:rPr>
              <w:t>Schedule– 01</w:t>
            </w:r>
          </w:p>
        </w:tc>
        <w:tc>
          <w:tcPr>
            <w:tcW w:w="463" w:type="pct"/>
          </w:tcPr>
          <w:p w:rsidR="00C10C62" w:rsidRPr="0008238B" w:rsidRDefault="00C10C62" w:rsidP="00C10C62">
            <w:pPr>
              <w:jc w:val="both"/>
              <w:rPr>
                <w:rFonts w:ascii="Arial" w:hAnsi="Arial" w:cs="Arial"/>
              </w:rPr>
            </w:pPr>
            <w:r>
              <w:rPr>
                <w:rFonts w:ascii="Arial" w:hAnsi="Arial" w:cs="Arial"/>
              </w:rPr>
              <w:t>8</w:t>
            </w:r>
          </w:p>
        </w:tc>
        <w:tc>
          <w:tcPr>
            <w:tcW w:w="1194" w:type="pct"/>
          </w:tcPr>
          <w:p w:rsidR="00C10C62" w:rsidRPr="0008238B" w:rsidRDefault="00C10C62" w:rsidP="00C10C62">
            <w:pPr>
              <w:jc w:val="both"/>
              <w:rPr>
                <w:rFonts w:ascii="Arial" w:hAnsi="Arial" w:cs="Arial"/>
              </w:rPr>
            </w:pPr>
            <w:r w:rsidRPr="0008238B">
              <w:rPr>
                <w:rFonts w:ascii="Arial" w:hAnsi="Arial" w:cs="Arial"/>
              </w:rPr>
              <w:t>Slice thickness should be sub mm to 5 mm or more.</w:t>
            </w:r>
          </w:p>
        </w:tc>
        <w:tc>
          <w:tcPr>
            <w:tcW w:w="1270" w:type="pct"/>
          </w:tcPr>
          <w:p w:rsidR="00C10C62" w:rsidRPr="0008238B" w:rsidRDefault="00C10C62" w:rsidP="00C10C62">
            <w:pPr>
              <w:tabs>
                <w:tab w:val="left" w:pos="2565"/>
              </w:tabs>
              <w:jc w:val="both"/>
              <w:rPr>
                <w:rFonts w:ascii="Arial" w:hAnsi="Arial" w:cs="Arial"/>
                <w:szCs w:val="22"/>
              </w:rPr>
            </w:pPr>
            <w:r w:rsidRPr="0008238B">
              <w:rPr>
                <w:rFonts w:ascii="Arial" w:hAnsi="Arial" w:cs="Arial"/>
                <w:szCs w:val="22"/>
              </w:rPr>
              <w:t xml:space="preserve">Slice thickness should be sub mm for all examinations (including but not limited to "Inner Ear" "renal Angio" "Angio of extremeties" "HRCT Lung" etc,.) to 5 mm or more as </w:t>
            </w:r>
            <w:r>
              <w:rPr>
                <w:rFonts w:ascii="Arial" w:hAnsi="Arial" w:cs="Arial"/>
                <w:szCs w:val="22"/>
              </w:rPr>
              <w:t>m</w:t>
            </w:r>
            <w:r w:rsidRPr="0008238B">
              <w:rPr>
                <w:rFonts w:ascii="Arial" w:hAnsi="Arial" w:cs="Arial"/>
                <w:szCs w:val="22"/>
              </w:rPr>
              <w:t xml:space="preserve">any of the examinations require "sub mm" scan in 16 </w:t>
            </w:r>
            <w:r w:rsidRPr="0008238B">
              <w:rPr>
                <w:rFonts w:ascii="Arial" w:hAnsi="Arial" w:cs="Arial"/>
                <w:szCs w:val="22"/>
              </w:rPr>
              <w:lastRenderedPageBreak/>
              <w:t>Slice Mode and the same is not available with some CT scanners.</w:t>
            </w:r>
          </w:p>
        </w:tc>
        <w:tc>
          <w:tcPr>
            <w:tcW w:w="1137" w:type="pct"/>
          </w:tcPr>
          <w:p w:rsidR="00C10C62" w:rsidRPr="0008238B" w:rsidRDefault="00C10C62" w:rsidP="00C10C62">
            <w:pPr>
              <w:jc w:val="both"/>
              <w:rPr>
                <w:rFonts w:ascii="Arial" w:hAnsi="Arial" w:cs="Arial"/>
              </w:rPr>
            </w:pPr>
            <w:r w:rsidRPr="00424235">
              <w:rPr>
                <w:rFonts w:ascii="Arial" w:hAnsi="Arial" w:cs="Arial"/>
                <w:color w:val="FF0000"/>
              </w:rPr>
              <w:lastRenderedPageBreak/>
              <w:t xml:space="preserve">No </w:t>
            </w:r>
            <w:r>
              <w:rPr>
                <w:rFonts w:ascii="Arial" w:hAnsi="Arial" w:cs="Arial"/>
                <w:color w:val="FF0000"/>
              </w:rPr>
              <w:t>c</w:t>
            </w:r>
            <w:r w:rsidRPr="00424235">
              <w:rPr>
                <w:rFonts w:ascii="Arial" w:hAnsi="Arial" w:cs="Arial"/>
                <w:color w:val="FF0000"/>
              </w:rPr>
              <w:t>hange in Clause.</w:t>
            </w:r>
          </w:p>
        </w:tc>
      </w:tr>
      <w:tr w:rsidR="00AE037E" w:rsidRPr="0008238B" w:rsidTr="00806F09">
        <w:tc>
          <w:tcPr>
            <w:tcW w:w="300" w:type="pct"/>
          </w:tcPr>
          <w:p w:rsidR="00C10C62" w:rsidRPr="0008238B" w:rsidRDefault="00C10C62" w:rsidP="00C10C62">
            <w:pPr>
              <w:jc w:val="both"/>
              <w:rPr>
                <w:rFonts w:ascii="Arial" w:hAnsi="Arial" w:cs="Arial"/>
                <w:szCs w:val="22"/>
              </w:rPr>
            </w:pPr>
            <w:r w:rsidRPr="0008238B">
              <w:rPr>
                <w:rFonts w:ascii="Arial" w:hAnsi="Arial" w:cs="Arial"/>
                <w:szCs w:val="22"/>
              </w:rPr>
              <w:lastRenderedPageBreak/>
              <w:t>44</w:t>
            </w:r>
          </w:p>
        </w:tc>
        <w:tc>
          <w:tcPr>
            <w:tcW w:w="636" w:type="pct"/>
          </w:tcPr>
          <w:p w:rsidR="00C10C62" w:rsidRPr="0008238B" w:rsidRDefault="00C10C62" w:rsidP="00C10C62">
            <w:pPr>
              <w:jc w:val="both"/>
              <w:rPr>
                <w:rFonts w:ascii="Arial" w:hAnsi="Arial" w:cs="Arial"/>
                <w:szCs w:val="22"/>
              </w:rPr>
            </w:pPr>
            <w:r w:rsidRPr="0008238B">
              <w:rPr>
                <w:rFonts w:ascii="Arial" w:hAnsi="Arial" w:cs="Arial"/>
                <w:szCs w:val="22"/>
              </w:rPr>
              <w:t>Image processing System</w:t>
            </w:r>
          </w:p>
        </w:tc>
        <w:tc>
          <w:tcPr>
            <w:tcW w:w="463" w:type="pct"/>
          </w:tcPr>
          <w:p w:rsidR="00C10C62" w:rsidRPr="0008238B" w:rsidRDefault="00C10C62" w:rsidP="00C10C62">
            <w:pPr>
              <w:jc w:val="both"/>
              <w:rPr>
                <w:rFonts w:ascii="Arial" w:hAnsi="Arial" w:cs="Arial"/>
                <w:szCs w:val="22"/>
              </w:rPr>
            </w:pPr>
            <w:r w:rsidRPr="0008238B">
              <w:rPr>
                <w:rFonts w:ascii="Arial" w:hAnsi="Arial" w:cs="Arial"/>
                <w:szCs w:val="22"/>
              </w:rPr>
              <w:t>10</w:t>
            </w:r>
          </w:p>
        </w:tc>
        <w:tc>
          <w:tcPr>
            <w:tcW w:w="1194" w:type="pct"/>
          </w:tcPr>
          <w:p w:rsidR="00C10C62" w:rsidRPr="0008238B" w:rsidRDefault="00C10C62" w:rsidP="00C10C62">
            <w:pPr>
              <w:jc w:val="both"/>
              <w:rPr>
                <w:rFonts w:ascii="Arial" w:hAnsi="Arial" w:cs="Arial"/>
                <w:szCs w:val="22"/>
              </w:rPr>
            </w:pPr>
            <w:r w:rsidRPr="0008238B">
              <w:rPr>
                <w:rFonts w:ascii="Arial" w:hAnsi="Arial" w:cs="Arial"/>
                <w:szCs w:val="22"/>
              </w:rPr>
              <w:t>High resolution Medical grade LCD monitor of 21” or more.</w:t>
            </w:r>
          </w:p>
        </w:tc>
        <w:tc>
          <w:tcPr>
            <w:tcW w:w="1270" w:type="pct"/>
          </w:tcPr>
          <w:p w:rsidR="00C10C62" w:rsidRPr="0008238B" w:rsidRDefault="00C10C62" w:rsidP="00C10C62">
            <w:pPr>
              <w:tabs>
                <w:tab w:val="left" w:pos="2565"/>
              </w:tabs>
              <w:jc w:val="both"/>
              <w:rPr>
                <w:rFonts w:ascii="Arial" w:hAnsi="Arial" w:cs="Arial"/>
                <w:szCs w:val="22"/>
              </w:rPr>
            </w:pPr>
            <w:r w:rsidRPr="0008238B">
              <w:rPr>
                <w:rFonts w:ascii="Arial" w:hAnsi="Arial" w:cs="Arial"/>
                <w:szCs w:val="22"/>
              </w:rPr>
              <w:t xml:space="preserve">Majority of the vendors supply 19 inch monitors which are FDA approved and are part of the CT scanner supply. Hence modify as High resolution Medical grade LCD monitor of </w:t>
            </w:r>
            <w:r w:rsidRPr="0008238B">
              <w:rPr>
                <w:rFonts w:ascii="Arial" w:hAnsi="Arial" w:cs="Arial"/>
                <w:b/>
                <w:bCs/>
                <w:szCs w:val="22"/>
              </w:rPr>
              <w:t>19” or more.</w:t>
            </w:r>
          </w:p>
        </w:tc>
        <w:tc>
          <w:tcPr>
            <w:tcW w:w="1137" w:type="pct"/>
          </w:tcPr>
          <w:p w:rsidR="00C10C62" w:rsidRPr="0008238B" w:rsidRDefault="00DD075A" w:rsidP="00C10C62">
            <w:pPr>
              <w:jc w:val="both"/>
              <w:rPr>
                <w:rFonts w:ascii="Arial" w:hAnsi="Arial" w:cs="Arial"/>
              </w:rPr>
            </w:pPr>
            <w:r w:rsidRPr="00DD075A">
              <w:rPr>
                <w:rFonts w:ascii="Arial" w:hAnsi="Arial" w:cs="Arial"/>
                <w:color w:val="FF0000"/>
                <w:highlight w:val="yellow"/>
              </w:rPr>
              <w:t>High resolution Medical grade LCD monitor of 19” or more.</w:t>
            </w:r>
          </w:p>
        </w:tc>
      </w:tr>
      <w:tr w:rsidR="00AE037E" w:rsidRPr="0008238B" w:rsidTr="00806F09">
        <w:tc>
          <w:tcPr>
            <w:tcW w:w="300" w:type="pct"/>
          </w:tcPr>
          <w:p w:rsidR="00C10C62" w:rsidRPr="0008238B" w:rsidRDefault="00C10C62" w:rsidP="00C10C62">
            <w:pPr>
              <w:jc w:val="both"/>
              <w:rPr>
                <w:rFonts w:ascii="Arial" w:hAnsi="Arial" w:cs="Arial"/>
                <w:szCs w:val="22"/>
              </w:rPr>
            </w:pPr>
            <w:r w:rsidRPr="0008238B">
              <w:rPr>
                <w:rFonts w:ascii="Arial" w:hAnsi="Arial" w:cs="Arial"/>
                <w:szCs w:val="22"/>
              </w:rPr>
              <w:t>44</w:t>
            </w:r>
          </w:p>
        </w:tc>
        <w:tc>
          <w:tcPr>
            <w:tcW w:w="636" w:type="pct"/>
          </w:tcPr>
          <w:p w:rsidR="00C10C62" w:rsidRPr="0008238B" w:rsidRDefault="00C10C62" w:rsidP="00C10C62">
            <w:pPr>
              <w:jc w:val="both"/>
              <w:rPr>
                <w:rFonts w:ascii="Arial" w:hAnsi="Arial" w:cs="Arial"/>
                <w:szCs w:val="22"/>
              </w:rPr>
            </w:pPr>
            <w:r w:rsidRPr="0008238B">
              <w:rPr>
                <w:rFonts w:ascii="Arial" w:hAnsi="Arial" w:cs="Arial"/>
                <w:szCs w:val="22"/>
              </w:rPr>
              <w:t>16</w:t>
            </w:r>
          </w:p>
        </w:tc>
        <w:tc>
          <w:tcPr>
            <w:tcW w:w="463" w:type="pct"/>
          </w:tcPr>
          <w:p w:rsidR="00C10C62" w:rsidRPr="0008238B" w:rsidRDefault="00C10C62" w:rsidP="00C10C62">
            <w:pPr>
              <w:jc w:val="both"/>
              <w:rPr>
                <w:rFonts w:ascii="Arial" w:hAnsi="Arial" w:cs="Arial"/>
                <w:szCs w:val="22"/>
              </w:rPr>
            </w:pPr>
          </w:p>
        </w:tc>
        <w:tc>
          <w:tcPr>
            <w:tcW w:w="1194" w:type="pct"/>
          </w:tcPr>
          <w:p w:rsidR="00C10C62" w:rsidRPr="0008238B" w:rsidRDefault="00C10C62" w:rsidP="00C10C62">
            <w:pPr>
              <w:jc w:val="both"/>
              <w:rPr>
                <w:rFonts w:ascii="Arial" w:hAnsi="Arial" w:cs="Arial"/>
                <w:szCs w:val="22"/>
              </w:rPr>
            </w:pPr>
            <w:r w:rsidRPr="0008238B">
              <w:rPr>
                <w:rFonts w:ascii="Arial" w:hAnsi="Arial" w:cs="Arial"/>
                <w:szCs w:val="22"/>
              </w:rPr>
              <w:t>The unit should have AERB type approval &amp;</w:t>
            </w:r>
            <w:r w:rsidRPr="0008238B">
              <w:rPr>
                <w:rFonts w:ascii="Arial" w:hAnsi="Arial" w:cs="Arial"/>
                <w:b/>
                <w:bCs/>
                <w:szCs w:val="22"/>
              </w:rPr>
              <w:t xml:space="preserve">FDA/CE </w:t>
            </w:r>
            <w:r w:rsidRPr="0008238B">
              <w:rPr>
                <w:rFonts w:ascii="Arial" w:hAnsi="Arial" w:cs="Arial"/>
                <w:szCs w:val="22"/>
              </w:rPr>
              <w:t>approval.</w:t>
            </w:r>
          </w:p>
        </w:tc>
        <w:tc>
          <w:tcPr>
            <w:tcW w:w="1270" w:type="pct"/>
          </w:tcPr>
          <w:p w:rsidR="00C10C62" w:rsidRPr="0008238B" w:rsidRDefault="00C10C62" w:rsidP="00C10C62">
            <w:pPr>
              <w:pStyle w:val="Default"/>
              <w:jc w:val="both"/>
              <w:rPr>
                <w:sz w:val="22"/>
                <w:szCs w:val="22"/>
              </w:rPr>
            </w:pPr>
            <w:r w:rsidRPr="0008238B">
              <w:rPr>
                <w:sz w:val="22"/>
                <w:szCs w:val="22"/>
              </w:rPr>
              <w:t>Since, CT scanner is a radiation based imaging equipment, it is always advised to check for FDA approval. Also, tender document is asking for FDA and CE approval for Radiology workstation. (pg. no -52).. Hence, The unit should have AERB type approval &amp;</w:t>
            </w:r>
          </w:p>
          <w:p w:rsidR="00C10C62" w:rsidRPr="0008238B" w:rsidRDefault="00C10C62" w:rsidP="00C10C62">
            <w:pPr>
              <w:pStyle w:val="Default"/>
              <w:jc w:val="both"/>
              <w:rPr>
                <w:sz w:val="22"/>
                <w:szCs w:val="22"/>
              </w:rPr>
            </w:pPr>
            <w:r w:rsidRPr="0008238B">
              <w:rPr>
                <w:b/>
                <w:bCs/>
                <w:color w:val="auto"/>
                <w:sz w:val="22"/>
                <w:szCs w:val="22"/>
              </w:rPr>
              <w:t>FDA and CE approval.</w:t>
            </w:r>
          </w:p>
        </w:tc>
        <w:tc>
          <w:tcPr>
            <w:tcW w:w="1137" w:type="pct"/>
          </w:tcPr>
          <w:p w:rsidR="00C10C62" w:rsidRPr="0008238B" w:rsidRDefault="00C10C62" w:rsidP="00C10C62">
            <w:pPr>
              <w:jc w:val="both"/>
              <w:rPr>
                <w:rFonts w:ascii="Arial" w:hAnsi="Arial" w:cs="Arial"/>
              </w:rPr>
            </w:pPr>
            <w:r w:rsidRPr="00424235">
              <w:rPr>
                <w:rFonts w:ascii="Arial" w:hAnsi="Arial" w:cs="Arial"/>
                <w:color w:val="FF0000"/>
              </w:rPr>
              <w:t xml:space="preserve">No </w:t>
            </w:r>
            <w:r>
              <w:rPr>
                <w:rFonts w:ascii="Arial" w:hAnsi="Arial" w:cs="Arial"/>
                <w:color w:val="FF0000"/>
              </w:rPr>
              <w:t>c</w:t>
            </w:r>
            <w:r w:rsidRPr="00424235">
              <w:rPr>
                <w:rFonts w:ascii="Arial" w:hAnsi="Arial" w:cs="Arial"/>
                <w:color w:val="FF0000"/>
              </w:rPr>
              <w:t>hange in Clause.</w:t>
            </w:r>
          </w:p>
        </w:tc>
      </w:tr>
      <w:tr w:rsidR="00806F09" w:rsidRPr="0008238B" w:rsidTr="00806F09">
        <w:tc>
          <w:tcPr>
            <w:tcW w:w="300" w:type="pct"/>
          </w:tcPr>
          <w:p w:rsidR="00806F09" w:rsidRPr="003F4014" w:rsidRDefault="00806F09" w:rsidP="00806F09">
            <w:pPr>
              <w:jc w:val="both"/>
              <w:rPr>
                <w:rFonts w:ascii="Arial" w:hAnsi="Arial" w:cs="Arial"/>
                <w:szCs w:val="22"/>
                <w:highlight w:val="yellow"/>
              </w:rPr>
            </w:pPr>
            <w:r w:rsidRPr="00427C7E">
              <w:rPr>
                <w:rFonts w:ascii="Arial" w:hAnsi="Arial" w:cs="Arial"/>
                <w:szCs w:val="22"/>
              </w:rPr>
              <w:t>45</w:t>
            </w:r>
          </w:p>
        </w:tc>
        <w:tc>
          <w:tcPr>
            <w:tcW w:w="636" w:type="pct"/>
          </w:tcPr>
          <w:p w:rsidR="00806F09" w:rsidRPr="003F4014" w:rsidRDefault="00806F09" w:rsidP="00806F09">
            <w:pPr>
              <w:jc w:val="both"/>
              <w:rPr>
                <w:rFonts w:ascii="Arial" w:hAnsi="Arial" w:cs="Arial"/>
                <w:szCs w:val="22"/>
                <w:highlight w:val="yellow"/>
              </w:rPr>
            </w:pPr>
            <w:r w:rsidRPr="00427C7E">
              <w:rPr>
                <w:rFonts w:ascii="Arial" w:hAnsi="Arial" w:cs="Arial"/>
                <w:szCs w:val="22"/>
              </w:rPr>
              <w:t>18</w:t>
            </w:r>
            <w:r w:rsidRPr="00427C7E">
              <w:rPr>
                <w:rFonts w:ascii="Arial" w:hAnsi="Arial" w:cs="Arial"/>
                <w:bCs/>
                <w:iCs/>
                <w:lang w:val="en-GB" w:eastAsia="en-GB"/>
              </w:rPr>
              <w:t>ESSENTIAL ITEMS TO BE INCLUDED WITH THE UNIT</w:t>
            </w:r>
          </w:p>
        </w:tc>
        <w:tc>
          <w:tcPr>
            <w:tcW w:w="463" w:type="pct"/>
          </w:tcPr>
          <w:p w:rsidR="00806F09" w:rsidRPr="003F4014" w:rsidRDefault="00806F09" w:rsidP="00806F09">
            <w:pPr>
              <w:jc w:val="both"/>
              <w:rPr>
                <w:rFonts w:ascii="Arial" w:hAnsi="Arial" w:cs="Arial"/>
                <w:szCs w:val="22"/>
                <w:highlight w:val="yellow"/>
              </w:rPr>
            </w:pPr>
            <w:r w:rsidRPr="00427C7E">
              <w:rPr>
                <w:rFonts w:ascii="Arial" w:hAnsi="Arial" w:cs="Arial"/>
                <w:szCs w:val="22"/>
              </w:rPr>
              <w:t xml:space="preserve">14- New clause </w:t>
            </w:r>
          </w:p>
        </w:tc>
        <w:tc>
          <w:tcPr>
            <w:tcW w:w="1194" w:type="pct"/>
          </w:tcPr>
          <w:p w:rsidR="00806F09" w:rsidRPr="003F4014" w:rsidRDefault="00806F09" w:rsidP="00806F09">
            <w:pPr>
              <w:jc w:val="both"/>
              <w:rPr>
                <w:rFonts w:ascii="Arial" w:hAnsi="Arial" w:cs="Arial"/>
                <w:bCs/>
                <w:iCs/>
                <w:highlight w:val="yellow"/>
                <w:lang w:val="en-GB" w:eastAsia="en-GB"/>
              </w:rPr>
            </w:pPr>
          </w:p>
        </w:tc>
        <w:tc>
          <w:tcPr>
            <w:tcW w:w="1270" w:type="pct"/>
          </w:tcPr>
          <w:p w:rsidR="00806F09" w:rsidRPr="003F4014" w:rsidRDefault="00806F09" w:rsidP="00806F09">
            <w:pPr>
              <w:tabs>
                <w:tab w:val="left" w:pos="2565"/>
              </w:tabs>
              <w:jc w:val="both"/>
              <w:rPr>
                <w:rFonts w:ascii="Arial" w:hAnsi="Arial" w:cs="Arial"/>
                <w:szCs w:val="22"/>
                <w:highlight w:val="yellow"/>
              </w:rPr>
            </w:pPr>
          </w:p>
        </w:tc>
        <w:tc>
          <w:tcPr>
            <w:tcW w:w="1137" w:type="pct"/>
          </w:tcPr>
          <w:p w:rsidR="00806F09" w:rsidRDefault="00806F09" w:rsidP="00806F09">
            <w:pPr>
              <w:jc w:val="both"/>
              <w:rPr>
                <w:rFonts w:ascii="Arial" w:hAnsi="Arial" w:cs="Arial"/>
                <w:color w:val="FF0000"/>
              </w:rPr>
            </w:pPr>
            <w:r w:rsidRPr="00427C7E">
              <w:rPr>
                <w:rFonts w:ascii="Arial" w:hAnsi="Arial" w:cs="Arial"/>
                <w:color w:val="FF0000"/>
              </w:rPr>
              <w:t xml:space="preserve">PULSE OXIMETER- </w:t>
            </w:r>
          </w:p>
          <w:p w:rsidR="00806F09" w:rsidRPr="00427C7E" w:rsidRDefault="00806F09" w:rsidP="00806F09">
            <w:pPr>
              <w:jc w:val="both"/>
              <w:rPr>
                <w:rFonts w:ascii="Arial" w:hAnsi="Arial" w:cs="Arial"/>
                <w:color w:val="FF0000"/>
              </w:rPr>
            </w:pPr>
            <w:r w:rsidRPr="00427C7E">
              <w:rPr>
                <w:rFonts w:ascii="Arial" w:hAnsi="Arial" w:cs="Arial"/>
                <w:color w:val="FF0000"/>
              </w:rPr>
              <w:t>1. Should have plethismographic wave form with numeric display for SPO2 and</w:t>
            </w:r>
            <w:r w:rsidR="002A008E">
              <w:rPr>
                <w:rFonts w:ascii="Arial" w:hAnsi="Arial" w:cs="Arial"/>
                <w:color w:val="FF0000"/>
              </w:rPr>
              <w:t xml:space="preserve"> </w:t>
            </w:r>
            <w:r w:rsidRPr="00427C7E">
              <w:rPr>
                <w:rFonts w:ascii="Arial" w:hAnsi="Arial" w:cs="Arial"/>
                <w:color w:val="FF0000"/>
              </w:rPr>
              <w:t>Heart rate on LCD/TFT display.</w:t>
            </w:r>
          </w:p>
          <w:p w:rsidR="00806F09" w:rsidRPr="00427C7E" w:rsidRDefault="00806F09" w:rsidP="00806F09">
            <w:pPr>
              <w:jc w:val="both"/>
              <w:rPr>
                <w:rFonts w:ascii="Arial" w:hAnsi="Arial" w:cs="Arial"/>
                <w:color w:val="FF0000"/>
              </w:rPr>
            </w:pPr>
            <w:r w:rsidRPr="00427C7E">
              <w:rPr>
                <w:rFonts w:ascii="Arial" w:hAnsi="Arial" w:cs="Arial"/>
                <w:color w:val="FF0000"/>
              </w:rPr>
              <w:t>2. Should have a SPO2 range of 0 to 100%.</w:t>
            </w:r>
          </w:p>
          <w:p w:rsidR="00806F09" w:rsidRPr="00424235" w:rsidRDefault="00806F09" w:rsidP="00806F09">
            <w:pPr>
              <w:jc w:val="both"/>
              <w:rPr>
                <w:rFonts w:ascii="Arial" w:hAnsi="Arial" w:cs="Arial"/>
                <w:color w:val="FF0000"/>
              </w:rPr>
            </w:pPr>
            <w:r w:rsidRPr="00427C7E">
              <w:rPr>
                <w:rFonts w:ascii="Arial" w:hAnsi="Arial" w:cs="Arial"/>
                <w:color w:val="FF0000"/>
              </w:rPr>
              <w:t>3. Should have SPO2 accuracy of ±2%.</w:t>
            </w:r>
          </w:p>
        </w:tc>
      </w:tr>
      <w:tr w:rsidR="00AE037E" w:rsidRPr="0008238B" w:rsidTr="00806F09">
        <w:tc>
          <w:tcPr>
            <w:tcW w:w="300" w:type="pct"/>
          </w:tcPr>
          <w:p w:rsidR="00C10C62" w:rsidRPr="0008238B" w:rsidRDefault="00C10C62" w:rsidP="00C10C62">
            <w:pPr>
              <w:jc w:val="both"/>
              <w:rPr>
                <w:rFonts w:ascii="Arial" w:hAnsi="Arial" w:cs="Arial"/>
                <w:szCs w:val="22"/>
              </w:rPr>
            </w:pPr>
            <w:r w:rsidRPr="0008238B">
              <w:rPr>
                <w:rFonts w:ascii="Arial" w:hAnsi="Arial" w:cs="Arial"/>
                <w:szCs w:val="22"/>
              </w:rPr>
              <w:t>46</w:t>
            </w:r>
          </w:p>
        </w:tc>
        <w:tc>
          <w:tcPr>
            <w:tcW w:w="636" w:type="pct"/>
          </w:tcPr>
          <w:p w:rsidR="00C10C62" w:rsidRPr="0008238B" w:rsidRDefault="00C10C62" w:rsidP="00C10C62">
            <w:pPr>
              <w:jc w:val="both"/>
              <w:rPr>
                <w:rFonts w:ascii="Arial" w:hAnsi="Arial" w:cs="Arial"/>
                <w:szCs w:val="22"/>
              </w:rPr>
            </w:pPr>
            <w:r w:rsidRPr="0008238B">
              <w:rPr>
                <w:rFonts w:ascii="Arial" w:hAnsi="Arial" w:cs="Arial"/>
                <w:szCs w:val="22"/>
              </w:rPr>
              <w:t>Civil work</w:t>
            </w:r>
          </w:p>
        </w:tc>
        <w:tc>
          <w:tcPr>
            <w:tcW w:w="463" w:type="pct"/>
          </w:tcPr>
          <w:p w:rsidR="00C10C62" w:rsidRPr="0008238B" w:rsidRDefault="00C10C62" w:rsidP="00C10C62">
            <w:pPr>
              <w:jc w:val="both"/>
              <w:rPr>
                <w:rFonts w:ascii="Arial" w:hAnsi="Arial" w:cs="Arial"/>
                <w:szCs w:val="22"/>
              </w:rPr>
            </w:pPr>
            <w:r w:rsidRPr="0008238B">
              <w:rPr>
                <w:rFonts w:ascii="Arial" w:hAnsi="Arial" w:cs="Arial"/>
                <w:szCs w:val="22"/>
              </w:rPr>
              <w:t>g</w:t>
            </w:r>
          </w:p>
        </w:tc>
        <w:tc>
          <w:tcPr>
            <w:tcW w:w="1194" w:type="pct"/>
          </w:tcPr>
          <w:p w:rsidR="00C10C62" w:rsidRPr="0008238B" w:rsidRDefault="00C10C62" w:rsidP="00C10C62">
            <w:pPr>
              <w:jc w:val="both"/>
              <w:rPr>
                <w:rFonts w:ascii="Arial" w:hAnsi="Arial" w:cs="Arial"/>
                <w:szCs w:val="22"/>
              </w:rPr>
            </w:pPr>
            <w:r w:rsidRPr="0008238B">
              <w:rPr>
                <w:rFonts w:ascii="Arial" w:hAnsi="Arial" w:cs="Arial"/>
                <w:color w:val="000000"/>
                <w:szCs w:val="22"/>
                <w:lang w:val="en-GB" w:eastAsia="en-GB"/>
              </w:rPr>
              <w:t xml:space="preserve">Active and passive room shielding for magnetic, fringe field should be provided as per the requirement of the </w:t>
            </w:r>
            <w:r w:rsidRPr="0008238B">
              <w:rPr>
                <w:rFonts w:ascii="Arial" w:hAnsi="Arial" w:cs="Arial"/>
                <w:color w:val="000000"/>
                <w:szCs w:val="22"/>
                <w:lang w:val="en-GB" w:eastAsia="en-GB"/>
              </w:rPr>
              <w:lastRenderedPageBreak/>
              <w:t>equipment.</w:t>
            </w:r>
          </w:p>
        </w:tc>
        <w:tc>
          <w:tcPr>
            <w:tcW w:w="1270" w:type="pct"/>
          </w:tcPr>
          <w:p w:rsidR="00C10C62" w:rsidRPr="0008238B" w:rsidRDefault="00C10C62" w:rsidP="00C10C62">
            <w:pPr>
              <w:tabs>
                <w:tab w:val="left" w:pos="2565"/>
              </w:tabs>
              <w:jc w:val="both"/>
              <w:rPr>
                <w:rFonts w:ascii="Arial" w:hAnsi="Arial" w:cs="Arial"/>
                <w:szCs w:val="22"/>
              </w:rPr>
            </w:pPr>
            <w:r w:rsidRPr="0008238B">
              <w:rPr>
                <w:rFonts w:ascii="Arial" w:hAnsi="Arial" w:cs="Arial"/>
                <w:szCs w:val="22"/>
              </w:rPr>
              <w:lastRenderedPageBreak/>
              <w:t>We request you to kindly remove the specification as this is not required for CT scanner</w:t>
            </w:r>
          </w:p>
        </w:tc>
        <w:tc>
          <w:tcPr>
            <w:tcW w:w="1137" w:type="pct"/>
          </w:tcPr>
          <w:p w:rsidR="00C10C62" w:rsidRPr="0008238B" w:rsidRDefault="00DD075A" w:rsidP="00427C7E">
            <w:pPr>
              <w:jc w:val="both"/>
              <w:rPr>
                <w:rFonts w:ascii="Arial" w:hAnsi="Arial" w:cs="Arial"/>
              </w:rPr>
            </w:pPr>
            <w:r w:rsidRPr="00DD075A">
              <w:rPr>
                <w:rFonts w:ascii="Arial" w:hAnsi="Arial" w:cs="Arial"/>
                <w:color w:val="FF0000"/>
                <w:highlight w:val="yellow"/>
              </w:rPr>
              <w:t>Clause deleted</w:t>
            </w:r>
          </w:p>
        </w:tc>
      </w:tr>
      <w:tr w:rsidR="00A21B49" w:rsidRPr="0008238B" w:rsidTr="00A21B49">
        <w:trPr>
          <w:trHeight w:val="3500"/>
        </w:trPr>
        <w:tc>
          <w:tcPr>
            <w:tcW w:w="300" w:type="pct"/>
          </w:tcPr>
          <w:p w:rsidR="00A21B49" w:rsidRPr="0008238B" w:rsidRDefault="00A21B49" w:rsidP="00A21B49">
            <w:pPr>
              <w:jc w:val="both"/>
              <w:rPr>
                <w:rFonts w:ascii="Arial" w:hAnsi="Arial" w:cs="Arial"/>
                <w:szCs w:val="22"/>
              </w:rPr>
            </w:pPr>
            <w:r>
              <w:rPr>
                <w:rFonts w:ascii="Arial" w:hAnsi="Arial" w:cs="Arial"/>
                <w:szCs w:val="22"/>
              </w:rPr>
              <w:lastRenderedPageBreak/>
              <w:t xml:space="preserve">62 </w:t>
            </w:r>
          </w:p>
        </w:tc>
        <w:tc>
          <w:tcPr>
            <w:tcW w:w="636" w:type="pct"/>
          </w:tcPr>
          <w:p w:rsidR="00A21B49" w:rsidRPr="0008238B" w:rsidRDefault="00A21B49" w:rsidP="00A21B49">
            <w:pPr>
              <w:jc w:val="both"/>
              <w:rPr>
                <w:rFonts w:ascii="Arial" w:hAnsi="Arial" w:cs="Arial"/>
                <w:szCs w:val="22"/>
              </w:rPr>
            </w:pPr>
            <w:r>
              <w:rPr>
                <w:rFonts w:ascii="Arial" w:hAnsi="Arial" w:cs="Arial"/>
                <w:szCs w:val="22"/>
              </w:rPr>
              <w:t>Section - IX</w:t>
            </w:r>
          </w:p>
        </w:tc>
        <w:tc>
          <w:tcPr>
            <w:tcW w:w="463" w:type="pct"/>
          </w:tcPr>
          <w:p w:rsidR="00A21B49" w:rsidRPr="0008238B" w:rsidRDefault="00A21B49" w:rsidP="00A21B49">
            <w:pPr>
              <w:jc w:val="both"/>
              <w:rPr>
                <w:rFonts w:ascii="Arial" w:hAnsi="Arial" w:cs="Arial"/>
                <w:szCs w:val="22"/>
              </w:rPr>
            </w:pPr>
            <w:r>
              <w:rPr>
                <w:rFonts w:ascii="Arial" w:hAnsi="Arial" w:cs="Arial"/>
                <w:szCs w:val="22"/>
              </w:rPr>
              <w:t>01.</w:t>
            </w:r>
          </w:p>
        </w:tc>
        <w:tc>
          <w:tcPr>
            <w:tcW w:w="1194" w:type="pct"/>
          </w:tcPr>
          <w:p w:rsidR="00A21B49" w:rsidRPr="00342711" w:rsidRDefault="00A21B49" w:rsidP="00A21B49">
            <w:pPr>
              <w:pStyle w:val="BodyText2"/>
              <w:widowControl/>
              <w:tabs>
                <w:tab w:val="clear" w:pos="1980"/>
                <w:tab w:val="clear" w:pos="3580"/>
                <w:tab w:val="clear" w:pos="5440"/>
                <w:tab w:val="clear" w:pos="7220"/>
                <w:tab w:val="clear" w:pos="8340"/>
                <w:tab w:val="clear" w:pos="8931"/>
              </w:tabs>
              <w:autoSpaceDE/>
              <w:autoSpaceDN/>
              <w:adjustRightInd/>
              <w:spacing w:line="276" w:lineRule="auto"/>
              <w:ind w:right="0"/>
              <w:rPr>
                <w:sz w:val="22"/>
                <w:szCs w:val="22"/>
              </w:rPr>
            </w:pPr>
            <w:r w:rsidRPr="00342711">
              <w:rPr>
                <w:sz w:val="22"/>
                <w:szCs w:val="22"/>
              </w:rPr>
              <w:t xml:space="preserve">The Tenderer must be an Original Equipment Manufacturer (OEM), Agent/Distributor/Channel Partner of the OEM’s or a Consortium formed by the Original Equipment Manufacturers and the Tele-Radiology Service providers from India or abroad who meet the eligibility criteria as under: </w:t>
            </w:r>
          </w:p>
          <w:p w:rsidR="00A21B49" w:rsidRPr="0008238B" w:rsidRDefault="00A21B49" w:rsidP="00A21B49">
            <w:pPr>
              <w:jc w:val="both"/>
              <w:rPr>
                <w:rFonts w:ascii="Arial" w:hAnsi="Arial" w:cs="Arial"/>
                <w:color w:val="000000"/>
                <w:szCs w:val="22"/>
                <w:lang w:val="en-GB" w:eastAsia="en-GB"/>
              </w:rPr>
            </w:pPr>
          </w:p>
        </w:tc>
        <w:tc>
          <w:tcPr>
            <w:tcW w:w="1270" w:type="pct"/>
          </w:tcPr>
          <w:p w:rsidR="00A21B49" w:rsidRDefault="00A21B49" w:rsidP="00A21B49">
            <w:pPr>
              <w:jc w:val="both"/>
              <w:rPr>
                <w:rFonts w:ascii="Arial" w:hAnsi="Arial" w:cs="Arial"/>
                <w:szCs w:val="22"/>
              </w:rPr>
            </w:pPr>
            <w:r>
              <w:rPr>
                <w:rFonts w:ascii="Arial" w:hAnsi="Arial" w:cs="Arial"/>
                <w:szCs w:val="22"/>
              </w:rPr>
              <w:t>Since there are 3 Schedules and parties can quote for one or more schedules, the definition needs modification.</w:t>
            </w:r>
          </w:p>
        </w:tc>
        <w:tc>
          <w:tcPr>
            <w:tcW w:w="1137" w:type="pct"/>
          </w:tcPr>
          <w:p w:rsidR="00A21B49" w:rsidRPr="00DD075A" w:rsidRDefault="00A21B49" w:rsidP="006A0FFE">
            <w:pPr>
              <w:jc w:val="both"/>
              <w:rPr>
                <w:rFonts w:ascii="Arial" w:hAnsi="Arial" w:cs="Arial"/>
                <w:color w:val="FF0000"/>
                <w:highlight w:val="yellow"/>
              </w:rPr>
            </w:pPr>
            <w:r w:rsidRPr="005C6756">
              <w:rPr>
                <w:rFonts w:ascii="Arial" w:hAnsi="Arial" w:cs="Arial"/>
                <w:szCs w:val="22"/>
              </w:rPr>
              <w:t xml:space="preserve">The Tenderer </w:t>
            </w:r>
            <w:r w:rsidR="005C6756" w:rsidRPr="005C6756">
              <w:rPr>
                <w:rFonts w:ascii="Arial" w:hAnsi="Arial" w:cs="Arial"/>
                <w:szCs w:val="22"/>
              </w:rPr>
              <w:t>participating</w:t>
            </w:r>
            <w:r w:rsidRPr="005C6756">
              <w:rPr>
                <w:rFonts w:ascii="Arial" w:hAnsi="Arial" w:cs="Arial"/>
                <w:szCs w:val="22"/>
              </w:rPr>
              <w:t xml:space="preserve"> for Schedule 1 must be an Original Equipment Manufacturer (OEM), Agent/Distributor/ Channel Partner of the OEM or a Consortium formed by the Original Equipment Manufacturers and the Tele-Radiology Service providers from India or abroad who meet the eligibility criteria as under</w:t>
            </w:r>
            <w:r>
              <w:rPr>
                <w:szCs w:val="22"/>
              </w:rPr>
              <w:t>.</w:t>
            </w:r>
          </w:p>
        </w:tc>
      </w:tr>
      <w:tr w:rsidR="0056411B" w:rsidRPr="0008238B" w:rsidTr="00A21B49">
        <w:trPr>
          <w:trHeight w:val="3500"/>
        </w:trPr>
        <w:tc>
          <w:tcPr>
            <w:tcW w:w="300" w:type="pct"/>
          </w:tcPr>
          <w:p w:rsidR="0056411B" w:rsidRDefault="0056411B" w:rsidP="00A21B49">
            <w:pPr>
              <w:jc w:val="both"/>
              <w:rPr>
                <w:rFonts w:ascii="Arial" w:hAnsi="Arial" w:cs="Arial"/>
                <w:szCs w:val="22"/>
              </w:rPr>
            </w:pPr>
            <w:r>
              <w:rPr>
                <w:rFonts w:ascii="Arial" w:hAnsi="Arial" w:cs="Arial"/>
                <w:szCs w:val="22"/>
              </w:rPr>
              <w:t>62</w:t>
            </w:r>
          </w:p>
        </w:tc>
        <w:tc>
          <w:tcPr>
            <w:tcW w:w="636" w:type="pct"/>
          </w:tcPr>
          <w:p w:rsidR="0056411B" w:rsidRDefault="0056411B" w:rsidP="00A21B49">
            <w:pPr>
              <w:jc w:val="both"/>
              <w:rPr>
                <w:rFonts w:ascii="Arial" w:hAnsi="Arial" w:cs="Arial"/>
                <w:szCs w:val="22"/>
              </w:rPr>
            </w:pPr>
            <w:r>
              <w:rPr>
                <w:rFonts w:ascii="Arial" w:hAnsi="Arial" w:cs="Arial"/>
                <w:szCs w:val="22"/>
              </w:rPr>
              <w:t>Section - IX</w:t>
            </w:r>
          </w:p>
        </w:tc>
        <w:tc>
          <w:tcPr>
            <w:tcW w:w="463" w:type="pct"/>
          </w:tcPr>
          <w:p w:rsidR="0056411B" w:rsidRDefault="0056411B" w:rsidP="00A21B49">
            <w:pPr>
              <w:jc w:val="both"/>
              <w:rPr>
                <w:rFonts w:ascii="Arial" w:hAnsi="Arial" w:cs="Arial"/>
                <w:szCs w:val="22"/>
              </w:rPr>
            </w:pPr>
            <w:r>
              <w:rPr>
                <w:rFonts w:ascii="Arial" w:hAnsi="Arial" w:cs="Arial"/>
                <w:szCs w:val="22"/>
              </w:rPr>
              <w:t>02</w:t>
            </w:r>
          </w:p>
        </w:tc>
        <w:tc>
          <w:tcPr>
            <w:tcW w:w="1194" w:type="pct"/>
          </w:tcPr>
          <w:p w:rsidR="0056411B" w:rsidRPr="0056411B" w:rsidRDefault="0056411B" w:rsidP="00A21B49">
            <w:pPr>
              <w:pStyle w:val="BodyText2"/>
              <w:widowControl/>
              <w:tabs>
                <w:tab w:val="clear" w:pos="1980"/>
                <w:tab w:val="clear" w:pos="3580"/>
                <w:tab w:val="clear" w:pos="5440"/>
                <w:tab w:val="clear" w:pos="7220"/>
                <w:tab w:val="clear" w:pos="8340"/>
                <w:tab w:val="clear" w:pos="8931"/>
              </w:tabs>
              <w:autoSpaceDE/>
              <w:autoSpaceDN/>
              <w:adjustRightInd/>
              <w:spacing w:line="276" w:lineRule="auto"/>
              <w:ind w:right="0"/>
              <w:rPr>
                <w:sz w:val="22"/>
                <w:szCs w:val="22"/>
              </w:rPr>
            </w:pPr>
            <w:r w:rsidRPr="0056411B">
              <w:rPr>
                <w:sz w:val="22"/>
                <w:szCs w:val="22"/>
              </w:rPr>
              <w:t>The tenderer or a member of the consortium should have supplied, installed and satisfactorily maintained at least 25 CT scan units, in the last 5 yrs prior to the date of the tender, similar equipments meeting the major specs of the equipments of this Tender against which the tenderers intends to quote</w:t>
            </w:r>
          </w:p>
        </w:tc>
        <w:tc>
          <w:tcPr>
            <w:tcW w:w="1270" w:type="pct"/>
          </w:tcPr>
          <w:p w:rsidR="0056411B" w:rsidRDefault="0056411B" w:rsidP="00A21B49">
            <w:pPr>
              <w:jc w:val="both"/>
              <w:rPr>
                <w:rFonts w:ascii="Arial" w:hAnsi="Arial" w:cs="Arial"/>
                <w:szCs w:val="22"/>
              </w:rPr>
            </w:pPr>
          </w:p>
        </w:tc>
        <w:tc>
          <w:tcPr>
            <w:tcW w:w="1137" w:type="pct"/>
          </w:tcPr>
          <w:p w:rsidR="0056411B" w:rsidRPr="0056411B" w:rsidRDefault="0056411B" w:rsidP="006A0FFE">
            <w:pPr>
              <w:jc w:val="both"/>
              <w:rPr>
                <w:rFonts w:ascii="Arial" w:hAnsi="Arial" w:cs="Arial"/>
                <w:szCs w:val="22"/>
              </w:rPr>
            </w:pPr>
            <w:r w:rsidRPr="0056411B">
              <w:rPr>
                <w:rFonts w:ascii="Arial" w:hAnsi="Arial" w:cs="Arial"/>
              </w:rPr>
              <w:t>The tenderer or a member of the consortium should have supplied, installed and satisfactorily maintained at least 25 CT scan units, in the last 5 yrs prior to the date of the tender.</w:t>
            </w:r>
          </w:p>
        </w:tc>
      </w:tr>
      <w:tr w:rsidR="00A21B49" w:rsidRPr="0008238B" w:rsidTr="005C6756">
        <w:trPr>
          <w:trHeight w:val="2627"/>
        </w:trPr>
        <w:tc>
          <w:tcPr>
            <w:tcW w:w="300" w:type="pct"/>
          </w:tcPr>
          <w:p w:rsidR="00A21B49" w:rsidRDefault="00A21B49" w:rsidP="00A21B49">
            <w:pPr>
              <w:jc w:val="both"/>
              <w:rPr>
                <w:rFonts w:ascii="Arial" w:hAnsi="Arial" w:cs="Arial"/>
                <w:szCs w:val="22"/>
              </w:rPr>
            </w:pPr>
            <w:r>
              <w:rPr>
                <w:rFonts w:ascii="Arial" w:hAnsi="Arial" w:cs="Arial"/>
                <w:szCs w:val="22"/>
              </w:rPr>
              <w:lastRenderedPageBreak/>
              <w:t>62</w:t>
            </w:r>
          </w:p>
        </w:tc>
        <w:tc>
          <w:tcPr>
            <w:tcW w:w="636" w:type="pct"/>
          </w:tcPr>
          <w:p w:rsidR="00A21B49" w:rsidRDefault="00A21B49" w:rsidP="00A21B49">
            <w:pPr>
              <w:jc w:val="both"/>
              <w:rPr>
                <w:rFonts w:ascii="Arial" w:hAnsi="Arial" w:cs="Arial"/>
                <w:szCs w:val="22"/>
              </w:rPr>
            </w:pPr>
            <w:r>
              <w:rPr>
                <w:rFonts w:ascii="Arial" w:hAnsi="Arial" w:cs="Arial"/>
                <w:szCs w:val="22"/>
              </w:rPr>
              <w:t>Section - IX</w:t>
            </w:r>
          </w:p>
        </w:tc>
        <w:tc>
          <w:tcPr>
            <w:tcW w:w="463" w:type="pct"/>
          </w:tcPr>
          <w:p w:rsidR="00A21B49" w:rsidRDefault="00A21B49" w:rsidP="00A21B49">
            <w:pPr>
              <w:jc w:val="both"/>
              <w:rPr>
                <w:rFonts w:ascii="Arial" w:hAnsi="Arial" w:cs="Arial"/>
                <w:szCs w:val="22"/>
              </w:rPr>
            </w:pPr>
            <w:r>
              <w:rPr>
                <w:rFonts w:ascii="Arial" w:hAnsi="Arial" w:cs="Arial"/>
                <w:szCs w:val="22"/>
              </w:rPr>
              <w:t>03.</w:t>
            </w:r>
          </w:p>
        </w:tc>
        <w:tc>
          <w:tcPr>
            <w:tcW w:w="1194" w:type="pct"/>
          </w:tcPr>
          <w:p w:rsidR="005C6756" w:rsidRDefault="005C6756" w:rsidP="005C6756">
            <w:pPr>
              <w:jc w:val="both"/>
              <w:rPr>
                <w:rFonts w:ascii="Arial" w:hAnsi="Arial" w:cs="Arial"/>
                <w:szCs w:val="22"/>
              </w:rPr>
            </w:pPr>
            <w:r>
              <w:rPr>
                <w:rFonts w:ascii="Arial" w:hAnsi="Arial" w:cs="Arial"/>
                <w:szCs w:val="22"/>
              </w:rPr>
              <w:t>New Clause</w:t>
            </w:r>
          </w:p>
          <w:p w:rsidR="00A21B49" w:rsidRPr="00342711" w:rsidRDefault="00A21B49" w:rsidP="005C6756">
            <w:pPr>
              <w:autoSpaceDE w:val="0"/>
              <w:autoSpaceDN w:val="0"/>
              <w:adjustRightInd w:val="0"/>
              <w:spacing w:line="276" w:lineRule="auto"/>
              <w:ind w:left="3" w:hanging="540"/>
              <w:jc w:val="both"/>
              <w:rPr>
                <w:szCs w:val="22"/>
              </w:rPr>
            </w:pPr>
          </w:p>
        </w:tc>
        <w:tc>
          <w:tcPr>
            <w:tcW w:w="1270" w:type="pct"/>
          </w:tcPr>
          <w:p w:rsidR="00A21B49" w:rsidRDefault="005C6756" w:rsidP="00A21B49">
            <w:pPr>
              <w:jc w:val="both"/>
              <w:rPr>
                <w:rFonts w:ascii="Arial" w:hAnsi="Arial" w:cs="Arial"/>
                <w:szCs w:val="22"/>
              </w:rPr>
            </w:pPr>
            <w:r>
              <w:rPr>
                <w:rFonts w:ascii="Arial" w:hAnsi="Arial" w:cs="Arial"/>
                <w:szCs w:val="22"/>
              </w:rPr>
              <w:t>Since there are 3 Schedules and parties can quote for one or more schedules, the definition needs modification</w:t>
            </w:r>
          </w:p>
        </w:tc>
        <w:tc>
          <w:tcPr>
            <w:tcW w:w="1137" w:type="pct"/>
          </w:tcPr>
          <w:p w:rsidR="000100CB" w:rsidRPr="0061223F" w:rsidRDefault="005C6756" w:rsidP="005C6756">
            <w:pPr>
              <w:autoSpaceDE w:val="0"/>
              <w:autoSpaceDN w:val="0"/>
              <w:adjustRightInd w:val="0"/>
              <w:spacing w:line="276" w:lineRule="auto"/>
              <w:ind w:left="3" w:hanging="540"/>
              <w:jc w:val="both"/>
              <w:rPr>
                <w:rFonts w:ascii="Arial" w:hAnsi="Arial" w:cs="Arial"/>
                <w:szCs w:val="22"/>
                <w:highlight w:val="lightGray"/>
                <w:lang w:bidi="ml-IN"/>
              </w:rPr>
            </w:pPr>
            <w:r w:rsidRPr="0061223F">
              <w:rPr>
                <w:rFonts w:ascii="Arial" w:hAnsi="Arial" w:cs="Arial"/>
                <w:szCs w:val="22"/>
                <w:highlight w:val="lightGray"/>
                <w:lang w:bidi="ml-IN"/>
              </w:rPr>
              <w:t>Ten The Tenderer participating for Schedule - 2, should have</w:t>
            </w:r>
            <w:r w:rsidR="00923EE6" w:rsidRPr="0061223F">
              <w:rPr>
                <w:rFonts w:ascii="Arial" w:hAnsi="Arial" w:cs="Arial"/>
                <w:szCs w:val="22"/>
                <w:highlight w:val="lightGray"/>
                <w:lang w:bidi="ml-IN"/>
              </w:rPr>
              <w:t xml:space="preserve"> (i)</w:t>
            </w:r>
            <w:r w:rsidRPr="0061223F">
              <w:rPr>
                <w:rFonts w:ascii="Arial" w:hAnsi="Arial" w:cs="Arial"/>
                <w:szCs w:val="22"/>
                <w:highlight w:val="lightGray"/>
                <w:lang w:bidi="ml-IN"/>
              </w:rPr>
              <w:t xml:space="preserve"> experience in providing Teleradiology Network or Tele-radiology system to minimum 25 centres for rendering the Radiological Services for last 2 years. </w:t>
            </w:r>
            <w:r w:rsidR="00923EE6" w:rsidRPr="0061223F">
              <w:rPr>
                <w:rFonts w:ascii="Arial" w:hAnsi="Arial" w:cs="Arial"/>
                <w:szCs w:val="22"/>
                <w:highlight w:val="lightGray"/>
                <w:lang w:bidi="ml-IN"/>
              </w:rPr>
              <w:t xml:space="preserve">                      (ii) supplied and installed at least 10 installations of similar software (Central server connected to minimum 20 remote centers) in India</w:t>
            </w:r>
            <w:r w:rsidR="0061223F" w:rsidRPr="0061223F">
              <w:rPr>
                <w:rFonts w:ascii="Arial" w:hAnsi="Arial" w:cs="Arial"/>
                <w:szCs w:val="22"/>
                <w:highlight w:val="lightGray"/>
                <w:lang w:bidi="ml-IN"/>
              </w:rPr>
              <w:t>/ abroad</w:t>
            </w:r>
            <w:r w:rsidR="00923EE6" w:rsidRPr="0061223F">
              <w:rPr>
                <w:rFonts w:ascii="Arial" w:hAnsi="Arial" w:cs="Arial"/>
                <w:szCs w:val="22"/>
                <w:highlight w:val="lightGray"/>
                <w:lang w:bidi="ml-IN"/>
              </w:rPr>
              <w:t xml:space="preserve"> for a period of 2 years or more during the last 5 years prior to the date of tender submission and meeting major specification parameters. </w:t>
            </w:r>
            <w:r w:rsidR="0061223F" w:rsidRPr="0061223F">
              <w:rPr>
                <w:rFonts w:ascii="Arial" w:hAnsi="Arial" w:cs="Arial"/>
                <w:szCs w:val="22"/>
                <w:highlight w:val="lightGray"/>
                <w:lang w:bidi="ml-IN"/>
              </w:rPr>
              <w:t>(iii</w:t>
            </w:r>
            <w:r w:rsidR="00923EE6" w:rsidRPr="0061223F">
              <w:rPr>
                <w:rFonts w:ascii="Arial" w:hAnsi="Arial" w:cs="Arial"/>
                <w:szCs w:val="22"/>
                <w:highlight w:val="lightGray"/>
                <w:lang w:bidi="ml-IN"/>
              </w:rPr>
              <w:t>) have been in this business for a period of not less than 5 years prior to the date of bid submission.</w:t>
            </w:r>
            <w:r w:rsidR="000100CB" w:rsidRPr="0061223F">
              <w:rPr>
                <w:rFonts w:ascii="Arial" w:hAnsi="Arial" w:cs="Arial"/>
                <w:szCs w:val="22"/>
                <w:highlight w:val="lightGray"/>
                <w:lang w:bidi="ml-IN"/>
              </w:rPr>
              <w:t xml:space="preserve">     (</w:t>
            </w:r>
            <w:r w:rsidR="0061223F" w:rsidRPr="0061223F">
              <w:rPr>
                <w:rFonts w:ascii="Arial" w:hAnsi="Arial" w:cs="Arial"/>
                <w:szCs w:val="22"/>
                <w:highlight w:val="lightGray"/>
                <w:lang w:bidi="ml-IN"/>
              </w:rPr>
              <w:t>i</w:t>
            </w:r>
            <w:r w:rsidR="000100CB" w:rsidRPr="0061223F">
              <w:rPr>
                <w:rFonts w:ascii="Arial" w:hAnsi="Arial" w:cs="Arial"/>
                <w:szCs w:val="22"/>
                <w:highlight w:val="lightGray"/>
                <w:lang w:bidi="ml-IN"/>
              </w:rPr>
              <w:t>v) Average turnover of not less than Rs. 1 Crore during the last 3 years.</w:t>
            </w:r>
          </w:p>
          <w:p w:rsidR="00A21B49" w:rsidRPr="0061223F" w:rsidRDefault="00A21B49" w:rsidP="00A21B49">
            <w:pPr>
              <w:jc w:val="both"/>
              <w:rPr>
                <w:szCs w:val="22"/>
                <w:highlight w:val="lightGray"/>
              </w:rPr>
            </w:pPr>
          </w:p>
        </w:tc>
      </w:tr>
      <w:tr w:rsidR="00BC2FDB" w:rsidRPr="0008238B" w:rsidTr="009555FB">
        <w:trPr>
          <w:trHeight w:val="11873"/>
        </w:trPr>
        <w:tc>
          <w:tcPr>
            <w:tcW w:w="300" w:type="pct"/>
          </w:tcPr>
          <w:p w:rsidR="00BC2FDB" w:rsidRDefault="00BC2FDB" w:rsidP="00BC2FDB">
            <w:pPr>
              <w:jc w:val="both"/>
              <w:rPr>
                <w:rFonts w:ascii="Arial" w:hAnsi="Arial" w:cs="Arial"/>
                <w:szCs w:val="22"/>
              </w:rPr>
            </w:pPr>
            <w:r>
              <w:rPr>
                <w:rFonts w:ascii="Arial" w:hAnsi="Arial" w:cs="Arial"/>
                <w:szCs w:val="22"/>
              </w:rPr>
              <w:lastRenderedPageBreak/>
              <w:t>62</w:t>
            </w:r>
          </w:p>
        </w:tc>
        <w:tc>
          <w:tcPr>
            <w:tcW w:w="636" w:type="pct"/>
          </w:tcPr>
          <w:p w:rsidR="00BC2FDB" w:rsidRDefault="00BC2FDB" w:rsidP="00BC2FDB">
            <w:pPr>
              <w:jc w:val="both"/>
              <w:rPr>
                <w:rFonts w:ascii="Arial" w:hAnsi="Arial" w:cs="Arial"/>
                <w:szCs w:val="22"/>
              </w:rPr>
            </w:pPr>
            <w:r>
              <w:rPr>
                <w:rFonts w:ascii="Arial" w:hAnsi="Arial" w:cs="Arial"/>
                <w:szCs w:val="22"/>
              </w:rPr>
              <w:t>Section - IX</w:t>
            </w:r>
          </w:p>
        </w:tc>
        <w:tc>
          <w:tcPr>
            <w:tcW w:w="463" w:type="pct"/>
          </w:tcPr>
          <w:p w:rsidR="00BC2FDB" w:rsidRDefault="00BC2FDB" w:rsidP="00BC2FDB">
            <w:pPr>
              <w:jc w:val="both"/>
              <w:rPr>
                <w:rFonts w:ascii="Arial" w:hAnsi="Arial" w:cs="Arial"/>
                <w:szCs w:val="22"/>
              </w:rPr>
            </w:pPr>
            <w:r>
              <w:rPr>
                <w:rFonts w:ascii="Arial" w:hAnsi="Arial" w:cs="Arial"/>
                <w:szCs w:val="22"/>
              </w:rPr>
              <w:t>04.</w:t>
            </w:r>
          </w:p>
        </w:tc>
        <w:tc>
          <w:tcPr>
            <w:tcW w:w="1194" w:type="pct"/>
          </w:tcPr>
          <w:p w:rsidR="00BC2FDB" w:rsidRDefault="00BC2FDB" w:rsidP="00BC2FDB">
            <w:pPr>
              <w:jc w:val="both"/>
              <w:rPr>
                <w:rFonts w:ascii="Arial" w:hAnsi="Arial" w:cs="Arial"/>
                <w:szCs w:val="22"/>
              </w:rPr>
            </w:pPr>
            <w:r>
              <w:rPr>
                <w:rFonts w:ascii="Arial" w:hAnsi="Arial" w:cs="Arial"/>
                <w:szCs w:val="22"/>
              </w:rPr>
              <w:t>New Clause</w:t>
            </w:r>
          </w:p>
          <w:p w:rsidR="00BC2FDB" w:rsidRPr="00342711" w:rsidRDefault="00BC2FDB" w:rsidP="00BC2FDB">
            <w:pPr>
              <w:autoSpaceDE w:val="0"/>
              <w:autoSpaceDN w:val="0"/>
              <w:adjustRightInd w:val="0"/>
              <w:spacing w:line="276" w:lineRule="auto"/>
              <w:ind w:left="3" w:hanging="540"/>
              <w:jc w:val="both"/>
              <w:rPr>
                <w:szCs w:val="22"/>
              </w:rPr>
            </w:pPr>
          </w:p>
        </w:tc>
        <w:tc>
          <w:tcPr>
            <w:tcW w:w="1270" w:type="pct"/>
          </w:tcPr>
          <w:p w:rsidR="00BC2FDB" w:rsidRDefault="00BC2FDB" w:rsidP="00BC2FDB">
            <w:pPr>
              <w:jc w:val="both"/>
              <w:rPr>
                <w:rFonts w:ascii="Arial" w:hAnsi="Arial" w:cs="Arial"/>
                <w:szCs w:val="22"/>
              </w:rPr>
            </w:pPr>
            <w:r>
              <w:rPr>
                <w:rFonts w:ascii="Arial" w:hAnsi="Arial" w:cs="Arial"/>
                <w:szCs w:val="22"/>
              </w:rPr>
              <w:t>Since there are 3 Schedules and parties can quote for one or more schedules, the definition needs modification</w:t>
            </w:r>
          </w:p>
        </w:tc>
        <w:tc>
          <w:tcPr>
            <w:tcW w:w="1137" w:type="pct"/>
          </w:tcPr>
          <w:p w:rsidR="00D33197" w:rsidRDefault="00D33197" w:rsidP="00D33197">
            <w:r>
              <w:t>The tenderer participating for Schedule-3 should have</w:t>
            </w:r>
          </w:p>
          <w:p w:rsidR="00D33197" w:rsidRPr="007B0819" w:rsidRDefault="007B0819" w:rsidP="007B0819">
            <w:pPr>
              <w:pStyle w:val="ListParagraph"/>
              <w:numPr>
                <w:ilvl w:val="0"/>
                <w:numId w:val="7"/>
              </w:numPr>
              <w:spacing w:after="0" w:line="276" w:lineRule="auto"/>
              <w:ind w:left="260" w:hanging="260"/>
              <w:jc w:val="both"/>
              <w:rPr>
                <w:rFonts w:ascii="Arial" w:hAnsi="Arial" w:cs="Arial"/>
              </w:rPr>
            </w:pPr>
            <w:r w:rsidRPr="007B0819">
              <w:rPr>
                <w:rFonts w:ascii="Arial" w:hAnsi="Arial" w:cs="Arial"/>
              </w:rPr>
              <w:t xml:space="preserve">experience </w:t>
            </w:r>
            <w:r w:rsidR="00D33197" w:rsidRPr="007B0819">
              <w:rPr>
                <w:rFonts w:ascii="Arial" w:hAnsi="Arial" w:cs="Arial"/>
              </w:rPr>
              <w:t xml:space="preserve">in Tele-Radiology reporting of minimum 25 Centers for rendering radiological services for last 2 yrs. </w:t>
            </w:r>
          </w:p>
          <w:p w:rsidR="00D33197" w:rsidRPr="007B0819" w:rsidRDefault="00D33197" w:rsidP="007B0819">
            <w:pPr>
              <w:pStyle w:val="ListParagraph"/>
              <w:numPr>
                <w:ilvl w:val="0"/>
                <w:numId w:val="7"/>
              </w:numPr>
              <w:spacing w:after="0" w:line="276" w:lineRule="auto"/>
              <w:ind w:left="260" w:hanging="260"/>
              <w:jc w:val="both"/>
              <w:rPr>
                <w:rFonts w:ascii="Arial" w:hAnsi="Arial" w:cs="Arial"/>
              </w:rPr>
            </w:pPr>
            <w:r w:rsidRPr="007B0819">
              <w:rPr>
                <w:rFonts w:ascii="Arial" w:hAnsi="Arial" w:cs="Arial"/>
              </w:rPr>
              <w:t xml:space="preserve">Tele-reporting of at least 10 installations in India / Abroad for a period of 2 yrs or more during the last 5 yrs prior to the </w:t>
            </w:r>
            <w:r w:rsidR="007B0819">
              <w:rPr>
                <w:rFonts w:ascii="Arial" w:hAnsi="Arial" w:cs="Arial"/>
              </w:rPr>
              <w:t xml:space="preserve"> </w:t>
            </w:r>
            <w:r w:rsidRPr="007B0819">
              <w:rPr>
                <w:rFonts w:ascii="Arial" w:hAnsi="Arial" w:cs="Arial"/>
              </w:rPr>
              <w:t>date of bid submission</w:t>
            </w:r>
          </w:p>
          <w:p w:rsidR="00D33197" w:rsidRPr="007B0819" w:rsidRDefault="00D33197" w:rsidP="007B0819">
            <w:pPr>
              <w:pStyle w:val="ListParagraph"/>
              <w:numPr>
                <w:ilvl w:val="0"/>
                <w:numId w:val="7"/>
              </w:numPr>
              <w:spacing w:after="0" w:line="276" w:lineRule="auto"/>
              <w:ind w:left="260" w:hanging="260"/>
              <w:jc w:val="both"/>
              <w:rPr>
                <w:rFonts w:ascii="Arial" w:hAnsi="Arial" w:cs="Arial"/>
              </w:rPr>
            </w:pPr>
            <w:r w:rsidRPr="007B0819">
              <w:rPr>
                <w:rFonts w:ascii="Arial" w:hAnsi="Arial" w:cs="Arial"/>
              </w:rPr>
              <w:t>Have been in Business for a period of not less than 5 yrs prior to date of bid submission</w:t>
            </w:r>
          </w:p>
          <w:p w:rsidR="00D33197" w:rsidRPr="007B0819" w:rsidRDefault="00D33197" w:rsidP="007B0819">
            <w:pPr>
              <w:pStyle w:val="ListParagraph"/>
              <w:numPr>
                <w:ilvl w:val="0"/>
                <w:numId w:val="7"/>
              </w:numPr>
              <w:spacing w:after="0" w:line="276" w:lineRule="auto"/>
              <w:ind w:left="260" w:hanging="360"/>
              <w:jc w:val="both"/>
              <w:rPr>
                <w:rFonts w:ascii="Arial" w:hAnsi="Arial" w:cs="Arial"/>
              </w:rPr>
            </w:pPr>
            <w:r w:rsidRPr="007B0819">
              <w:rPr>
                <w:rFonts w:ascii="Arial" w:hAnsi="Arial" w:cs="Arial"/>
              </w:rPr>
              <w:t>Avg. Turnover of not less than Rs. 6 Cr during the last 3 yrs</w:t>
            </w:r>
          </w:p>
          <w:p w:rsidR="00D33197" w:rsidRPr="007B0819" w:rsidRDefault="00D33197" w:rsidP="007B0819">
            <w:pPr>
              <w:pStyle w:val="ListParagraph"/>
              <w:numPr>
                <w:ilvl w:val="0"/>
                <w:numId w:val="7"/>
              </w:numPr>
              <w:spacing w:after="0" w:line="276" w:lineRule="auto"/>
              <w:ind w:left="260" w:hanging="260"/>
              <w:jc w:val="both"/>
              <w:rPr>
                <w:rFonts w:ascii="Arial" w:hAnsi="Arial" w:cs="Arial"/>
              </w:rPr>
            </w:pPr>
            <w:r w:rsidRPr="007B0819">
              <w:rPr>
                <w:rFonts w:ascii="Arial" w:hAnsi="Arial" w:cs="Arial"/>
              </w:rPr>
              <w:t>Should have employed (in whole-time employment) MBBS</w:t>
            </w:r>
            <w:r w:rsidR="007B0819">
              <w:rPr>
                <w:rFonts w:ascii="Arial" w:hAnsi="Arial" w:cs="Arial"/>
              </w:rPr>
              <w:t xml:space="preserve"> </w:t>
            </w:r>
            <w:r w:rsidRPr="007B0819">
              <w:rPr>
                <w:rFonts w:ascii="Arial" w:hAnsi="Arial" w:cs="Arial"/>
              </w:rPr>
              <w:t>+</w:t>
            </w:r>
            <w:r w:rsidR="007B0819">
              <w:rPr>
                <w:rFonts w:ascii="Arial" w:hAnsi="Arial" w:cs="Arial"/>
              </w:rPr>
              <w:t xml:space="preserve"> </w:t>
            </w:r>
            <w:r w:rsidRPr="007B0819">
              <w:rPr>
                <w:rFonts w:ascii="Arial" w:hAnsi="Arial" w:cs="Arial"/>
              </w:rPr>
              <w:t>DMRE/DMRD</w:t>
            </w:r>
            <w:r w:rsidR="007B0819">
              <w:rPr>
                <w:rFonts w:ascii="Arial" w:hAnsi="Arial" w:cs="Arial"/>
              </w:rPr>
              <w:t xml:space="preserve"> </w:t>
            </w:r>
            <w:r w:rsidRPr="007B0819">
              <w:rPr>
                <w:rFonts w:ascii="Arial" w:hAnsi="Arial" w:cs="Arial"/>
              </w:rPr>
              <w:t xml:space="preserve">or MD Radiologist of minimum 15 radiologist with 1 yr post PG experience. Tenderer should submit the proof of the State Medical Council Regn. certificate, empanelment contract with the details of services rendered during 2 years. </w:t>
            </w:r>
          </w:p>
          <w:p w:rsidR="00BC2FDB" w:rsidRPr="007B0819" w:rsidRDefault="007B0819" w:rsidP="007B0819">
            <w:pPr>
              <w:spacing w:line="276" w:lineRule="auto"/>
              <w:jc w:val="both"/>
              <w:rPr>
                <w:szCs w:val="22"/>
                <w:highlight w:val="lightGray"/>
              </w:rPr>
            </w:pPr>
            <w:r>
              <w:rPr>
                <w:rFonts w:ascii="Arial" w:hAnsi="Arial" w:cs="Arial"/>
              </w:rPr>
              <w:t xml:space="preserve">vi. </w:t>
            </w:r>
            <w:r w:rsidR="00D33197" w:rsidRPr="007B0819">
              <w:rPr>
                <w:rFonts w:ascii="Arial" w:hAnsi="Arial" w:cs="Arial"/>
              </w:rPr>
              <w:t>In case of overseas bidders who do not have the Tele</w:t>
            </w:r>
            <w:r>
              <w:rPr>
                <w:rFonts w:ascii="Arial" w:hAnsi="Arial" w:cs="Arial"/>
              </w:rPr>
              <w:t xml:space="preserve"> </w:t>
            </w:r>
            <w:r w:rsidR="00D33197" w:rsidRPr="007B0819">
              <w:rPr>
                <w:rFonts w:ascii="Arial" w:hAnsi="Arial" w:cs="Arial"/>
              </w:rPr>
              <w:t>rad</w:t>
            </w:r>
            <w:r>
              <w:rPr>
                <w:rFonts w:ascii="Arial" w:hAnsi="Arial" w:cs="Arial"/>
              </w:rPr>
              <w:t>iol</w:t>
            </w:r>
            <w:r w:rsidR="00D33197" w:rsidRPr="007B0819">
              <w:rPr>
                <w:rFonts w:ascii="Arial" w:hAnsi="Arial" w:cs="Arial"/>
              </w:rPr>
              <w:t>ogy setup within India should establish the same within 30 days of Agreement</w:t>
            </w:r>
            <w:r w:rsidR="00D33197" w:rsidRPr="007B0819">
              <w:t>.</w:t>
            </w:r>
            <w:bookmarkStart w:id="0" w:name="_GoBack"/>
            <w:bookmarkEnd w:id="0"/>
          </w:p>
        </w:tc>
      </w:tr>
      <w:tr w:rsidR="009555FB" w:rsidRPr="0008238B" w:rsidTr="009555FB">
        <w:tc>
          <w:tcPr>
            <w:tcW w:w="300" w:type="pct"/>
          </w:tcPr>
          <w:p w:rsidR="009555FB" w:rsidRPr="0008238B" w:rsidRDefault="009555FB" w:rsidP="00A21B49">
            <w:pPr>
              <w:jc w:val="both"/>
              <w:rPr>
                <w:rFonts w:ascii="Arial" w:hAnsi="Arial" w:cs="Arial"/>
                <w:szCs w:val="22"/>
              </w:rPr>
            </w:pPr>
            <w:r>
              <w:rPr>
                <w:rFonts w:ascii="Arial" w:hAnsi="Arial" w:cs="Arial"/>
                <w:szCs w:val="22"/>
              </w:rPr>
              <w:lastRenderedPageBreak/>
              <w:t>62</w:t>
            </w:r>
          </w:p>
        </w:tc>
        <w:tc>
          <w:tcPr>
            <w:tcW w:w="636" w:type="pct"/>
          </w:tcPr>
          <w:p w:rsidR="009555FB" w:rsidRPr="0008238B" w:rsidRDefault="009555FB" w:rsidP="00A21B49">
            <w:pPr>
              <w:jc w:val="both"/>
              <w:rPr>
                <w:rFonts w:ascii="Arial" w:hAnsi="Arial" w:cs="Arial"/>
                <w:szCs w:val="22"/>
              </w:rPr>
            </w:pPr>
            <w:r>
              <w:rPr>
                <w:rFonts w:ascii="Arial" w:hAnsi="Arial" w:cs="Arial"/>
                <w:szCs w:val="22"/>
              </w:rPr>
              <w:t>Section - IX</w:t>
            </w:r>
          </w:p>
        </w:tc>
        <w:tc>
          <w:tcPr>
            <w:tcW w:w="463" w:type="pct"/>
          </w:tcPr>
          <w:p w:rsidR="009555FB" w:rsidRPr="0008238B" w:rsidRDefault="009555FB" w:rsidP="00A21B49">
            <w:pPr>
              <w:jc w:val="both"/>
              <w:rPr>
                <w:rFonts w:ascii="Arial" w:hAnsi="Arial" w:cs="Arial"/>
                <w:szCs w:val="22"/>
              </w:rPr>
            </w:pPr>
            <w:r>
              <w:rPr>
                <w:rFonts w:ascii="Arial" w:hAnsi="Arial" w:cs="Arial"/>
                <w:szCs w:val="22"/>
              </w:rPr>
              <w:t>Note. 1</w:t>
            </w:r>
          </w:p>
        </w:tc>
        <w:tc>
          <w:tcPr>
            <w:tcW w:w="1194" w:type="pct"/>
          </w:tcPr>
          <w:p w:rsidR="009555FB" w:rsidRPr="0008238B" w:rsidRDefault="009555FB" w:rsidP="002A008E">
            <w:pPr>
              <w:pStyle w:val="BodyText2"/>
              <w:tabs>
                <w:tab w:val="clear" w:pos="1980"/>
                <w:tab w:val="clear" w:pos="3580"/>
                <w:tab w:val="clear" w:pos="5440"/>
                <w:tab w:val="clear" w:pos="7220"/>
                <w:tab w:val="clear" w:pos="8340"/>
                <w:tab w:val="clear" w:pos="8931"/>
              </w:tabs>
              <w:autoSpaceDE/>
              <w:autoSpaceDN/>
              <w:adjustRightInd/>
              <w:spacing w:before="240" w:line="276" w:lineRule="auto"/>
              <w:ind w:right="0"/>
              <w:rPr>
                <w:sz w:val="22"/>
                <w:szCs w:val="22"/>
              </w:rPr>
            </w:pPr>
            <w:r w:rsidRPr="009555FB">
              <w:rPr>
                <w:sz w:val="22"/>
                <w:szCs w:val="22"/>
              </w:rPr>
              <w:t xml:space="preserve">In support of Clause. 2 above, the Tenderer shall furnish Performance statement in the enclosed Proforma ‘A’. </w:t>
            </w:r>
            <w:r w:rsidRPr="009555FB">
              <w:rPr>
                <w:sz w:val="22"/>
                <w:szCs w:val="22"/>
                <w:u w:val="single"/>
              </w:rPr>
              <w:t>The tenderer shall furnish Satisfactory Performance cum installation Certificate in respect of above, duly translated in English and duly notarized  in the country of origin, along with the tender.</w:t>
            </w:r>
          </w:p>
        </w:tc>
        <w:tc>
          <w:tcPr>
            <w:tcW w:w="1270" w:type="pct"/>
          </w:tcPr>
          <w:p w:rsidR="009555FB" w:rsidRDefault="009555FB" w:rsidP="00A21B49">
            <w:pPr>
              <w:tabs>
                <w:tab w:val="left" w:pos="2565"/>
              </w:tabs>
              <w:jc w:val="both"/>
              <w:rPr>
                <w:rFonts w:ascii="Arial" w:hAnsi="Arial" w:cs="Arial"/>
                <w:szCs w:val="22"/>
              </w:rPr>
            </w:pPr>
            <w:r>
              <w:rPr>
                <w:rFonts w:ascii="Arial" w:hAnsi="Arial" w:cs="Arial"/>
                <w:szCs w:val="22"/>
              </w:rPr>
              <w:t>Since there are 3 Schedules and parties can quote for one or more schedules, the definition needs modification</w:t>
            </w:r>
          </w:p>
          <w:p w:rsidR="009555FB" w:rsidRPr="0008238B" w:rsidRDefault="009555FB" w:rsidP="00A21B49">
            <w:pPr>
              <w:tabs>
                <w:tab w:val="left" w:pos="2565"/>
              </w:tabs>
              <w:jc w:val="both"/>
              <w:rPr>
                <w:rFonts w:ascii="Arial" w:hAnsi="Arial" w:cs="Arial"/>
                <w:szCs w:val="22"/>
              </w:rPr>
            </w:pPr>
          </w:p>
        </w:tc>
        <w:tc>
          <w:tcPr>
            <w:tcW w:w="1137" w:type="pct"/>
          </w:tcPr>
          <w:p w:rsidR="009555FB" w:rsidRPr="002A008E" w:rsidRDefault="009555FB" w:rsidP="000A438E">
            <w:pPr>
              <w:jc w:val="both"/>
              <w:rPr>
                <w:rFonts w:ascii="Arial" w:hAnsi="Arial" w:cs="Arial"/>
                <w:szCs w:val="22"/>
              </w:rPr>
            </w:pPr>
            <w:r w:rsidRPr="002A008E">
              <w:rPr>
                <w:rFonts w:ascii="Arial" w:hAnsi="Arial" w:cs="Arial"/>
                <w:szCs w:val="22"/>
              </w:rPr>
              <w:t>In support of Clause. 2,3</w:t>
            </w:r>
            <w:r w:rsidR="002A008E">
              <w:rPr>
                <w:rFonts w:ascii="Arial" w:hAnsi="Arial" w:cs="Arial"/>
                <w:szCs w:val="22"/>
              </w:rPr>
              <w:t xml:space="preserve"> </w:t>
            </w:r>
            <w:r w:rsidRPr="002A008E">
              <w:rPr>
                <w:rFonts w:ascii="Arial" w:hAnsi="Arial" w:cs="Arial"/>
                <w:szCs w:val="22"/>
              </w:rPr>
              <w:t>&amp;</w:t>
            </w:r>
            <w:r w:rsidR="002A008E">
              <w:rPr>
                <w:rFonts w:ascii="Arial" w:hAnsi="Arial" w:cs="Arial"/>
                <w:szCs w:val="22"/>
              </w:rPr>
              <w:t xml:space="preserve"> </w:t>
            </w:r>
            <w:r w:rsidRPr="002A008E">
              <w:rPr>
                <w:rFonts w:ascii="Arial" w:hAnsi="Arial" w:cs="Arial"/>
                <w:szCs w:val="22"/>
              </w:rPr>
              <w:t xml:space="preserve">4  above, the Tenderer shall furnish Performance statement in the enclosed Proforma ‘A’. </w:t>
            </w:r>
            <w:r w:rsidR="000A438E" w:rsidRPr="002A008E">
              <w:rPr>
                <w:rFonts w:ascii="Arial" w:hAnsi="Arial" w:cs="Arial"/>
                <w:szCs w:val="22"/>
              </w:rPr>
              <w:t xml:space="preserve">In case of Scheme 1, the </w:t>
            </w:r>
            <w:r w:rsidRPr="002A008E">
              <w:rPr>
                <w:rFonts w:ascii="Arial" w:hAnsi="Arial" w:cs="Arial"/>
                <w:szCs w:val="22"/>
              </w:rPr>
              <w:t>tenderer shall furnish Satisfactory Performance cum installation Certificate in respect of above, duly translated in English and duly notarized  in the country of origin, along with the tender.</w:t>
            </w:r>
          </w:p>
        </w:tc>
      </w:tr>
      <w:tr w:rsidR="007B0819" w:rsidRPr="0008238B" w:rsidTr="009555FB">
        <w:tc>
          <w:tcPr>
            <w:tcW w:w="300" w:type="pct"/>
          </w:tcPr>
          <w:p w:rsidR="007B0819" w:rsidRDefault="007B0819" w:rsidP="00A21B49">
            <w:pPr>
              <w:jc w:val="both"/>
              <w:rPr>
                <w:rFonts w:ascii="Arial" w:hAnsi="Arial" w:cs="Arial"/>
                <w:szCs w:val="22"/>
              </w:rPr>
            </w:pPr>
            <w:r>
              <w:rPr>
                <w:rFonts w:ascii="Arial" w:hAnsi="Arial" w:cs="Arial"/>
                <w:szCs w:val="22"/>
              </w:rPr>
              <w:t>66</w:t>
            </w:r>
          </w:p>
        </w:tc>
        <w:tc>
          <w:tcPr>
            <w:tcW w:w="636" w:type="pct"/>
          </w:tcPr>
          <w:p w:rsidR="007B0819" w:rsidRDefault="007B0819" w:rsidP="00A21B49">
            <w:pPr>
              <w:jc w:val="both"/>
              <w:rPr>
                <w:rFonts w:ascii="Arial" w:hAnsi="Arial" w:cs="Arial"/>
                <w:szCs w:val="22"/>
              </w:rPr>
            </w:pPr>
            <w:r>
              <w:rPr>
                <w:rFonts w:ascii="Arial" w:hAnsi="Arial" w:cs="Arial"/>
                <w:szCs w:val="22"/>
              </w:rPr>
              <w:t>Section – XI Price Schedule</w:t>
            </w:r>
          </w:p>
        </w:tc>
        <w:tc>
          <w:tcPr>
            <w:tcW w:w="463" w:type="pct"/>
          </w:tcPr>
          <w:p w:rsidR="007B0819" w:rsidRDefault="007B0819" w:rsidP="00A21B49">
            <w:pPr>
              <w:jc w:val="both"/>
              <w:rPr>
                <w:rFonts w:ascii="Arial" w:hAnsi="Arial" w:cs="Arial"/>
                <w:szCs w:val="22"/>
              </w:rPr>
            </w:pPr>
          </w:p>
        </w:tc>
        <w:tc>
          <w:tcPr>
            <w:tcW w:w="1194" w:type="pct"/>
          </w:tcPr>
          <w:p w:rsidR="007B0819" w:rsidRPr="009555FB" w:rsidRDefault="007B0819" w:rsidP="002A008E">
            <w:pPr>
              <w:pStyle w:val="BodyText2"/>
              <w:tabs>
                <w:tab w:val="clear" w:pos="1980"/>
                <w:tab w:val="clear" w:pos="3580"/>
                <w:tab w:val="clear" w:pos="5440"/>
                <w:tab w:val="clear" w:pos="7220"/>
                <w:tab w:val="clear" w:pos="8340"/>
                <w:tab w:val="clear" w:pos="8931"/>
              </w:tabs>
              <w:autoSpaceDE/>
              <w:autoSpaceDN/>
              <w:adjustRightInd/>
              <w:spacing w:before="240" w:line="276" w:lineRule="auto"/>
              <w:ind w:right="0"/>
              <w:rPr>
                <w:sz w:val="22"/>
                <w:szCs w:val="22"/>
              </w:rPr>
            </w:pPr>
          </w:p>
        </w:tc>
        <w:tc>
          <w:tcPr>
            <w:tcW w:w="1270" w:type="pct"/>
          </w:tcPr>
          <w:p w:rsidR="007B0819" w:rsidRDefault="007B0819" w:rsidP="00A21B49">
            <w:pPr>
              <w:tabs>
                <w:tab w:val="left" w:pos="2565"/>
              </w:tabs>
              <w:jc w:val="both"/>
              <w:rPr>
                <w:rFonts w:ascii="Arial" w:hAnsi="Arial" w:cs="Arial"/>
                <w:szCs w:val="22"/>
              </w:rPr>
            </w:pPr>
          </w:p>
        </w:tc>
        <w:tc>
          <w:tcPr>
            <w:tcW w:w="1137" w:type="pct"/>
          </w:tcPr>
          <w:p w:rsidR="007B0819" w:rsidRPr="002A008E" w:rsidRDefault="007B0819" w:rsidP="000A438E">
            <w:pPr>
              <w:jc w:val="both"/>
              <w:rPr>
                <w:rFonts w:ascii="Arial" w:hAnsi="Arial" w:cs="Arial"/>
                <w:szCs w:val="22"/>
              </w:rPr>
            </w:pPr>
            <w:r>
              <w:rPr>
                <w:rFonts w:ascii="Arial" w:hAnsi="Arial" w:cs="Arial"/>
                <w:szCs w:val="22"/>
              </w:rPr>
              <w:t>New Price Schedule attached.</w:t>
            </w:r>
          </w:p>
        </w:tc>
      </w:tr>
      <w:tr w:rsidR="00A21B49" w:rsidRPr="0008238B" w:rsidTr="00806F09">
        <w:tc>
          <w:tcPr>
            <w:tcW w:w="300" w:type="pct"/>
          </w:tcPr>
          <w:p w:rsidR="00A21B49" w:rsidRPr="0008238B" w:rsidRDefault="00A21B49" w:rsidP="00A21B49">
            <w:pPr>
              <w:jc w:val="both"/>
              <w:rPr>
                <w:rFonts w:ascii="Arial" w:hAnsi="Arial" w:cs="Arial"/>
                <w:szCs w:val="22"/>
              </w:rPr>
            </w:pPr>
            <w:r w:rsidRPr="0008238B">
              <w:rPr>
                <w:rFonts w:ascii="Arial" w:hAnsi="Arial" w:cs="Arial"/>
                <w:szCs w:val="22"/>
              </w:rPr>
              <w:t>66</w:t>
            </w:r>
          </w:p>
        </w:tc>
        <w:tc>
          <w:tcPr>
            <w:tcW w:w="636" w:type="pct"/>
          </w:tcPr>
          <w:p w:rsidR="00A21B49" w:rsidRPr="0008238B" w:rsidRDefault="00A21B49" w:rsidP="00A21B49">
            <w:pPr>
              <w:jc w:val="both"/>
              <w:rPr>
                <w:rFonts w:ascii="Arial" w:hAnsi="Arial" w:cs="Arial"/>
                <w:szCs w:val="22"/>
              </w:rPr>
            </w:pPr>
            <w:r w:rsidRPr="0008238B">
              <w:rPr>
                <w:rFonts w:ascii="Arial" w:hAnsi="Arial" w:cs="Arial"/>
                <w:szCs w:val="22"/>
              </w:rPr>
              <w:t>Price Schedule</w:t>
            </w:r>
          </w:p>
        </w:tc>
        <w:tc>
          <w:tcPr>
            <w:tcW w:w="463" w:type="pct"/>
          </w:tcPr>
          <w:p w:rsidR="00A21B49" w:rsidRPr="0008238B" w:rsidRDefault="00A21B49" w:rsidP="00A21B49">
            <w:pPr>
              <w:jc w:val="both"/>
              <w:rPr>
                <w:rFonts w:ascii="Arial" w:hAnsi="Arial" w:cs="Arial"/>
                <w:szCs w:val="22"/>
              </w:rPr>
            </w:pPr>
            <w:r w:rsidRPr="0008238B">
              <w:rPr>
                <w:rFonts w:ascii="Arial" w:hAnsi="Arial" w:cs="Arial"/>
                <w:szCs w:val="22"/>
              </w:rPr>
              <w:t>5</w:t>
            </w:r>
          </w:p>
        </w:tc>
        <w:tc>
          <w:tcPr>
            <w:tcW w:w="1194" w:type="pct"/>
          </w:tcPr>
          <w:p w:rsidR="00A21B49" w:rsidRPr="0008238B" w:rsidRDefault="00A21B49" w:rsidP="00A21B49">
            <w:pPr>
              <w:pStyle w:val="Default"/>
              <w:jc w:val="both"/>
              <w:rPr>
                <w:sz w:val="22"/>
                <w:szCs w:val="22"/>
              </w:rPr>
            </w:pPr>
            <w:r w:rsidRPr="0008238B">
              <w:rPr>
                <w:sz w:val="22"/>
                <w:szCs w:val="22"/>
              </w:rPr>
              <w:t xml:space="preserve">The bidder who offers the lowest aggregate percentage (%) under all schemes would be considered as the L1 bidder. However if HLL decides to opt out of a particular scheme/ schemes (at the sole discretion of HLL during tender </w:t>
            </w:r>
          </w:p>
          <w:p w:rsidR="00A21B49" w:rsidRPr="0008238B" w:rsidRDefault="00A21B49" w:rsidP="00A21B49">
            <w:pPr>
              <w:pStyle w:val="Default"/>
              <w:jc w:val="both"/>
              <w:rPr>
                <w:color w:val="auto"/>
                <w:sz w:val="22"/>
                <w:szCs w:val="22"/>
              </w:rPr>
            </w:pPr>
            <w:r w:rsidRPr="0008238B">
              <w:rPr>
                <w:color w:val="auto"/>
                <w:sz w:val="22"/>
                <w:szCs w:val="22"/>
              </w:rPr>
              <w:t>evaluation), then the bidder who offer the lowest aggregate percentage of the remaining scheme/schemes would be considered as the L1 bidder.</w:t>
            </w:r>
          </w:p>
        </w:tc>
        <w:tc>
          <w:tcPr>
            <w:tcW w:w="1270" w:type="pct"/>
          </w:tcPr>
          <w:p w:rsidR="00A21B49" w:rsidRPr="0008238B" w:rsidRDefault="00A21B49" w:rsidP="00A21B49">
            <w:pPr>
              <w:tabs>
                <w:tab w:val="left" w:pos="2565"/>
              </w:tabs>
              <w:jc w:val="both"/>
              <w:rPr>
                <w:rFonts w:ascii="Arial" w:hAnsi="Arial" w:cs="Arial"/>
                <w:szCs w:val="22"/>
              </w:rPr>
            </w:pPr>
            <w:r w:rsidRPr="0008238B">
              <w:rPr>
                <w:rFonts w:ascii="Arial" w:hAnsi="Arial" w:cs="Arial"/>
                <w:szCs w:val="22"/>
              </w:rPr>
              <w:t>We request you to kindly revise the evaluation criteria as. L1 evaluation will be separate for all 3 items.</w:t>
            </w:r>
          </w:p>
        </w:tc>
        <w:tc>
          <w:tcPr>
            <w:tcW w:w="1137" w:type="pct"/>
          </w:tcPr>
          <w:p w:rsidR="00A21B49" w:rsidRPr="0008238B" w:rsidRDefault="00A21B49" w:rsidP="00A21B49">
            <w:pPr>
              <w:jc w:val="both"/>
              <w:rPr>
                <w:rFonts w:ascii="Arial" w:hAnsi="Arial" w:cs="Arial"/>
              </w:rPr>
            </w:pPr>
            <w:r w:rsidRPr="0008238B">
              <w:rPr>
                <w:rFonts w:ascii="Arial" w:hAnsi="Arial" w:cs="Arial"/>
                <w:szCs w:val="22"/>
              </w:rPr>
              <w:t xml:space="preserve">The bidder who offers the lowest aggregate percentage (%) </w:t>
            </w:r>
            <w:r>
              <w:rPr>
                <w:rFonts w:ascii="Arial" w:hAnsi="Arial" w:cs="Arial"/>
                <w:szCs w:val="22"/>
              </w:rPr>
              <w:t>for each</w:t>
            </w:r>
            <w:r w:rsidRPr="0008238B">
              <w:rPr>
                <w:rFonts w:ascii="Arial" w:hAnsi="Arial" w:cs="Arial"/>
                <w:szCs w:val="22"/>
              </w:rPr>
              <w:t xml:space="preserve"> scheme would be considered as the L1 bidder</w:t>
            </w:r>
            <w:r>
              <w:rPr>
                <w:rFonts w:ascii="Arial" w:hAnsi="Arial" w:cs="Arial"/>
                <w:szCs w:val="22"/>
              </w:rPr>
              <w:t xml:space="preserve"> for that scheme</w:t>
            </w:r>
            <w:r w:rsidR="000A438E">
              <w:rPr>
                <w:rFonts w:ascii="Arial" w:hAnsi="Arial" w:cs="Arial"/>
                <w:szCs w:val="22"/>
              </w:rPr>
              <w:t xml:space="preserve"> and shall be considered for award of work for that Scheme.</w:t>
            </w:r>
          </w:p>
        </w:tc>
      </w:tr>
      <w:tr w:rsidR="00A21B49" w:rsidRPr="0008238B" w:rsidTr="00806F09">
        <w:tc>
          <w:tcPr>
            <w:tcW w:w="300" w:type="pct"/>
          </w:tcPr>
          <w:p w:rsidR="00A21B49" w:rsidRPr="0008238B" w:rsidRDefault="00A21B49" w:rsidP="00A21B49">
            <w:pPr>
              <w:jc w:val="both"/>
              <w:rPr>
                <w:rFonts w:ascii="Arial" w:hAnsi="Arial" w:cs="Arial"/>
                <w:szCs w:val="22"/>
              </w:rPr>
            </w:pPr>
            <w:r w:rsidRPr="0008238B">
              <w:rPr>
                <w:rFonts w:ascii="Arial" w:hAnsi="Arial" w:cs="Arial"/>
                <w:szCs w:val="22"/>
              </w:rPr>
              <w:t>68</w:t>
            </w:r>
          </w:p>
        </w:tc>
        <w:tc>
          <w:tcPr>
            <w:tcW w:w="636" w:type="pct"/>
          </w:tcPr>
          <w:p w:rsidR="00A21B49" w:rsidRPr="0008238B" w:rsidRDefault="00A21B49" w:rsidP="00A21B49">
            <w:pPr>
              <w:jc w:val="both"/>
              <w:rPr>
                <w:rFonts w:ascii="Arial" w:hAnsi="Arial" w:cs="Arial"/>
                <w:szCs w:val="22"/>
              </w:rPr>
            </w:pPr>
            <w:r w:rsidRPr="0008238B">
              <w:rPr>
                <w:rFonts w:ascii="Arial" w:hAnsi="Arial" w:cs="Arial"/>
                <w:szCs w:val="22"/>
              </w:rPr>
              <w:t>3</w:t>
            </w:r>
          </w:p>
        </w:tc>
        <w:tc>
          <w:tcPr>
            <w:tcW w:w="463" w:type="pct"/>
          </w:tcPr>
          <w:p w:rsidR="00A21B49" w:rsidRPr="0008238B" w:rsidRDefault="00A21B49" w:rsidP="00A21B49">
            <w:pPr>
              <w:jc w:val="both"/>
              <w:rPr>
                <w:rFonts w:ascii="Arial" w:hAnsi="Arial" w:cs="Arial"/>
                <w:szCs w:val="22"/>
              </w:rPr>
            </w:pPr>
          </w:p>
        </w:tc>
        <w:tc>
          <w:tcPr>
            <w:tcW w:w="1194" w:type="pct"/>
          </w:tcPr>
          <w:p w:rsidR="00A21B49" w:rsidRPr="0008238B" w:rsidRDefault="00A21B49" w:rsidP="00A21B49">
            <w:pPr>
              <w:spacing w:line="276" w:lineRule="auto"/>
              <w:jc w:val="both"/>
              <w:rPr>
                <w:rFonts w:ascii="Arial" w:hAnsi="Arial" w:cs="Arial"/>
                <w:bCs/>
                <w:iCs/>
                <w:lang w:val="en-GB" w:eastAsia="en-GB"/>
              </w:rPr>
            </w:pPr>
            <w:r w:rsidRPr="0008238B">
              <w:rPr>
                <w:rFonts w:ascii="Arial" w:hAnsi="Arial" w:cs="Arial"/>
                <w:bCs/>
                <w:iCs/>
                <w:lang w:val="en-GB" w:eastAsia="en-GB"/>
              </w:rPr>
              <w:t xml:space="preserve">All the Tangible Assets </w:t>
            </w:r>
            <w:r w:rsidRPr="0008238B">
              <w:rPr>
                <w:rFonts w:ascii="Arial" w:hAnsi="Arial" w:cs="Arial"/>
                <w:bCs/>
                <w:iCs/>
                <w:lang w:val="en-GB" w:eastAsia="en-GB"/>
              </w:rPr>
              <w:lastRenderedPageBreak/>
              <w:t xml:space="preserve">should be transferred FREE of COST to HLL after the period of 7 years.  </w:t>
            </w:r>
          </w:p>
          <w:p w:rsidR="00A21B49" w:rsidRPr="0008238B" w:rsidRDefault="00A21B49" w:rsidP="00A21B49">
            <w:pPr>
              <w:pStyle w:val="Default"/>
              <w:jc w:val="both"/>
              <w:rPr>
                <w:sz w:val="22"/>
                <w:szCs w:val="22"/>
              </w:rPr>
            </w:pPr>
          </w:p>
        </w:tc>
        <w:tc>
          <w:tcPr>
            <w:tcW w:w="1270" w:type="pct"/>
          </w:tcPr>
          <w:p w:rsidR="00A21B49" w:rsidRPr="0008238B" w:rsidRDefault="00A21B49" w:rsidP="00A21B49">
            <w:pPr>
              <w:tabs>
                <w:tab w:val="left" w:pos="2565"/>
              </w:tabs>
              <w:jc w:val="both"/>
              <w:rPr>
                <w:rFonts w:ascii="Arial" w:hAnsi="Arial" w:cs="Arial"/>
                <w:szCs w:val="22"/>
              </w:rPr>
            </w:pPr>
          </w:p>
        </w:tc>
        <w:tc>
          <w:tcPr>
            <w:tcW w:w="1137" w:type="pct"/>
          </w:tcPr>
          <w:p w:rsidR="00A21B49" w:rsidRPr="00757B63" w:rsidRDefault="00A21B49" w:rsidP="00A21B49">
            <w:pPr>
              <w:jc w:val="both"/>
              <w:rPr>
                <w:rFonts w:ascii="Arial" w:hAnsi="Arial" w:cs="Arial"/>
              </w:rPr>
            </w:pPr>
            <w:r w:rsidRPr="00757B63">
              <w:rPr>
                <w:rFonts w:ascii="Arial" w:hAnsi="Arial" w:cs="Arial"/>
              </w:rPr>
              <w:t>No change in Clause.</w:t>
            </w:r>
          </w:p>
        </w:tc>
      </w:tr>
      <w:tr w:rsidR="00757B63" w:rsidRPr="0008238B" w:rsidTr="00806F09">
        <w:tc>
          <w:tcPr>
            <w:tcW w:w="300" w:type="pct"/>
          </w:tcPr>
          <w:p w:rsidR="00757B63" w:rsidRPr="0008238B" w:rsidRDefault="00757B63" w:rsidP="00A21B49">
            <w:pPr>
              <w:jc w:val="both"/>
              <w:rPr>
                <w:rFonts w:ascii="Arial" w:hAnsi="Arial" w:cs="Arial"/>
                <w:szCs w:val="22"/>
              </w:rPr>
            </w:pPr>
            <w:r>
              <w:rPr>
                <w:rFonts w:ascii="Arial" w:hAnsi="Arial" w:cs="Arial"/>
                <w:szCs w:val="22"/>
              </w:rPr>
              <w:lastRenderedPageBreak/>
              <w:t>80</w:t>
            </w:r>
          </w:p>
        </w:tc>
        <w:tc>
          <w:tcPr>
            <w:tcW w:w="636" w:type="pct"/>
          </w:tcPr>
          <w:p w:rsidR="00757B63" w:rsidRPr="0008238B" w:rsidRDefault="00757B63" w:rsidP="00A21B49">
            <w:pPr>
              <w:jc w:val="both"/>
              <w:rPr>
                <w:rFonts w:ascii="Arial" w:hAnsi="Arial" w:cs="Arial"/>
                <w:szCs w:val="22"/>
              </w:rPr>
            </w:pPr>
            <w:r>
              <w:rPr>
                <w:rFonts w:ascii="Arial" w:hAnsi="Arial" w:cs="Arial"/>
                <w:szCs w:val="22"/>
              </w:rPr>
              <w:t>Section -XVIII</w:t>
            </w:r>
          </w:p>
        </w:tc>
        <w:tc>
          <w:tcPr>
            <w:tcW w:w="463" w:type="pct"/>
          </w:tcPr>
          <w:p w:rsidR="00757B63" w:rsidRPr="0008238B" w:rsidRDefault="00757B63" w:rsidP="00A21B49">
            <w:pPr>
              <w:jc w:val="both"/>
              <w:rPr>
                <w:rFonts w:ascii="Arial" w:hAnsi="Arial" w:cs="Arial"/>
                <w:szCs w:val="22"/>
              </w:rPr>
            </w:pPr>
            <w:r>
              <w:rPr>
                <w:rFonts w:ascii="Arial" w:hAnsi="Arial" w:cs="Arial"/>
                <w:szCs w:val="22"/>
              </w:rPr>
              <w:t>CGHS  Non- NABL Rates.</w:t>
            </w:r>
          </w:p>
        </w:tc>
        <w:tc>
          <w:tcPr>
            <w:tcW w:w="1194" w:type="pct"/>
          </w:tcPr>
          <w:p w:rsidR="00757B63" w:rsidRPr="0008238B" w:rsidRDefault="00757B63" w:rsidP="00A21B49">
            <w:pPr>
              <w:jc w:val="both"/>
              <w:rPr>
                <w:rFonts w:ascii="Arial" w:hAnsi="Arial" w:cs="Arial"/>
                <w:bCs/>
                <w:iCs/>
                <w:lang w:val="en-GB" w:eastAsia="en-GB"/>
              </w:rPr>
            </w:pPr>
          </w:p>
        </w:tc>
        <w:tc>
          <w:tcPr>
            <w:tcW w:w="1270" w:type="pct"/>
          </w:tcPr>
          <w:p w:rsidR="00757B63" w:rsidRPr="0008238B" w:rsidRDefault="00757B63" w:rsidP="00A21B49">
            <w:pPr>
              <w:tabs>
                <w:tab w:val="left" w:pos="2565"/>
              </w:tabs>
              <w:jc w:val="both"/>
              <w:rPr>
                <w:rFonts w:ascii="Arial" w:hAnsi="Arial" w:cs="Arial"/>
                <w:szCs w:val="22"/>
              </w:rPr>
            </w:pPr>
            <w:r>
              <w:rPr>
                <w:rFonts w:ascii="Arial" w:hAnsi="Arial" w:cs="Arial"/>
                <w:szCs w:val="22"/>
              </w:rPr>
              <w:t>In view of change in Price Schedule.</w:t>
            </w:r>
          </w:p>
        </w:tc>
        <w:tc>
          <w:tcPr>
            <w:tcW w:w="1137" w:type="pct"/>
          </w:tcPr>
          <w:p w:rsidR="00757B63" w:rsidRPr="00757B63" w:rsidRDefault="00757B63" w:rsidP="00A21B49">
            <w:pPr>
              <w:jc w:val="both"/>
              <w:rPr>
                <w:rFonts w:ascii="Arial" w:hAnsi="Arial" w:cs="Arial"/>
              </w:rPr>
            </w:pPr>
            <w:r w:rsidRPr="00757B63">
              <w:rPr>
                <w:rFonts w:ascii="Arial" w:hAnsi="Arial" w:cs="Arial"/>
              </w:rPr>
              <w:t>Clause Deleted</w:t>
            </w:r>
          </w:p>
        </w:tc>
      </w:tr>
    </w:tbl>
    <w:p w:rsidR="008C24F7" w:rsidRDefault="008C24F7" w:rsidP="0008238B">
      <w:pPr>
        <w:jc w:val="both"/>
        <w:rPr>
          <w:rFonts w:ascii="Arial" w:hAnsi="Arial" w:cs="Arial"/>
        </w:rPr>
      </w:pPr>
    </w:p>
    <w:p w:rsidR="008E0EAC" w:rsidRDefault="008E0EAC" w:rsidP="0008238B">
      <w:pPr>
        <w:jc w:val="both"/>
        <w:rPr>
          <w:rFonts w:ascii="Arial" w:hAnsi="Arial" w:cs="Arial"/>
        </w:rPr>
      </w:pPr>
    </w:p>
    <w:p w:rsidR="008E0EAC" w:rsidRDefault="008E0EAC" w:rsidP="008E0EAC">
      <w:pPr>
        <w:spacing w:after="0" w:line="253" w:lineRule="atLeast"/>
        <w:rPr>
          <w:rFonts w:ascii="Arial" w:eastAsia="Times New Roman" w:hAnsi="Arial" w:cs="Arial"/>
          <w:b/>
          <w:bCs/>
          <w:color w:val="000000"/>
          <w:szCs w:val="22"/>
        </w:rPr>
      </w:pPr>
    </w:p>
    <w:p w:rsidR="008E0EAC" w:rsidRPr="007B0819" w:rsidRDefault="008E0EAC" w:rsidP="008E0EAC">
      <w:pPr>
        <w:spacing w:after="0" w:line="253" w:lineRule="atLeast"/>
        <w:rPr>
          <w:rFonts w:ascii="Arial" w:eastAsia="Times New Roman" w:hAnsi="Arial" w:cs="Arial"/>
          <w:b/>
          <w:bCs/>
          <w:color w:val="000000"/>
          <w:szCs w:val="22"/>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56411B" w:rsidP="007B0819">
      <w:pPr>
        <w:pStyle w:val="Default"/>
        <w:spacing w:after="240" w:line="276" w:lineRule="auto"/>
        <w:jc w:val="center"/>
        <w:rPr>
          <w:b/>
          <w:bCs/>
          <w:color w:val="auto"/>
        </w:rPr>
      </w:pPr>
    </w:p>
    <w:p w:rsidR="0056411B" w:rsidRDefault="00757B63" w:rsidP="007B0819">
      <w:pPr>
        <w:keepNext/>
        <w:ind w:right="-120"/>
        <w:jc w:val="center"/>
        <w:outlineLvl w:val="7"/>
        <w:rPr>
          <w:rFonts w:ascii="Arial" w:hAnsi="Arial" w:cs="Arial"/>
          <w:b/>
          <w:bCs/>
          <w:sz w:val="28"/>
          <w:szCs w:val="28"/>
          <w:lang w:val="en-GB" w:eastAsia="en-GB"/>
        </w:rPr>
      </w:pPr>
      <w:r w:rsidRPr="00757B63">
        <w:rPr>
          <w:rFonts w:ascii="Arial" w:hAnsi="Arial" w:cs="Arial"/>
          <w:b/>
          <w:bCs/>
          <w:sz w:val="28"/>
          <w:szCs w:val="28"/>
          <w:lang w:val="en-GB" w:eastAsia="en-GB"/>
        </w:rPr>
        <w:lastRenderedPageBreak/>
        <w:t xml:space="preserve">SECTION </w:t>
      </w:r>
      <w:r>
        <w:rPr>
          <w:rFonts w:ascii="Arial" w:hAnsi="Arial" w:cs="Arial"/>
          <w:b/>
          <w:bCs/>
          <w:sz w:val="28"/>
          <w:szCs w:val="28"/>
          <w:lang w:val="en-GB" w:eastAsia="en-GB"/>
        </w:rPr>
        <w:t>–</w:t>
      </w:r>
      <w:r w:rsidRPr="00757B63">
        <w:rPr>
          <w:rFonts w:ascii="Arial" w:hAnsi="Arial" w:cs="Arial"/>
          <w:b/>
          <w:bCs/>
          <w:sz w:val="28"/>
          <w:szCs w:val="28"/>
          <w:lang w:val="en-GB" w:eastAsia="en-GB"/>
        </w:rPr>
        <w:t xml:space="preserve"> XI</w:t>
      </w:r>
    </w:p>
    <w:p w:rsidR="00757B63" w:rsidRDefault="00757B63" w:rsidP="007B0819">
      <w:pPr>
        <w:keepNext/>
        <w:ind w:right="-120"/>
        <w:jc w:val="center"/>
        <w:outlineLvl w:val="7"/>
        <w:rPr>
          <w:rFonts w:ascii="Arial" w:hAnsi="Arial" w:cs="Arial"/>
          <w:b/>
          <w:bCs/>
          <w:sz w:val="28"/>
          <w:szCs w:val="28"/>
          <w:lang w:val="en-GB" w:eastAsia="en-GB"/>
        </w:rPr>
      </w:pPr>
      <w:r>
        <w:rPr>
          <w:rFonts w:ascii="Arial" w:hAnsi="Arial" w:cs="Arial"/>
          <w:b/>
          <w:bCs/>
          <w:sz w:val="28"/>
          <w:szCs w:val="28"/>
          <w:lang w:val="en-GB" w:eastAsia="en-GB"/>
        </w:rPr>
        <w:t>PRICE SCHEDULE</w:t>
      </w:r>
    </w:p>
    <w:tbl>
      <w:tblPr>
        <w:tblW w:w="0" w:type="auto"/>
        <w:jc w:val="center"/>
        <w:tblInd w:w="-1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7"/>
        <w:gridCol w:w="810"/>
        <w:gridCol w:w="5490"/>
        <w:gridCol w:w="2356"/>
      </w:tblGrid>
      <w:tr w:rsidR="00B60B3E" w:rsidRPr="007B0819" w:rsidTr="0061668B">
        <w:trPr>
          <w:trHeight w:val="440"/>
          <w:jc w:val="center"/>
        </w:trPr>
        <w:tc>
          <w:tcPr>
            <w:tcW w:w="2717" w:type="dxa"/>
            <w:shd w:val="clear" w:color="auto" w:fill="auto"/>
            <w:vAlign w:val="center"/>
          </w:tcPr>
          <w:p w:rsidR="00B60B3E" w:rsidRPr="00757B63" w:rsidRDefault="00B60B3E" w:rsidP="00DD0D6A">
            <w:pPr>
              <w:jc w:val="both"/>
              <w:rPr>
                <w:rFonts w:ascii="Arial" w:hAnsi="Arial" w:cs="Arial"/>
                <w:b/>
                <w:szCs w:val="22"/>
                <w:lang w:val="en-GB" w:eastAsia="en-GB"/>
              </w:rPr>
            </w:pPr>
            <w:r w:rsidRPr="00757B63">
              <w:rPr>
                <w:rFonts w:ascii="Arial" w:hAnsi="Arial" w:cs="Arial"/>
                <w:b/>
                <w:szCs w:val="22"/>
                <w:lang w:val="en-GB" w:eastAsia="en-GB"/>
              </w:rPr>
              <w:t>DESCRIPTION OF WORK and quantity</w:t>
            </w:r>
          </w:p>
        </w:tc>
        <w:tc>
          <w:tcPr>
            <w:tcW w:w="810" w:type="dxa"/>
            <w:shd w:val="clear" w:color="auto" w:fill="auto"/>
            <w:vAlign w:val="center"/>
          </w:tcPr>
          <w:p w:rsidR="00B60B3E" w:rsidRPr="00757B63" w:rsidRDefault="00B60B3E" w:rsidP="00DD0D6A">
            <w:pPr>
              <w:jc w:val="both"/>
              <w:rPr>
                <w:rFonts w:ascii="Arial" w:hAnsi="Arial" w:cs="Arial"/>
                <w:b/>
                <w:szCs w:val="22"/>
                <w:lang w:val="en-GB" w:eastAsia="en-GB"/>
              </w:rPr>
            </w:pPr>
            <w:r w:rsidRPr="00757B63">
              <w:rPr>
                <w:rFonts w:ascii="Arial" w:hAnsi="Arial" w:cs="Arial"/>
                <w:b/>
                <w:szCs w:val="22"/>
                <w:lang w:val="en-GB" w:eastAsia="en-GB"/>
              </w:rPr>
              <w:t xml:space="preserve">Schedule </w:t>
            </w:r>
          </w:p>
        </w:tc>
        <w:tc>
          <w:tcPr>
            <w:tcW w:w="5490" w:type="dxa"/>
            <w:shd w:val="clear" w:color="auto" w:fill="auto"/>
            <w:vAlign w:val="center"/>
          </w:tcPr>
          <w:p w:rsidR="00B60B3E" w:rsidRPr="00757B63" w:rsidRDefault="00B60B3E" w:rsidP="00DD0D6A">
            <w:pPr>
              <w:jc w:val="both"/>
              <w:rPr>
                <w:rFonts w:ascii="Arial" w:hAnsi="Arial" w:cs="Arial"/>
                <w:b/>
                <w:szCs w:val="22"/>
                <w:lang w:val="en-GB" w:eastAsia="en-GB"/>
              </w:rPr>
            </w:pPr>
            <w:r w:rsidRPr="00757B63">
              <w:rPr>
                <w:rFonts w:ascii="Arial" w:hAnsi="Arial" w:cs="Arial"/>
                <w:b/>
                <w:szCs w:val="22"/>
                <w:lang w:val="en-GB" w:eastAsia="en-GB"/>
              </w:rPr>
              <w:t>Scheme</w:t>
            </w:r>
          </w:p>
        </w:tc>
        <w:tc>
          <w:tcPr>
            <w:tcW w:w="2356" w:type="dxa"/>
          </w:tcPr>
          <w:p w:rsidR="00B60B3E" w:rsidRPr="00757B63" w:rsidRDefault="00B60B3E" w:rsidP="00DD0D6A">
            <w:pPr>
              <w:jc w:val="both"/>
              <w:rPr>
                <w:rFonts w:ascii="Arial" w:hAnsi="Arial" w:cs="Arial"/>
                <w:b/>
                <w:szCs w:val="22"/>
                <w:lang w:val="en-GB" w:eastAsia="en-GB"/>
              </w:rPr>
            </w:pPr>
            <w:r w:rsidRPr="00757B63">
              <w:rPr>
                <w:rFonts w:ascii="Arial" w:hAnsi="Arial" w:cs="Arial"/>
                <w:b/>
                <w:szCs w:val="22"/>
                <w:lang w:val="en-GB" w:eastAsia="en-GB"/>
              </w:rPr>
              <w:t>Quote Rates for 1 Scan in INR</w:t>
            </w:r>
          </w:p>
        </w:tc>
      </w:tr>
      <w:tr w:rsidR="00B60B3E" w:rsidRPr="007B0819" w:rsidTr="0061668B">
        <w:trPr>
          <w:trHeight w:val="1025"/>
          <w:jc w:val="center"/>
        </w:trPr>
        <w:tc>
          <w:tcPr>
            <w:tcW w:w="2717" w:type="dxa"/>
            <w:vMerge w:val="restart"/>
            <w:shd w:val="clear" w:color="auto" w:fill="auto"/>
          </w:tcPr>
          <w:p w:rsidR="00B60B3E" w:rsidRPr="0061668B" w:rsidRDefault="00B60B3E" w:rsidP="0061668B">
            <w:pPr>
              <w:keepNext/>
              <w:ind w:right="-120"/>
              <w:jc w:val="both"/>
              <w:outlineLvl w:val="7"/>
              <w:rPr>
                <w:rFonts w:ascii="Arial" w:hAnsi="Arial" w:cs="Arial"/>
                <w:b/>
                <w:bCs/>
                <w:szCs w:val="22"/>
                <w:lang w:val="en-GB" w:eastAsia="en-GB"/>
              </w:rPr>
            </w:pPr>
            <w:r w:rsidRPr="0061668B">
              <w:rPr>
                <w:rFonts w:ascii="Arial" w:hAnsi="Arial" w:cs="Arial"/>
                <w:szCs w:val="22"/>
                <w:lang w:val="en-GB" w:eastAsia="en-GB"/>
              </w:rPr>
              <w:t>Supply, Installation, Commissioning, Supervision, Turnkey works, Demonstration, Trial run and Training etc and hand over the CT Scan Facilities (including DG set and allied turnkey work and related services as required in this tender) to HLL (completed in all aspects and ready to use) for a period of 7 years</w:t>
            </w:r>
          </w:p>
        </w:tc>
        <w:tc>
          <w:tcPr>
            <w:tcW w:w="810" w:type="dxa"/>
            <w:shd w:val="clear" w:color="auto" w:fill="auto"/>
          </w:tcPr>
          <w:p w:rsidR="00B60B3E" w:rsidRPr="0061668B" w:rsidRDefault="00B60B3E" w:rsidP="0061668B">
            <w:pPr>
              <w:keepNext/>
              <w:ind w:right="-120"/>
              <w:jc w:val="both"/>
              <w:outlineLvl w:val="7"/>
              <w:rPr>
                <w:rFonts w:ascii="Arial" w:hAnsi="Arial" w:cs="Arial"/>
                <w:b/>
                <w:bCs/>
                <w:szCs w:val="22"/>
                <w:lang w:val="en-GB" w:eastAsia="en-GB"/>
              </w:rPr>
            </w:pPr>
            <w:r w:rsidRPr="0061668B">
              <w:rPr>
                <w:rFonts w:ascii="Arial" w:hAnsi="Arial" w:cs="Arial"/>
                <w:b/>
                <w:bCs/>
                <w:szCs w:val="22"/>
                <w:lang w:val="en-GB" w:eastAsia="en-GB"/>
              </w:rPr>
              <w:t>1</w:t>
            </w:r>
          </w:p>
        </w:tc>
        <w:tc>
          <w:tcPr>
            <w:tcW w:w="5490" w:type="dxa"/>
            <w:shd w:val="clear" w:color="auto" w:fill="auto"/>
          </w:tcPr>
          <w:p w:rsidR="00B60B3E" w:rsidRPr="0061668B" w:rsidRDefault="00B60B3E" w:rsidP="0061668B">
            <w:pPr>
              <w:keepNext/>
              <w:ind w:right="-120"/>
              <w:jc w:val="both"/>
              <w:outlineLvl w:val="7"/>
              <w:rPr>
                <w:rFonts w:ascii="Arial" w:hAnsi="Arial" w:cs="Arial"/>
                <w:bCs/>
                <w:szCs w:val="22"/>
                <w:lang w:val="en-GB" w:eastAsia="en-GB"/>
              </w:rPr>
            </w:pPr>
            <w:r w:rsidRPr="0061668B">
              <w:rPr>
                <w:rFonts w:ascii="Arial" w:hAnsi="Arial" w:cs="Arial"/>
                <w:bCs/>
                <w:szCs w:val="22"/>
                <w:lang w:val="en-GB" w:eastAsia="en-GB"/>
              </w:rPr>
              <w:t>CT-Scan 16 Slice Equipment with all Accessories; Turnkey Implementation (upto 850 Sq Ft)  and DG Set- (Ref: Technical Specs: Schedule-1)</w:t>
            </w:r>
          </w:p>
        </w:tc>
        <w:tc>
          <w:tcPr>
            <w:tcW w:w="2356" w:type="dxa"/>
          </w:tcPr>
          <w:p w:rsidR="00B60B3E" w:rsidRPr="007C318A" w:rsidRDefault="00B60B3E" w:rsidP="00B60B3E">
            <w:pPr>
              <w:keepNext/>
              <w:ind w:right="-120"/>
              <w:jc w:val="both"/>
              <w:outlineLvl w:val="7"/>
              <w:rPr>
                <w:rFonts w:ascii="Arial" w:hAnsi="Arial" w:cs="Arial"/>
                <w:b/>
                <w:bCs/>
                <w:lang w:val="en-GB" w:eastAsia="en-GB"/>
              </w:rPr>
            </w:pPr>
            <w:r w:rsidRPr="007C318A">
              <w:rPr>
                <w:rFonts w:ascii="Arial" w:hAnsi="Arial" w:cs="Arial"/>
                <w:b/>
                <w:bCs/>
                <w:lang w:val="en-GB" w:eastAsia="en-GB"/>
              </w:rPr>
              <w:t>----------- ( In fig)</w:t>
            </w:r>
          </w:p>
          <w:p w:rsidR="00B60B3E" w:rsidRPr="007B0819" w:rsidRDefault="00B60B3E" w:rsidP="00B60B3E">
            <w:pPr>
              <w:keepNext/>
              <w:ind w:right="-120"/>
              <w:jc w:val="both"/>
              <w:outlineLvl w:val="7"/>
              <w:rPr>
                <w:rFonts w:ascii="Arial" w:hAnsi="Arial" w:cs="Arial"/>
                <w:bCs/>
                <w:szCs w:val="22"/>
                <w:lang w:val="en-GB" w:eastAsia="en-GB"/>
              </w:rPr>
            </w:pPr>
            <w:r w:rsidRPr="007C318A">
              <w:rPr>
                <w:rFonts w:ascii="Arial" w:hAnsi="Arial" w:cs="Arial"/>
                <w:b/>
                <w:bCs/>
                <w:lang w:val="en-GB" w:eastAsia="en-GB"/>
              </w:rPr>
              <w:t>------------( In words</w:t>
            </w:r>
            <w:r w:rsidR="0061668B">
              <w:rPr>
                <w:rFonts w:ascii="Arial" w:hAnsi="Arial" w:cs="Arial"/>
                <w:b/>
                <w:bCs/>
                <w:lang w:val="en-GB" w:eastAsia="en-GB"/>
              </w:rPr>
              <w:t>)</w:t>
            </w:r>
          </w:p>
        </w:tc>
      </w:tr>
      <w:tr w:rsidR="00B60B3E" w:rsidRPr="007B0819" w:rsidTr="0061668B">
        <w:trPr>
          <w:trHeight w:val="2510"/>
          <w:jc w:val="center"/>
        </w:trPr>
        <w:tc>
          <w:tcPr>
            <w:tcW w:w="2717" w:type="dxa"/>
            <w:vMerge/>
            <w:shd w:val="clear" w:color="auto" w:fill="auto"/>
          </w:tcPr>
          <w:p w:rsidR="00B60B3E" w:rsidRPr="0061668B" w:rsidRDefault="00B60B3E" w:rsidP="0061668B">
            <w:pPr>
              <w:keepNext/>
              <w:ind w:right="-120"/>
              <w:jc w:val="both"/>
              <w:outlineLvl w:val="7"/>
              <w:rPr>
                <w:rFonts w:ascii="Arial" w:hAnsi="Arial" w:cs="Arial"/>
                <w:b/>
                <w:bCs/>
                <w:szCs w:val="22"/>
                <w:lang w:val="en-GB" w:eastAsia="en-GB"/>
              </w:rPr>
            </w:pPr>
          </w:p>
        </w:tc>
        <w:tc>
          <w:tcPr>
            <w:tcW w:w="810" w:type="dxa"/>
            <w:shd w:val="clear" w:color="auto" w:fill="auto"/>
          </w:tcPr>
          <w:p w:rsidR="00B60B3E" w:rsidRPr="0061668B" w:rsidRDefault="00B60B3E" w:rsidP="0061668B">
            <w:pPr>
              <w:keepNext/>
              <w:ind w:right="-120"/>
              <w:jc w:val="both"/>
              <w:outlineLvl w:val="7"/>
              <w:rPr>
                <w:rFonts w:ascii="Arial" w:hAnsi="Arial" w:cs="Arial"/>
                <w:b/>
                <w:bCs/>
                <w:szCs w:val="22"/>
                <w:lang w:val="en-GB" w:eastAsia="en-GB"/>
              </w:rPr>
            </w:pPr>
            <w:r w:rsidRPr="0061668B">
              <w:rPr>
                <w:rFonts w:ascii="Arial" w:hAnsi="Arial" w:cs="Arial"/>
                <w:b/>
                <w:bCs/>
                <w:szCs w:val="22"/>
                <w:lang w:val="en-GB" w:eastAsia="en-GB"/>
              </w:rPr>
              <w:t>2</w:t>
            </w:r>
          </w:p>
        </w:tc>
        <w:tc>
          <w:tcPr>
            <w:tcW w:w="5490" w:type="dxa"/>
            <w:shd w:val="clear" w:color="auto" w:fill="auto"/>
          </w:tcPr>
          <w:p w:rsidR="0061668B" w:rsidRPr="0061668B" w:rsidRDefault="0061668B" w:rsidP="0061668B">
            <w:pPr>
              <w:keepNext/>
              <w:spacing w:after="0"/>
              <w:ind w:right="-120"/>
              <w:jc w:val="both"/>
              <w:outlineLvl w:val="7"/>
              <w:rPr>
                <w:rFonts w:ascii="Arial" w:hAnsi="Arial" w:cs="Arial"/>
                <w:bCs/>
                <w:szCs w:val="22"/>
                <w:lang w:val="en-GB" w:eastAsia="en-GB"/>
              </w:rPr>
            </w:pPr>
            <w:r w:rsidRPr="0061668B">
              <w:rPr>
                <w:rFonts w:ascii="Arial" w:hAnsi="Arial" w:cs="Arial"/>
                <w:bCs/>
                <w:szCs w:val="22"/>
                <w:lang w:val="en-GB" w:eastAsia="en-GB"/>
              </w:rPr>
              <w:t>Tele-Radiology Soft-wares &amp; Hard-wares: (Ref: Technical Specs: Schedule 2)</w:t>
            </w:r>
          </w:p>
          <w:p w:rsidR="0061668B" w:rsidRPr="0061668B" w:rsidRDefault="0061668B" w:rsidP="0061668B">
            <w:pPr>
              <w:keepNext/>
              <w:spacing w:after="0"/>
              <w:ind w:right="-120"/>
              <w:jc w:val="both"/>
              <w:outlineLvl w:val="7"/>
              <w:rPr>
                <w:rFonts w:ascii="Arial" w:hAnsi="Arial" w:cs="Arial"/>
                <w:bCs/>
                <w:szCs w:val="22"/>
                <w:lang w:val="en-GB" w:eastAsia="en-GB"/>
              </w:rPr>
            </w:pPr>
            <w:r w:rsidRPr="0061668B">
              <w:rPr>
                <w:rFonts w:ascii="Arial" w:hAnsi="Arial" w:cs="Arial"/>
                <w:bCs/>
                <w:szCs w:val="22"/>
                <w:lang w:val="en-GB" w:eastAsia="en-GB"/>
              </w:rPr>
              <w:t>PACS &amp; WorkStation; RIS</w:t>
            </w:r>
          </w:p>
          <w:p w:rsidR="0061668B" w:rsidRPr="0061668B" w:rsidRDefault="0061668B" w:rsidP="0061668B">
            <w:pPr>
              <w:keepNext/>
              <w:spacing w:after="0"/>
              <w:ind w:right="-120"/>
              <w:jc w:val="both"/>
              <w:outlineLvl w:val="7"/>
              <w:rPr>
                <w:rFonts w:ascii="Arial" w:hAnsi="Arial" w:cs="Arial"/>
                <w:bCs/>
                <w:szCs w:val="22"/>
                <w:lang w:val="en-GB" w:eastAsia="en-GB"/>
              </w:rPr>
            </w:pPr>
            <w:r w:rsidRPr="0061668B">
              <w:rPr>
                <w:rFonts w:ascii="Arial" w:hAnsi="Arial" w:cs="Arial"/>
                <w:bCs/>
                <w:szCs w:val="22"/>
                <w:lang w:val="en-GB" w:eastAsia="en-GB"/>
              </w:rPr>
              <w:t>Clinicians Order Entry; MIS</w:t>
            </w:r>
          </w:p>
          <w:p w:rsidR="0061668B" w:rsidRPr="0061668B" w:rsidRDefault="0061668B" w:rsidP="0061668B">
            <w:pPr>
              <w:keepNext/>
              <w:spacing w:after="0"/>
              <w:ind w:right="-120"/>
              <w:jc w:val="both"/>
              <w:outlineLvl w:val="7"/>
              <w:rPr>
                <w:rFonts w:ascii="Arial" w:hAnsi="Arial" w:cs="Arial"/>
                <w:bCs/>
                <w:szCs w:val="22"/>
                <w:lang w:val="en-GB" w:eastAsia="en-GB"/>
              </w:rPr>
            </w:pPr>
            <w:r w:rsidRPr="0061668B">
              <w:rPr>
                <w:rFonts w:ascii="Arial" w:hAnsi="Arial" w:cs="Arial"/>
                <w:bCs/>
                <w:szCs w:val="22"/>
                <w:lang w:val="en-GB" w:eastAsia="en-GB"/>
              </w:rPr>
              <w:t xml:space="preserve">Dashboard &amp; Integration with DHO/CMO/MoH; Tele-Radiology Platform:  &amp; </w:t>
            </w:r>
          </w:p>
          <w:p w:rsidR="0061668B" w:rsidRPr="0061668B" w:rsidRDefault="0061668B" w:rsidP="0061668B">
            <w:pPr>
              <w:keepNext/>
              <w:spacing w:after="0"/>
              <w:ind w:right="-120"/>
              <w:outlineLvl w:val="7"/>
              <w:rPr>
                <w:rFonts w:ascii="Arial" w:hAnsi="Arial" w:cs="Arial"/>
                <w:bCs/>
                <w:szCs w:val="22"/>
                <w:lang w:val="en-GB" w:eastAsia="en-GB"/>
              </w:rPr>
            </w:pPr>
            <w:r w:rsidRPr="0061668B">
              <w:rPr>
                <w:rFonts w:ascii="Arial" w:hAnsi="Arial" w:cs="Arial"/>
                <w:bCs/>
                <w:szCs w:val="22"/>
                <w:lang w:val="en-GB" w:eastAsia="en-GB"/>
              </w:rPr>
              <w:t>2 nos Computers (i-5 Processor with 4 GB RAM &amp; 500 GB Hard Disk)</w:t>
            </w:r>
          </w:p>
          <w:p w:rsidR="00B60B3E" w:rsidRPr="0061668B" w:rsidRDefault="0061668B" w:rsidP="0061668B">
            <w:pPr>
              <w:keepNext/>
              <w:spacing w:after="0"/>
              <w:ind w:right="-120"/>
              <w:outlineLvl w:val="7"/>
              <w:rPr>
                <w:rFonts w:ascii="Arial" w:hAnsi="Arial" w:cs="Arial"/>
                <w:bCs/>
                <w:szCs w:val="22"/>
                <w:lang w:val="en-GB" w:eastAsia="en-GB"/>
              </w:rPr>
            </w:pPr>
            <w:r w:rsidRPr="0061668B">
              <w:rPr>
                <w:rFonts w:ascii="Arial" w:hAnsi="Arial" w:cs="Arial"/>
                <w:bCs/>
                <w:szCs w:val="22"/>
                <w:lang w:val="en-GB" w:eastAsia="en-GB"/>
              </w:rPr>
              <w:t>2 nos Printers ; 1 nos 32” LED TV</w:t>
            </w:r>
          </w:p>
        </w:tc>
        <w:tc>
          <w:tcPr>
            <w:tcW w:w="2356" w:type="dxa"/>
          </w:tcPr>
          <w:p w:rsidR="00B60B3E" w:rsidRPr="007C318A" w:rsidRDefault="00B60B3E" w:rsidP="00B60B3E">
            <w:pPr>
              <w:keepNext/>
              <w:ind w:right="-120"/>
              <w:jc w:val="both"/>
              <w:outlineLvl w:val="7"/>
              <w:rPr>
                <w:rFonts w:ascii="Arial" w:hAnsi="Arial" w:cs="Arial"/>
                <w:b/>
                <w:bCs/>
                <w:lang w:val="en-GB" w:eastAsia="en-GB"/>
              </w:rPr>
            </w:pPr>
            <w:r w:rsidRPr="007C318A">
              <w:rPr>
                <w:rFonts w:ascii="Arial" w:hAnsi="Arial" w:cs="Arial"/>
                <w:b/>
                <w:bCs/>
                <w:lang w:val="en-GB" w:eastAsia="en-GB"/>
              </w:rPr>
              <w:t>----------- ( In fig)</w:t>
            </w:r>
          </w:p>
          <w:p w:rsidR="00B60B3E" w:rsidRPr="007B0819" w:rsidRDefault="00B60B3E" w:rsidP="00B60B3E">
            <w:pPr>
              <w:keepNext/>
              <w:ind w:right="-120"/>
              <w:jc w:val="both"/>
              <w:outlineLvl w:val="7"/>
              <w:rPr>
                <w:rFonts w:ascii="Arial" w:hAnsi="Arial" w:cs="Arial"/>
                <w:bCs/>
                <w:szCs w:val="22"/>
                <w:lang w:val="en-GB" w:eastAsia="en-GB"/>
              </w:rPr>
            </w:pPr>
            <w:r w:rsidRPr="007C318A">
              <w:rPr>
                <w:rFonts w:ascii="Arial" w:hAnsi="Arial" w:cs="Arial"/>
                <w:b/>
                <w:bCs/>
                <w:lang w:val="en-GB" w:eastAsia="en-GB"/>
              </w:rPr>
              <w:t>------------( In words</w:t>
            </w:r>
          </w:p>
        </w:tc>
      </w:tr>
      <w:tr w:rsidR="00B60B3E" w:rsidRPr="007B0819" w:rsidTr="0061668B">
        <w:trPr>
          <w:trHeight w:val="755"/>
          <w:jc w:val="center"/>
        </w:trPr>
        <w:tc>
          <w:tcPr>
            <w:tcW w:w="2717" w:type="dxa"/>
            <w:vMerge/>
            <w:shd w:val="clear" w:color="auto" w:fill="auto"/>
          </w:tcPr>
          <w:p w:rsidR="00B60B3E" w:rsidRPr="0061668B" w:rsidRDefault="00B60B3E" w:rsidP="0061668B">
            <w:pPr>
              <w:keepNext/>
              <w:ind w:right="-120"/>
              <w:jc w:val="both"/>
              <w:outlineLvl w:val="7"/>
              <w:rPr>
                <w:rFonts w:ascii="Arial" w:hAnsi="Arial" w:cs="Arial"/>
                <w:b/>
                <w:bCs/>
                <w:szCs w:val="22"/>
                <w:lang w:val="en-GB" w:eastAsia="en-GB"/>
              </w:rPr>
            </w:pPr>
          </w:p>
        </w:tc>
        <w:tc>
          <w:tcPr>
            <w:tcW w:w="810" w:type="dxa"/>
            <w:shd w:val="clear" w:color="auto" w:fill="auto"/>
          </w:tcPr>
          <w:p w:rsidR="00B60B3E" w:rsidRPr="0061668B" w:rsidRDefault="00B60B3E" w:rsidP="0061668B">
            <w:pPr>
              <w:keepNext/>
              <w:ind w:right="-120"/>
              <w:jc w:val="both"/>
              <w:outlineLvl w:val="7"/>
              <w:rPr>
                <w:rFonts w:ascii="Arial" w:hAnsi="Arial" w:cs="Arial"/>
                <w:b/>
                <w:bCs/>
                <w:szCs w:val="22"/>
                <w:lang w:val="en-GB" w:eastAsia="en-GB"/>
              </w:rPr>
            </w:pPr>
            <w:r w:rsidRPr="0061668B">
              <w:rPr>
                <w:rFonts w:ascii="Arial" w:hAnsi="Arial" w:cs="Arial"/>
                <w:b/>
                <w:bCs/>
                <w:szCs w:val="22"/>
                <w:lang w:val="en-GB" w:eastAsia="en-GB"/>
              </w:rPr>
              <w:t>3</w:t>
            </w:r>
          </w:p>
        </w:tc>
        <w:tc>
          <w:tcPr>
            <w:tcW w:w="5490" w:type="dxa"/>
            <w:shd w:val="clear" w:color="auto" w:fill="auto"/>
          </w:tcPr>
          <w:p w:rsidR="00B60B3E" w:rsidRPr="0061668B" w:rsidRDefault="0061668B" w:rsidP="0061668B">
            <w:pPr>
              <w:keepNext/>
              <w:ind w:right="-120"/>
              <w:jc w:val="both"/>
              <w:outlineLvl w:val="7"/>
              <w:rPr>
                <w:rFonts w:ascii="Arial" w:hAnsi="Arial" w:cs="Arial"/>
                <w:bCs/>
                <w:szCs w:val="22"/>
                <w:lang w:val="en-GB" w:eastAsia="en-GB"/>
              </w:rPr>
            </w:pPr>
            <w:r w:rsidRPr="0061668B">
              <w:rPr>
                <w:rFonts w:ascii="Arial" w:hAnsi="Arial" w:cs="Arial"/>
                <w:bCs/>
                <w:szCs w:val="22"/>
                <w:lang w:val="en-GB" w:eastAsia="en-GB"/>
              </w:rPr>
              <w:t>Tele-Reporting ( Radiologist Fee)</w:t>
            </w:r>
          </w:p>
        </w:tc>
        <w:tc>
          <w:tcPr>
            <w:tcW w:w="2356" w:type="dxa"/>
          </w:tcPr>
          <w:p w:rsidR="0061668B" w:rsidRDefault="00B60B3E" w:rsidP="0061668B">
            <w:pPr>
              <w:keepNext/>
              <w:spacing w:after="0"/>
              <w:ind w:right="-120"/>
              <w:jc w:val="both"/>
              <w:outlineLvl w:val="7"/>
              <w:rPr>
                <w:rFonts w:ascii="Arial" w:hAnsi="Arial" w:cs="Arial"/>
                <w:b/>
                <w:bCs/>
                <w:lang w:val="en-GB" w:eastAsia="en-GB"/>
              </w:rPr>
            </w:pPr>
            <w:r w:rsidRPr="007C318A">
              <w:rPr>
                <w:rFonts w:ascii="Arial" w:hAnsi="Arial" w:cs="Arial"/>
                <w:b/>
                <w:bCs/>
                <w:lang w:val="en-GB" w:eastAsia="en-GB"/>
              </w:rPr>
              <w:t>----------- ( In fig)</w:t>
            </w:r>
          </w:p>
          <w:p w:rsidR="00B60B3E" w:rsidRPr="007B0819" w:rsidRDefault="00B60B3E" w:rsidP="0061668B">
            <w:pPr>
              <w:keepNext/>
              <w:spacing w:after="0"/>
              <w:ind w:right="-120"/>
              <w:jc w:val="both"/>
              <w:outlineLvl w:val="7"/>
              <w:rPr>
                <w:rFonts w:ascii="Arial" w:hAnsi="Arial" w:cs="Arial"/>
                <w:bCs/>
                <w:szCs w:val="22"/>
                <w:lang w:val="en-GB" w:eastAsia="en-GB"/>
              </w:rPr>
            </w:pPr>
            <w:r w:rsidRPr="007C318A">
              <w:rPr>
                <w:rFonts w:ascii="Arial" w:hAnsi="Arial" w:cs="Arial"/>
                <w:b/>
                <w:bCs/>
                <w:lang w:val="en-GB" w:eastAsia="en-GB"/>
              </w:rPr>
              <w:t>------------( In words</w:t>
            </w:r>
          </w:p>
        </w:tc>
      </w:tr>
      <w:tr w:rsidR="00B60B3E" w:rsidRPr="007B0819" w:rsidTr="0061668B">
        <w:trPr>
          <w:trHeight w:val="458"/>
          <w:jc w:val="center"/>
        </w:trPr>
        <w:tc>
          <w:tcPr>
            <w:tcW w:w="2717" w:type="dxa"/>
            <w:shd w:val="clear" w:color="auto" w:fill="auto"/>
          </w:tcPr>
          <w:p w:rsidR="00B60B3E" w:rsidRPr="007B0819" w:rsidRDefault="00B60B3E" w:rsidP="00DD0D6A">
            <w:pPr>
              <w:keepNext/>
              <w:ind w:right="-120"/>
              <w:jc w:val="both"/>
              <w:outlineLvl w:val="7"/>
              <w:rPr>
                <w:rFonts w:ascii="Arial" w:hAnsi="Arial" w:cs="Arial"/>
                <w:b/>
                <w:bCs/>
                <w:szCs w:val="22"/>
                <w:lang w:val="en-GB" w:eastAsia="en-GB"/>
              </w:rPr>
            </w:pPr>
          </w:p>
        </w:tc>
        <w:tc>
          <w:tcPr>
            <w:tcW w:w="810" w:type="dxa"/>
            <w:shd w:val="clear" w:color="auto" w:fill="auto"/>
          </w:tcPr>
          <w:p w:rsidR="00B60B3E" w:rsidRPr="007C318A" w:rsidRDefault="00B60B3E" w:rsidP="00DD0D6A">
            <w:pPr>
              <w:keepNext/>
              <w:ind w:right="-120"/>
              <w:jc w:val="both"/>
              <w:outlineLvl w:val="7"/>
              <w:rPr>
                <w:rFonts w:ascii="Arial" w:hAnsi="Arial" w:cs="Arial"/>
                <w:b/>
                <w:bCs/>
                <w:lang w:val="en-GB" w:eastAsia="en-GB"/>
              </w:rPr>
            </w:pPr>
          </w:p>
        </w:tc>
        <w:tc>
          <w:tcPr>
            <w:tcW w:w="5490" w:type="dxa"/>
            <w:shd w:val="clear" w:color="auto" w:fill="auto"/>
          </w:tcPr>
          <w:p w:rsidR="00B60B3E" w:rsidRPr="007B0819" w:rsidRDefault="0061668B" w:rsidP="00DD0D6A">
            <w:pPr>
              <w:keepNext/>
              <w:ind w:right="-120"/>
              <w:jc w:val="both"/>
              <w:outlineLvl w:val="7"/>
              <w:rPr>
                <w:rFonts w:ascii="Arial" w:hAnsi="Arial" w:cs="Arial"/>
                <w:bCs/>
                <w:szCs w:val="22"/>
                <w:lang w:val="en-GB" w:eastAsia="en-GB"/>
              </w:rPr>
            </w:pPr>
            <w:r>
              <w:rPr>
                <w:rFonts w:ascii="Arial" w:hAnsi="Arial" w:cs="Arial"/>
                <w:bCs/>
                <w:szCs w:val="22"/>
                <w:lang w:val="en-GB" w:eastAsia="en-GB"/>
              </w:rPr>
              <w:t>Total %</w:t>
            </w:r>
          </w:p>
        </w:tc>
        <w:tc>
          <w:tcPr>
            <w:tcW w:w="2356" w:type="dxa"/>
          </w:tcPr>
          <w:p w:rsidR="00B60B3E" w:rsidRPr="007B0819" w:rsidRDefault="00B60B3E" w:rsidP="00DD0D6A">
            <w:pPr>
              <w:keepNext/>
              <w:ind w:right="-120"/>
              <w:jc w:val="both"/>
              <w:outlineLvl w:val="7"/>
              <w:rPr>
                <w:rFonts w:ascii="Arial" w:hAnsi="Arial" w:cs="Arial"/>
                <w:bCs/>
                <w:szCs w:val="22"/>
                <w:lang w:val="en-GB" w:eastAsia="en-GB"/>
              </w:rPr>
            </w:pPr>
          </w:p>
        </w:tc>
      </w:tr>
    </w:tbl>
    <w:p w:rsidR="007B0819" w:rsidRPr="007B0819" w:rsidRDefault="007B0819" w:rsidP="007B0819">
      <w:pPr>
        <w:keepNext/>
        <w:ind w:right="-120"/>
        <w:jc w:val="both"/>
        <w:outlineLvl w:val="7"/>
        <w:rPr>
          <w:rFonts w:ascii="Arial" w:hAnsi="Arial" w:cs="Arial"/>
          <w:b/>
          <w:bCs/>
          <w:szCs w:val="22"/>
          <w:lang w:val="en-GB" w:eastAsia="en-GB"/>
        </w:rPr>
      </w:pPr>
    </w:p>
    <w:p w:rsidR="007B0819" w:rsidRPr="007B0819" w:rsidRDefault="0061668B" w:rsidP="007B0819">
      <w:pPr>
        <w:keepNext/>
        <w:ind w:right="-120"/>
        <w:jc w:val="both"/>
        <w:outlineLvl w:val="7"/>
        <w:rPr>
          <w:rFonts w:ascii="Arial" w:hAnsi="Arial" w:cs="Arial"/>
          <w:b/>
          <w:bCs/>
          <w:szCs w:val="22"/>
          <w:lang w:val="en-GB" w:eastAsia="en-GB"/>
        </w:rPr>
      </w:pPr>
      <w:r>
        <w:rPr>
          <w:rFonts w:ascii="Arial" w:hAnsi="Arial" w:cs="Arial"/>
          <w:b/>
          <w:bCs/>
          <w:szCs w:val="22"/>
          <w:lang w:val="en-GB" w:eastAsia="en-GB"/>
        </w:rPr>
        <w:t xml:space="preserve">             </w:t>
      </w:r>
      <w:r w:rsidR="007B0819" w:rsidRPr="007B0819">
        <w:rPr>
          <w:rFonts w:ascii="Arial" w:hAnsi="Arial" w:cs="Arial"/>
          <w:b/>
          <w:bCs/>
          <w:szCs w:val="22"/>
          <w:lang w:val="en-GB" w:eastAsia="en-GB"/>
        </w:rPr>
        <w:t>Note: -</w:t>
      </w:r>
    </w:p>
    <w:p w:rsidR="007B0819" w:rsidRPr="007B0819" w:rsidRDefault="007B0819" w:rsidP="007B0819">
      <w:pPr>
        <w:keepNext/>
        <w:ind w:right="-120"/>
        <w:jc w:val="both"/>
        <w:outlineLvl w:val="7"/>
        <w:rPr>
          <w:rFonts w:ascii="Arial" w:hAnsi="Arial" w:cs="Arial"/>
          <w:b/>
          <w:bCs/>
          <w:szCs w:val="22"/>
          <w:lang w:val="en-GB" w:eastAsia="en-GB"/>
        </w:rPr>
      </w:pPr>
    </w:p>
    <w:p w:rsidR="007B0819" w:rsidRPr="007B0819" w:rsidRDefault="007B0819" w:rsidP="0061668B">
      <w:pPr>
        <w:numPr>
          <w:ilvl w:val="0"/>
          <w:numId w:val="8"/>
        </w:numPr>
        <w:tabs>
          <w:tab w:val="clear" w:pos="720"/>
        </w:tabs>
        <w:spacing w:after="0" w:line="240" w:lineRule="auto"/>
        <w:ind w:left="1080" w:hanging="270"/>
        <w:jc w:val="both"/>
        <w:rPr>
          <w:rFonts w:ascii="Arial" w:hAnsi="Arial" w:cs="Arial"/>
          <w:b/>
          <w:szCs w:val="22"/>
          <w:lang w:val="en-GB" w:eastAsia="en-GB"/>
        </w:rPr>
      </w:pPr>
      <w:r w:rsidRPr="007B0819">
        <w:rPr>
          <w:rFonts w:ascii="Arial" w:hAnsi="Arial" w:cs="Arial"/>
          <w:szCs w:val="22"/>
          <w:lang w:val="en-GB" w:eastAsia="en-GB"/>
        </w:rPr>
        <w:t xml:space="preserve">The bidder shall quote for Any One OR All of the Schemes. </w:t>
      </w:r>
    </w:p>
    <w:p w:rsidR="007B0819" w:rsidRPr="007B0819" w:rsidRDefault="007B0819" w:rsidP="0061668B">
      <w:pPr>
        <w:numPr>
          <w:ilvl w:val="0"/>
          <w:numId w:val="8"/>
        </w:numPr>
        <w:tabs>
          <w:tab w:val="clear" w:pos="720"/>
        </w:tabs>
        <w:spacing w:after="0" w:line="240" w:lineRule="auto"/>
        <w:ind w:left="1080" w:hanging="270"/>
        <w:jc w:val="both"/>
        <w:rPr>
          <w:rFonts w:ascii="Arial" w:hAnsi="Arial" w:cs="Arial"/>
          <w:b/>
          <w:szCs w:val="22"/>
          <w:lang w:val="en-GB" w:eastAsia="en-GB"/>
        </w:rPr>
      </w:pPr>
      <w:r w:rsidRPr="007B0819">
        <w:rPr>
          <w:rFonts w:ascii="Arial" w:hAnsi="Arial" w:cs="Arial"/>
          <w:szCs w:val="22"/>
          <w:lang w:val="en-GB" w:eastAsia="en-GB"/>
        </w:rPr>
        <w:t xml:space="preserve">The quote shall be for 1 Scan for Pay Per Use (PPU) in Indian Rupees. </w:t>
      </w:r>
    </w:p>
    <w:p w:rsidR="007B0819" w:rsidRPr="007B0819" w:rsidRDefault="007B0819" w:rsidP="00DB40FA">
      <w:pPr>
        <w:numPr>
          <w:ilvl w:val="0"/>
          <w:numId w:val="8"/>
        </w:numPr>
        <w:tabs>
          <w:tab w:val="clear" w:pos="720"/>
        </w:tabs>
        <w:spacing w:after="0" w:line="240" w:lineRule="auto"/>
        <w:ind w:left="1170" w:right="810"/>
        <w:jc w:val="both"/>
        <w:rPr>
          <w:rFonts w:ascii="Arial" w:hAnsi="Arial" w:cs="Arial"/>
          <w:b/>
          <w:szCs w:val="22"/>
          <w:lang w:val="en-GB" w:eastAsia="en-GB"/>
        </w:rPr>
      </w:pPr>
      <w:r w:rsidRPr="007B0819">
        <w:rPr>
          <w:rFonts w:ascii="Arial" w:hAnsi="Arial" w:cs="Arial"/>
          <w:szCs w:val="22"/>
          <w:lang w:val="en-GB" w:eastAsia="en-GB"/>
        </w:rPr>
        <w:lastRenderedPageBreak/>
        <w:t xml:space="preserve">The bidder who offers the lowest under </w:t>
      </w:r>
      <w:r w:rsidRPr="007B0819">
        <w:rPr>
          <w:rFonts w:ascii="Arial" w:hAnsi="Arial" w:cs="Arial"/>
          <w:b/>
          <w:szCs w:val="22"/>
          <w:lang w:val="en-GB" w:eastAsia="en-GB"/>
        </w:rPr>
        <w:t>Each</w:t>
      </w:r>
      <w:r w:rsidRPr="007B0819">
        <w:rPr>
          <w:rFonts w:ascii="Arial" w:hAnsi="Arial" w:cs="Arial"/>
          <w:szCs w:val="22"/>
          <w:lang w:val="en-GB" w:eastAsia="en-GB"/>
        </w:rPr>
        <w:t xml:space="preserve"> schemes would be considered as the L1 bidder under each Schedule. However if HLL decides to opt out of a particular scheme/ schemes (at the sole discretion of HLL during tender evaluation), then the bidder who offer the lowest quote of the remaining scheme/schemes would be considered as the L1 bidder.</w:t>
      </w:r>
    </w:p>
    <w:p w:rsidR="007B0819" w:rsidRPr="007B0819" w:rsidRDefault="007B0819" w:rsidP="00DB40FA">
      <w:pPr>
        <w:numPr>
          <w:ilvl w:val="0"/>
          <w:numId w:val="8"/>
        </w:numPr>
        <w:tabs>
          <w:tab w:val="clear" w:pos="720"/>
        </w:tabs>
        <w:spacing w:after="0" w:line="240" w:lineRule="auto"/>
        <w:ind w:left="1170" w:right="810"/>
        <w:jc w:val="both"/>
        <w:rPr>
          <w:rFonts w:ascii="Arial" w:hAnsi="Arial" w:cs="Arial"/>
          <w:b/>
          <w:szCs w:val="22"/>
          <w:lang w:val="en-GB" w:eastAsia="en-GB"/>
        </w:rPr>
      </w:pPr>
      <w:r w:rsidRPr="007B0819">
        <w:rPr>
          <w:rFonts w:ascii="Arial" w:hAnsi="Arial" w:cs="Arial"/>
          <w:szCs w:val="22"/>
          <w:lang w:val="en-GB" w:eastAsia="en-GB"/>
        </w:rPr>
        <w:t xml:space="preserve">The scheme/schemes which were dropped at the time of evaluation will not be reconsidered in future for the purpose of this tender during the term of contract.   </w:t>
      </w:r>
    </w:p>
    <w:p w:rsidR="007B0819" w:rsidRPr="007B0819" w:rsidRDefault="007B0819" w:rsidP="00DB40FA">
      <w:pPr>
        <w:numPr>
          <w:ilvl w:val="0"/>
          <w:numId w:val="8"/>
        </w:numPr>
        <w:tabs>
          <w:tab w:val="clear" w:pos="720"/>
        </w:tabs>
        <w:spacing w:after="0" w:line="240" w:lineRule="auto"/>
        <w:ind w:left="1170" w:right="810"/>
        <w:jc w:val="both"/>
        <w:rPr>
          <w:rFonts w:ascii="Arial" w:hAnsi="Arial" w:cs="Arial"/>
          <w:b/>
          <w:szCs w:val="22"/>
          <w:lang w:val="en-GB" w:eastAsia="en-GB"/>
        </w:rPr>
      </w:pPr>
      <w:r w:rsidRPr="007B0819">
        <w:rPr>
          <w:rFonts w:ascii="Arial" w:hAnsi="Arial" w:cs="Arial"/>
          <w:bCs/>
          <w:szCs w:val="22"/>
          <w:lang w:val="en-GB" w:eastAsia="en-GB"/>
        </w:rPr>
        <w:t>The quote should cover all the expenses and applicable taxes. However, HLL will release the payment after deduction of applicable service tax payable.</w:t>
      </w:r>
    </w:p>
    <w:p w:rsidR="007B0819" w:rsidRPr="007B0819" w:rsidRDefault="007B0819" w:rsidP="00DB40FA">
      <w:pPr>
        <w:numPr>
          <w:ilvl w:val="0"/>
          <w:numId w:val="8"/>
        </w:numPr>
        <w:tabs>
          <w:tab w:val="clear" w:pos="720"/>
        </w:tabs>
        <w:spacing w:after="0" w:line="240" w:lineRule="auto"/>
        <w:ind w:left="1170" w:right="810"/>
        <w:jc w:val="both"/>
        <w:rPr>
          <w:rFonts w:ascii="Arial" w:hAnsi="Arial" w:cs="Arial"/>
          <w:bCs/>
          <w:szCs w:val="22"/>
          <w:lang w:val="en-GB" w:eastAsia="en-GB"/>
        </w:rPr>
      </w:pPr>
      <w:r w:rsidRPr="007B0819">
        <w:rPr>
          <w:rFonts w:ascii="Arial" w:hAnsi="Arial" w:cs="Arial"/>
          <w:bCs/>
          <w:szCs w:val="22"/>
          <w:lang w:val="en-GB" w:eastAsia="en-GB"/>
        </w:rPr>
        <w:t>No other claims other than the above mentioned rate shall be payable by HLL to the bidder.</w:t>
      </w:r>
    </w:p>
    <w:p w:rsidR="007B0819" w:rsidRPr="007B0819" w:rsidRDefault="007B0819" w:rsidP="00DB40FA">
      <w:pPr>
        <w:numPr>
          <w:ilvl w:val="0"/>
          <w:numId w:val="8"/>
        </w:numPr>
        <w:tabs>
          <w:tab w:val="clear" w:pos="720"/>
        </w:tabs>
        <w:spacing w:after="0" w:line="240" w:lineRule="auto"/>
        <w:ind w:left="1170" w:right="810"/>
        <w:jc w:val="both"/>
        <w:rPr>
          <w:rFonts w:ascii="Arial" w:hAnsi="Arial" w:cs="Arial"/>
          <w:bCs/>
          <w:iCs/>
          <w:szCs w:val="22"/>
          <w:lang w:val="en-GB" w:eastAsia="en-GB"/>
        </w:rPr>
      </w:pPr>
      <w:r w:rsidRPr="007B0819">
        <w:rPr>
          <w:rFonts w:ascii="Arial" w:hAnsi="Arial" w:cs="Arial"/>
          <w:bCs/>
          <w:iCs/>
          <w:szCs w:val="22"/>
          <w:lang w:val="en-GB" w:eastAsia="en-GB"/>
        </w:rPr>
        <w:t>The bidder has to install the equipment as required, for which HLL will pay as per the usage of equipment. The usage of equipment is defined as one complete CT scan study as one use. The maximum working days in a month is counted as 24 days normally, so the monthly usage charge payable will be calculated based on 24 working days.</w:t>
      </w:r>
    </w:p>
    <w:p w:rsidR="007B0819" w:rsidRPr="007B0819" w:rsidRDefault="007B0819" w:rsidP="00DB40FA">
      <w:pPr>
        <w:numPr>
          <w:ilvl w:val="0"/>
          <w:numId w:val="8"/>
        </w:numPr>
        <w:tabs>
          <w:tab w:val="clear" w:pos="720"/>
        </w:tabs>
        <w:spacing w:after="0" w:line="240" w:lineRule="auto"/>
        <w:ind w:left="1170" w:right="810"/>
        <w:jc w:val="both"/>
        <w:rPr>
          <w:rFonts w:ascii="Arial" w:hAnsi="Arial" w:cs="Arial"/>
          <w:bCs/>
          <w:iCs/>
          <w:szCs w:val="22"/>
          <w:lang w:val="en-GB" w:eastAsia="en-GB"/>
        </w:rPr>
      </w:pPr>
      <w:r w:rsidRPr="007B0819">
        <w:rPr>
          <w:rFonts w:ascii="Arial" w:hAnsi="Arial" w:cs="Arial"/>
          <w:bCs/>
          <w:iCs/>
          <w:szCs w:val="22"/>
          <w:lang w:val="en-GB" w:eastAsia="en-GB"/>
        </w:rPr>
        <w:t>There shall be a moratorium of 6 months from the date of installation of CT-Scan equipment. The quoted amount shall be paid to the successful bidder only after the end of the moratorium period ie from the 7</w:t>
      </w:r>
      <w:r w:rsidRPr="007B0819">
        <w:rPr>
          <w:rFonts w:ascii="Arial" w:hAnsi="Arial" w:cs="Arial"/>
          <w:bCs/>
          <w:iCs/>
          <w:szCs w:val="22"/>
          <w:vertAlign w:val="superscript"/>
          <w:lang w:val="en-GB" w:eastAsia="en-GB"/>
        </w:rPr>
        <w:t>th</w:t>
      </w:r>
      <w:r w:rsidRPr="007B0819">
        <w:rPr>
          <w:rFonts w:ascii="Arial" w:hAnsi="Arial" w:cs="Arial"/>
          <w:bCs/>
          <w:iCs/>
          <w:szCs w:val="22"/>
          <w:lang w:val="en-GB" w:eastAsia="en-GB"/>
        </w:rPr>
        <w:t xml:space="preserve"> month onwards from the date of installation of the CT scan equipment.</w:t>
      </w:r>
    </w:p>
    <w:p w:rsidR="007B0819" w:rsidRPr="007B0819" w:rsidRDefault="007B0819" w:rsidP="00DB40FA">
      <w:pPr>
        <w:numPr>
          <w:ilvl w:val="0"/>
          <w:numId w:val="8"/>
        </w:numPr>
        <w:tabs>
          <w:tab w:val="clear" w:pos="720"/>
        </w:tabs>
        <w:spacing w:after="0" w:line="240" w:lineRule="auto"/>
        <w:ind w:left="1170" w:right="810"/>
        <w:jc w:val="both"/>
        <w:rPr>
          <w:rFonts w:ascii="Arial" w:hAnsi="Arial" w:cs="Arial"/>
          <w:bCs/>
          <w:iCs/>
          <w:szCs w:val="22"/>
          <w:lang w:val="en-GB" w:eastAsia="en-GB"/>
        </w:rPr>
      </w:pPr>
      <w:r w:rsidRPr="007B0819">
        <w:rPr>
          <w:rFonts w:ascii="Arial" w:hAnsi="Arial" w:cs="Arial"/>
          <w:bCs/>
          <w:iCs/>
          <w:szCs w:val="22"/>
          <w:lang w:val="en-GB" w:eastAsia="en-GB"/>
        </w:rPr>
        <w:t>Tele-radiology reporting should be in compliance with the Minimum Wages Act. A Radiologist could sign off ONLY 40 scans a day due to quality concerns.</w:t>
      </w:r>
    </w:p>
    <w:p w:rsidR="007B0819" w:rsidRPr="007B0819" w:rsidRDefault="007B0819" w:rsidP="00DB40FA">
      <w:pPr>
        <w:ind w:left="1170" w:right="810" w:hanging="360"/>
        <w:jc w:val="both"/>
        <w:rPr>
          <w:rFonts w:ascii="Arial" w:hAnsi="Arial" w:cs="Arial"/>
          <w:bCs/>
          <w:iCs/>
          <w:szCs w:val="22"/>
          <w:lang w:val="en-GB" w:eastAsia="en-GB"/>
        </w:rPr>
      </w:pPr>
    </w:p>
    <w:p w:rsidR="007B0819" w:rsidRDefault="007B0819" w:rsidP="00DB40FA">
      <w:pPr>
        <w:numPr>
          <w:ilvl w:val="0"/>
          <w:numId w:val="8"/>
        </w:numPr>
        <w:tabs>
          <w:tab w:val="clear" w:pos="720"/>
        </w:tabs>
        <w:spacing w:after="0" w:line="240" w:lineRule="auto"/>
        <w:ind w:left="1170" w:right="810"/>
        <w:jc w:val="both"/>
        <w:rPr>
          <w:rFonts w:ascii="Arial" w:hAnsi="Arial" w:cs="Arial"/>
          <w:bCs/>
          <w:iCs/>
          <w:szCs w:val="22"/>
          <w:lang w:val="en-GB" w:eastAsia="en-GB"/>
        </w:rPr>
      </w:pPr>
      <w:r w:rsidRPr="007B0819">
        <w:rPr>
          <w:rFonts w:ascii="Arial" w:hAnsi="Arial" w:cs="Arial"/>
          <w:bCs/>
          <w:iCs/>
          <w:szCs w:val="22"/>
          <w:lang w:val="en-GB" w:eastAsia="en-GB"/>
        </w:rPr>
        <w:t xml:space="preserve">Minimum Commitment: </w:t>
      </w:r>
    </w:p>
    <w:p w:rsidR="00847AA5" w:rsidRDefault="00847AA5" w:rsidP="00DB40FA">
      <w:pPr>
        <w:spacing w:after="0" w:line="240" w:lineRule="auto"/>
        <w:ind w:left="1170" w:right="810"/>
        <w:jc w:val="both"/>
        <w:rPr>
          <w:rFonts w:ascii="Arial" w:hAnsi="Arial" w:cs="Arial"/>
          <w:bCs/>
          <w:iCs/>
          <w:szCs w:val="22"/>
          <w:lang w:val="en-GB" w:eastAsia="en-GB"/>
        </w:rPr>
      </w:pPr>
    </w:p>
    <w:p w:rsidR="007B0819" w:rsidRPr="00847AA5" w:rsidRDefault="00847AA5" w:rsidP="00DB40FA">
      <w:pPr>
        <w:spacing w:after="0" w:line="240" w:lineRule="auto"/>
        <w:ind w:left="1080" w:right="810"/>
        <w:jc w:val="both"/>
        <w:rPr>
          <w:rFonts w:ascii="Arial" w:hAnsi="Arial" w:cs="Arial"/>
        </w:rPr>
      </w:pPr>
      <w:r>
        <w:rPr>
          <w:rFonts w:ascii="Arial" w:hAnsi="Arial" w:cs="Arial"/>
        </w:rPr>
        <w:t xml:space="preserve">a </w:t>
      </w:r>
      <w:r w:rsidR="007B0819" w:rsidRPr="00847AA5">
        <w:rPr>
          <w:rFonts w:ascii="Arial" w:hAnsi="Arial" w:cs="Arial"/>
        </w:rPr>
        <w:t>(i) HLL hereby commits to a minimum number of scans per location of: 10 Scans/ Day during the  first 12 months after the end of the moratorium period ie from the months 7 to 18; 12 Scans/Day during the months 19</w:t>
      </w:r>
      <w:r w:rsidR="007B0819" w:rsidRPr="00847AA5">
        <w:rPr>
          <w:rFonts w:ascii="Arial" w:hAnsi="Arial" w:cs="Arial"/>
          <w:vertAlign w:val="superscript"/>
        </w:rPr>
        <w:t>th</w:t>
      </w:r>
      <w:r w:rsidR="007B0819" w:rsidRPr="00847AA5">
        <w:rPr>
          <w:rFonts w:ascii="Arial" w:hAnsi="Arial" w:cs="Arial"/>
        </w:rPr>
        <w:t xml:space="preserve">  to 30th&amp;15 Scans/ day from the 31st month  onwards till the period of the contract and the total working days in the month is reckoned as 24 days. The minimum commitment volume shall be Invoiced at the end of each month. In the event the actual cases volume in any month exceeding the minimum cut-off volume for that month, HLL shall pay  the Modality Cost (Schedule-1 of Section-XI) and the Tele-Radiology Software &amp; Hardware Cost (Schedule 2 of Section XI) in accordance as: </w:t>
      </w:r>
    </w:p>
    <w:p w:rsidR="00847AA5" w:rsidRDefault="00847AA5" w:rsidP="00DB40FA">
      <w:pPr>
        <w:ind w:left="1170" w:right="810" w:hanging="90"/>
        <w:rPr>
          <w:rFonts w:ascii="Arial" w:hAnsi="Arial" w:cs="Arial"/>
          <w:szCs w:val="22"/>
        </w:rPr>
      </w:pPr>
    </w:p>
    <w:p w:rsidR="007B0819" w:rsidRPr="007B0819" w:rsidRDefault="007B0819" w:rsidP="00DB40FA">
      <w:pPr>
        <w:ind w:left="1170" w:right="810" w:hanging="90"/>
        <w:rPr>
          <w:rFonts w:ascii="Arial" w:hAnsi="Arial" w:cs="Arial"/>
          <w:szCs w:val="22"/>
        </w:rPr>
      </w:pPr>
      <w:r w:rsidRPr="007B0819">
        <w:rPr>
          <w:rFonts w:ascii="Arial" w:hAnsi="Arial" w:cs="Arial"/>
          <w:szCs w:val="22"/>
        </w:rPr>
        <w:t xml:space="preserve">Months 7 to 18: Any number of scans above the Minimum Cut off volume- 25% of Quoted </w:t>
      </w:r>
      <w:r w:rsidR="00847AA5">
        <w:rPr>
          <w:rFonts w:ascii="Arial" w:hAnsi="Arial" w:cs="Arial"/>
          <w:szCs w:val="22"/>
        </w:rPr>
        <w:t xml:space="preserve">Rate </w:t>
      </w:r>
    </w:p>
    <w:p w:rsidR="00847AA5" w:rsidRDefault="007B0819" w:rsidP="00DB40FA">
      <w:pPr>
        <w:ind w:left="1170" w:right="810" w:hanging="90"/>
        <w:rPr>
          <w:rFonts w:ascii="Arial" w:hAnsi="Arial" w:cs="Arial"/>
          <w:szCs w:val="22"/>
        </w:rPr>
      </w:pPr>
      <w:r w:rsidRPr="007B0819">
        <w:rPr>
          <w:rFonts w:ascii="Arial" w:hAnsi="Arial" w:cs="Arial"/>
          <w:szCs w:val="22"/>
        </w:rPr>
        <w:t>Months 19 to 30: Any number of scans above the Minimum Cut off volume- 25% of Quoted Rate</w:t>
      </w:r>
      <w:r w:rsidR="00847AA5">
        <w:rPr>
          <w:rFonts w:ascii="Arial" w:hAnsi="Arial" w:cs="Arial"/>
          <w:szCs w:val="22"/>
        </w:rPr>
        <w:t xml:space="preserve"> </w:t>
      </w:r>
    </w:p>
    <w:p w:rsidR="007B0819" w:rsidRPr="007B0819" w:rsidRDefault="00847AA5" w:rsidP="00DB40FA">
      <w:pPr>
        <w:ind w:right="810" w:firstLine="720"/>
        <w:rPr>
          <w:rFonts w:ascii="Arial" w:hAnsi="Arial" w:cs="Arial"/>
          <w:szCs w:val="22"/>
        </w:rPr>
      </w:pPr>
      <w:r>
        <w:rPr>
          <w:rFonts w:ascii="Arial" w:hAnsi="Arial" w:cs="Arial"/>
          <w:szCs w:val="22"/>
        </w:rPr>
        <w:t xml:space="preserve">      </w:t>
      </w:r>
      <w:r w:rsidR="007B0819" w:rsidRPr="007B0819">
        <w:rPr>
          <w:rFonts w:ascii="Arial" w:hAnsi="Arial" w:cs="Arial"/>
          <w:szCs w:val="22"/>
        </w:rPr>
        <w:t>Months 31 to 84:  Any number of Scans above the Minimum Cut off volume- 25% of Quoted Rate</w:t>
      </w:r>
    </w:p>
    <w:p w:rsidR="007B0819" w:rsidRPr="007B0819" w:rsidRDefault="007B0819" w:rsidP="007B0819">
      <w:pPr>
        <w:ind w:left="720"/>
        <w:jc w:val="both"/>
        <w:rPr>
          <w:rFonts w:ascii="Arial" w:hAnsi="Arial" w:cs="Arial"/>
          <w:bCs/>
          <w:iCs/>
          <w:szCs w:val="22"/>
          <w:lang w:val="en-GB" w:eastAsia="en-GB"/>
        </w:rPr>
      </w:pPr>
    </w:p>
    <w:p w:rsidR="007B0819" w:rsidRPr="007B0819" w:rsidRDefault="007B0819" w:rsidP="00847AA5">
      <w:pPr>
        <w:spacing w:after="0"/>
        <w:ind w:left="1080"/>
        <w:jc w:val="both"/>
        <w:rPr>
          <w:rFonts w:ascii="Arial" w:hAnsi="Arial" w:cs="Arial"/>
          <w:bCs/>
          <w:iCs/>
          <w:szCs w:val="22"/>
          <w:lang w:val="en-GB" w:eastAsia="en-GB"/>
        </w:rPr>
      </w:pPr>
      <w:r w:rsidRPr="007B0819">
        <w:rPr>
          <w:rFonts w:ascii="Arial" w:hAnsi="Arial" w:cs="Arial"/>
          <w:bCs/>
          <w:iCs/>
          <w:szCs w:val="22"/>
          <w:lang w:val="en-GB" w:eastAsia="en-GB"/>
        </w:rPr>
        <w:t>(ii)Tele-Radiology</w:t>
      </w:r>
      <w:r w:rsidR="00012C6F">
        <w:rPr>
          <w:rFonts w:ascii="Arial" w:hAnsi="Arial" w:cs="Arial"/>
          <w:bCs/>
          <w:iCs/>
          <w:szCs w:val="22"/>
          <w:lang w:val="en-GB" w:eastAsia="en-GB"/>
        </w:rPr>
        <w:t xml:space="preserve"> (Schedule 3)</w:t>
      </w:r>
      <w:r w:rsidRPr="007B0819">
        <w:rPr>
          <w:rFonts w:ascii="Arial" w:hAnsi="Arial" w:cs="Arial"/>
          <w:bCs/>
          <w:iCs/>
          <w:szCs w:val="22"/>
          <w:lang w:val="en-GB" w:eastAsia="en-GB"/>
        </w:rPr>
        <w:t xml:space="preserve"> shall be paid at actuals. </w:t>
      </w:r>
    </w:p>
    <w:p w:rsidR="007B0819" w:rsidRPr="007B0819" w:rsidRDefault="007B0819" w:rsidP="00847AA5">
      <w:pPr>
        <w:spacing w:after="0"/>
        <w:ind w:left="1080"/>
        <w:jc w:val="both"/>
        <w:rPr>
          <w:rFonts w:ascii="Arial" w:hAnsi="Arial" w:cs="Arial"/>
          <w:bCs/>
          <w:iCs/>
          <w:szCs w:val="22"/>
          <w:lang w:val="en-GB" w:eastAsia="en-GB"/>
        </w:rPr>
      </w:pPr>
    </w:p>
    <w:p w:rsidR="007B0819" w:rsidRPr="007B0819" w:rsidRDefault="007B0819" w:rsidP="00847AA5">
      <w:pPr>
        <w:spacing w:after="0"/>
        <w:ind w:left="1080"/>
        <w:jc w:val="both"/>
        <w:rPr>
          <w:rFonts w:ascii="Arial" w:hAnsi="Arial" w:cs="Arial"/>
          <w:bCs/>
          <w:iCs/>
          <w:szCs w:val="22"/>
          <w:lang w:val="en-GB" w:eastAsia="en-GB"/>
        </w:rPr>
      </w:pPr>
      <w:r w:rsidRPr="007B0819">
        <w:rPr>
          <w:rFonts w:ascii="Arial" w:hAnsi="Arial" w:cs="Arial"/>
          <w:bCs/>
          <w:iCs/>
          <w:szCs w:val="22"/>
          <w:lang w:val="en-GB" w:eastAsia="en-GB"/>
        </w:rPr>
        <w:t>If the minimum commitment is not reached HLL will pay the minimum committed volume based on the quoted rate of the bidder for the current month.</w:t>
      </w:r>
    </w:p>
    <w:p w:rsidR="007B0819" w:rsidRPr="007B0819" w:rsidRDefault="007B0819" w:rsidP="00847AA5">
      <w:pPr>
        <w:spacing w:after="0"/>
        <w:ind w:left="1080"/>
        <w:jc w:val="both"/>
        <w:rPr>
          <w:rFonts w:ascii="Arial" w:hAnsi="Arial" w:cs="Arial"/>
          <w:bCs/>
          <w:iCs/>
          <w:szCs w:val="22"/>
          <w:lang w:val="en-GB" w:eastAsia="en-GB"/>
        </w:rPr>
      </w:pPr>
    </w:p>
    <w:p w:rsidR="007B0819" w:rsidRPr="007B0819" w:rsidRDefault="007B0819" w:rsidP="00847AA5">
      <w:pPr>
        <w:spacing w:after="0"/>
        <w:ind w:left="1080"/>
        <w:jc w:val="both"/>
        <w:rPr>
          <w:rFonts w:ascii="Arial" w:hAnsi="Arial" w:cs="Arial"/>
          <w:bCs/>
          <w:iCs/>
          <w:szCs w:val="22"/>
          <w:lang w:val="en-GB" w:eastAsia="en-GB"/>
        </w:rPr>
      </w:pPr>
      <w:r w:rsidRPr="007B0819">
        <w:rPr>
          <w:rFonts w:ascii="Arial" w:hAnsi="Arial" w:cs="Arial"/>
          <w:bCs/>
          <w:iCs/>
          <w:szCs w:val="22"/>
          <w:lang w:val="en-GB" w:eastAsia="en-GB"/>
        </w:rPr>
        <w:t>(b) By the fifth (5th) business day of the month following the month of the examinations, authority will send to Supplier the Metering Report of the actual use of the installed Equipment in the preceding month. The Metering Report shall include the number of examinations conducted by using the Equipment during the month.</w:t>
      </w:r>
    </w:p>
    <w:p w:rsidR="007B0819" w:rsidRPr="007B0819" w:rsidRDefault="007B0819" w:rsidP="00847AA5">
      <w:pPr>
        <w:spacing w:after="0"/>
        <w:ind w:left="1080"/>
        <w:jc w:val="both"/>
        <w:rPr>
          <w:rFonts w:ascii="Arial" w:hAnsi="Arial" w:cs="Arial"/>
          <w:bCs/>
          <w:iCs/>
          <w:szCs w:val="22"/>
          <w:lang w:val="en-GB" w:eastAsia="en-GB"/>
        </w:rPr>
      </w:pPr>
    </w:p>
    <w:p w:rsidR="007B0819" w:rsidRPr="007B0819" w:rsidRDefault="007B0819" w:rsidP="00847AA5">
      <w:pPr>
        <w:spacing w:after="0"/>
        <w:ind w:left="1080"/>
        <w:jc w:val="both"/>
        <w:rPr>
          <w:rFonts w:ascii="Arial" w:hAnsi="Arial" w:cs="Arial"/>
          <w:bCs/>
          <w:iCs/>
          <w:szCs w:val="22"/>
          <w:lang w:val="en-GB" w:eastAsia="en-GB"/>
        </w:rPr>
      </w:pPr>
      <w:r w:rsidRPr="007B0819">
        <w:rPr>
          <w:rFonts w:ascii="Arial" w:hAnsi="Arial" w:cs="Arial"/>
          <w:bCs/>
          <w:iCs/>
          <w:szCs w:val="22"/>
          <w:lang w:val="en-GB" w:eastAsia="en-GB"/>
        </w:rPr>
        <w:t xml:space="preserve">(c) Supplier shall issue and deliver the respective collection documents/ invoice within seven (7) days of receipt of Metering Report. Invoice value would be the rate per scan set offered with inclusive all taxes.  During the period between the date of receipt of the Metering Report and the issuance of the collection documents/invoice the Supplier may verify the metering indicated by authority. </w:t>
      </w:r>
    </w:p>
    <w:p w:rsidR="007B0819" w:rsidRPr="007B0819" w:rsidRDefault="007B0819" w:rsidP="00847AA5">
      <w:pPr>
        <w:spacing w:after="0"/>
        <w:ind w:left="1080"/>
        <w:jc w:val="both"/>
        <w:rPr>
          <w:rFonts w:ascii="Arial" w:hAnsi="Arial" w:cs="Arial"/>
          <w:bCs/>
          <w:iCs/>
          <w:szCs w:val="22"/>
          <w:lang w:val="en-GB" w:eastAsia="en-GB"/>
        </w:rPr>
      </w:pPr>
    </w:p>
    <w:p w:rsidR="007B0819" w:rsidRPr="007B0819" w:rsidRDefault="007B0819" w:rsidP="00847AA5">
      <w:pPr>
        <w:numPr>
          <w:ilvl w:val="0"/>
          <w:numId w:val="1"/>
        </w:numPr>
        <w:spacing w:after="0" w:line="240" w:lineRule="auto"/>
        <w:ind w:left="1080" w:firstLine="0"/>
        <w:jc w:val="both"/>
        <w:rPr>
          <w:rFonts w:ascii="Arial" w:hAnsi="Arial" w:cs="Arial"/>
          <w:bCs/>
          <w:iCs/>
          <w:szCs w:val="22"/>
          <w:lang w:val="en-GB" w:eastAsia="en-GB"/>
        </w:rPr>
      </w:pPr>
      <w:r w:rsidRPr="007B0819">
        <w:rPr>
          <w:rFonts w:ascii="Arial" w:hAnsi="Arial" w:cs="Arial"/>
          <w:bCs/>
          <w:iCs/>
          <w:szCs w:val="22"/>
          <w:lang w:val="en-GB" w:eastAsia="en-GB"/>
        </w:rPr>
        <w:t>All payments will be made by means of Cheque drawn in the name of Supplier OR through Electronic mode and payable at par within seven 30 days of receipt of invoice from the supplier.</w:t>
      </w:r>
    </w:p>
    <w:p w:rsidR="007B0819" w:rsidRPr="007B0819" w:rsidRDefault="007B0819" w:rsidP="00847AA5">
      <w:pPr>
        <w:spacing w:after="0"/>
        <w:ind w:left="1080"/>
        <w:jc w:val="both"/>
        <w:rPr>
          <w:rFonts w:ascii="Arial" w:hAnsi="Arial" w:cs="Arial"/>
          <w:bCs/>
          <w:iCs/>
          <w:szCs w:val="22"/>
          <w:lang w:val="en-GB" w:eastAsia="en-GB"/>
        </w:rPr>
      </w:pPr>
    </w:p>
    <w:p w:rsidR="007B0819" w:rsidRPr="007B0819" w:rsidRDefault="007B0819" w:rsidP="00847AA5">
      <w:pPr>
        <w:numPr>
          <w:ilvl w:val="0"/>
          <w:numId w:val="1"/>
        </w:numPr>
        <w:spacing w:after="0" w:line="240" w:lineRule="auto"/>
        <w:ind w:left="1080" w:firstLine="0"/>
        <w:jc w:val="both"/>
        <w:rPr>
          <w:rFonts w:ascii="Arial" w:hAnsi="Arial" w:cs="Arial"/>
          <w:bCs/>
          <w:iCs/>
          <w:szCs w:val="22"/>
          <w:lang w:val="en-GB" w:eastAsia="en-GB"/>
        </w:rPr>
      </w:pPr>
      <w:r w:rsidRPr="007B0819">
        <w:rPr>
          <w:rFonts w:ascii="Arial" w:hAnsi="Arial" w:cs="Arial"/>
          <w:bCs/>
          <w:iCs/>
          <w:szCs w:val="22"/>
          <w:lang w:val="en-GB" w:eastAsia="en-GB"/>
        </w:rPr>
        <w:t xml:space="preserve">All the Tangible Assets should be transferred FREE of COST to HLL after the period of 7 years.  </w:t>
      </w:r>
    </w:p>
    <w:p w:rsidR="007B0819" w:rsidRPr="007B0819" w:rsidRDefault="007B0819" w:rsidP="00847AA5">
      <w:pPr>
        <w:pStyle w:val="ListParagraph"/>
        <w:spacing w:after="0"/>
        <w:ind w:left="1080"/>
        <w:rPr>
          <w:rFonts w:ascii="Arial" w:hAnsi="Arial" w:cs="Arial"/>
          <w:bCs/>
          <w:iCs/>
          <w:lang w:val="en-GB" w:eastAsia="en-GB" w:bidi="hi-IN"/>
        </w:rPr>
      </w:pPr>
    </w:p>
    <w:p w:rsidR="007B0819" w:rsidRPr="007B0819" w:rsidRDefault="007B0819" w:rsidP="00847AA5">
      <w:pPr>
        <w:spacing w:after="0"/>
        <w:ind w:left="1080"/>
        <w:jc w:val="both"/>
        <w:rPr>
          <w:rFonts w:ascii="Arial" w:hAnsi="Arial" w:cs="Arial"/>
          <w:bCs/>
          <w:iCs/>
          <w:szCs w:val="22"/>
          <w:lang w:val="en-GB" w:eastAsia="en-GB"/>
        </w:rPr>
      </w:pPr>
    </w:p>
    <w:p w:rsidR="007B0819" w:rsidRPr="007B0819" w:rsidRDefault="007B0819" w:rsidP="00847AA5">
      <w:pPr>
        <w:spacing w:after="0"/>
        <w:ind w:left="1080"/>
        <w:jc w:val="both"/>
        <w:rPr>
          <w:rFonts w:ascii="Arial" w:hAnsi="Arial" w:cs="Arial"/>
          <w:bCs/>
          <w:iCs/>
          <w:szCs w:val="22"/>
          <w:lang w:val="en-GB" w:eastAsia="en-GB"/>
        </w:rPr>
      </w:pPr>
    </w:p>
    <w:p w:rsidR="007B0819" w:rsidRPr="007B0819" w:rsidRDefault="00847AA5" w:rsidP="00847AA5">
      <w:pPr>
        <w:pStyle w:val="List"/>
        <w:spacing w:line="360" w:lineRule="auto"/>
        <w:ind w:left="1080" w:firstLine="0"/>
        <w:rPr>
          <w:rFonts w:ascii="Arial" w:hAnsi="Arial" w:cs="Arial"/>
          <w:b/>
          <w:sz w:val="22"/>
          <w:szCs w:val="22"/>
        </w:rPr>
      </w:pPr>
      <w:r>
        <w:rPr>
          <w:rFonts w:ascii="Arial" w:hAnsi="Arial" w:cs="Arial"/>
          <w:b/>
          <w:sz w:val="22"/>
          <w:szCs w:val="22"/>
        </w:rPr>
        <w:t>N</w:t>
      </w:r>
      <w:r w:rsidR="007B0819" w:rsidRPr="007B0819">
        <w:rPr>
          <w:rFonts w:ascii="Arial" w:hAnsi="Arial" w:cs="Arial"/>
          <w:b/>
          <w:sz w:val="22"/>
          <w:szCs w:val="22"/>
        </w:rPr>
        <w:t xml:space="preserve">ame________________________ </w:t>
      </w:r>
    </w:p>
    <w:p w:rsidR="007B0819" w:rsidRPr="007B0819" w:rsidRDefault="007B0819" w:rsidP="00847AA5">
      <w:pPr>
        <w:pStyle w:val="List"/>
        <w:spacing w:line="360" w:lineRule="auto"/>
        <w:ind w:left="1080" w:firstLine="0"/>
        <w:rPr>
          <w:rFonts w:ascii="Arial" w:hAnsi="Arial" w:cs="Arial"/>
          <w:b/>
          <w:sz w:val="22"/>
          <w:szCs w:val="22"/>
        </w:rPr>
      </w:pPr>
      <w:r w:rsidRPr="007B0819">
        <w:rPr>
          <w:rFonts w:ascii="Arial" w:hAnsi="Arial" w:cs="Arial"/>
          <w:b/>
          <w:sz w:val="22"/>
          <w:szCs w:val="22"/>
        </w:rPr>
        <w:t>Business Address________________________</w:t>
      </w:r>
    </w:p>
    <w:p w:rsidR="007B0819" w:rsidRPr="007B0819" w:rsidRDefault="007B0819" w:rsidP="00847AA5">
      <w:pPr>
        <w:pStyle w:val="List"/>
        <w:tabs>
          <w:tab w:val="right" w:pos="15360"/>
        </w:tabs>
        <w:spacing w:line="360" w:lineRule="auto"/>
        <w:ind w:left="1080" w:firstLine="0"/>
        <w:jc w:val="both"/>
        <w:rPr>
          <w:rFonts w:ascii="Arial" w:hAnsi="Arial" w:cs="Arial"/>
          <w:b/>
          <w:sz w:val="22"/>
          <w:szCs w:val="22"/>
        </w:rPr>
      </w:pPr>
      <w:r w:rsidRPr="007B0819">
        <w:rPr>
          <w:rFonts w:ascii="Arial" w:hAnsi="Arial" w:cs="Arial"/>
          <w:b/>
          <w:sz w:val="22"/>
          <w:szCs w:val="22"/>
        </w:rPr>
        <w:t>Place: _______    Signature of Tenderer___________</w:t>
      </w:r>
    </w:p>
    <w:p w:rsidR="007B0819" w:rsidRPr="007B0819" w:rsidRDefault="007B0819" w:rsidP="00847AA5">
      <w:pPr>
        <w:pStyle w:val="Default"/>
        <w:tabs>
          <w:tab w:val="left" w:pos="7620"/>
          <w:tab w:val="right" w:pos="9960"/>
        </w:tabs>
        <w:ind w:left="1080"/>
        <w:rPr>
          <w:b/>
          <w:color w:val="auto"/>
          <w:sz w:val="22"/>
          <w:szCs w:val="22"/>
        </w:rPr>
      </w:pPr>
      <w:r w:rsidRPr="007B0819">
        <w:rPr>
          <w:b/>
          <w:color w:val="auto"/>
          <w:sz w:val="22"/>
          <w:szCs w:val="22"/>
        </w:rPr>
        <w:t>Date: _______  Seal of the Tenderer________________________</w:t>
      </w:r>
    </w:p>
    <w:p w:rsidR="007B0819" w:rsidRPr="007C318A" w:rsidRDefault="007B0819" w:rsidP="00847AA5">
      <w:pPr>
        <w:ind w:left="1080"/>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Default="008E0EAC" w:rsidP="008E0EAC">
      <w:pPr>
        <w:spacing w:after="0" w:line="253" w:lineRule="atLeast"/>
        <w:rPr>
          <w:rFonts w:ascii="Arial" w:eastAsia="Times New Roman" w:hAnsi="Arial" w:cs="Arial"/>
          <w:b/>
          <w:bCs/>
          <w:color w:val="000000"/>
          <w:szCs w:val="22"/>
        </w:rPr>
      </w:pPr>
    </w:p>
    <w:p w:rsidR="008E0EAC" w:rsidRPr="008E0EAC" w:rsidRDefault="008E0EAC" w:rsidP="008E0EAC">
      <w:pPr>
        <w:spacing w:after="0" w:line="253" w:lineRule="atLeast"/>
        <w:rPr>
          <w:rFonts w:ascii="Calibri" w:eastAsia="Times New Roman" w:hAnsi="Calibri" w:cs="Calibri"/>
          <w:color w:val="000000"/>
          <w:szCs w:val="22"/>
        </w:rPr>
      </w:pPr>
      <w:r w:rsidRPr="008E0EAC">
        <w:rPr>
          <w:rFonts w:ascii="Arial" w:eastAsia="Times New Roman" w:hAnsi="Arial" w:cs="Arial"/>
          <w:b/>
          <w:bCs/>
          <w:color w:val="000000"/>
          <w:szCs w:val="22"/>
        </w:rPr>
        <w:t>                                                                        </w:t>
      </w:r>
    </w:p>
    <w:p w:rsidR="008E0EAC" w:rsidRPr="008E0EAC" w:rsidRDefault="008E0EAC" w:rsidP="008E0EAC">
      <w:pPr>
        <w:spacing w:after="0" w:line="253" w:lineRule="atLeast"/>
        <w:rPr>
          <w:rFonts w:ascii="Calibri" w:eastAsia="Times New Roman" w:hAnsi="Calibri" w:cs="Calibri"/>
          <w:color w:val="000000"/>
          <w:szCs w:val="22"/>
        </w:rPr>
      </w:pPr>
      <w:r w:rsidRPr="008E0EAC">
        <w:rPr>
          <w:rFonts w:ascii="Arial" w:eastAsia="Times New Roman" w:hAnsi="Arial" w:cs="Arial"/>
          <w:color w:val="000000"/>
          <w:szCs w:val="22"/>
        </w:rPr>
        <w:t> </w:t>
      </w:r>
    </w:p>
    <w:p w:rsidR="008E0EAC" w:rsidRDefault="008E0EAC" w:rsidP="008E0EAC">
      <w:pPr>
        <w:spacing w:after="0" w:line="253" w:lineRule="atLeast"/>
        <w:rPr>
          <w:rFonts w:ascii="Arial" w:eastAsia="Times New Roman" w:hAnsi="Arial" w:cs="Arial"/>
          <w:color w:val="000000"/>
          <w:szCs w:val="22"/>
        </w:rPr>
      </w:pPr>
    </w:p>
    <w:sectPr w:rsidR="008E0EAC" w:rsidSect="00023F1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C45" w:rsidRDefault="00011C45" w:rsidP="00994849">
      <w:pPr>
        <w:spacing w:after="0" w:line="240" w:lineRule="auto"/>
      </w:pPr>
      <w:r>
        <w:separator/>
      </w:r>
    </w:p>
  </w:endnote>
  <w:endnote w:type="continuationSeparator" w:id="1">
    <w:p w:rsidR="00011C45" w:rsidRDefault="00011C45" w:rsidP="009948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C45" w:rsidRDefault="00011C45" w:rsidP="00994849">
      <w:pPr>
        <w:spacing w:after="0" w:line="240" w:lineRule="auto"/>
      </w:pPr>
      <w:r>
        <w:separator/>
      </w:r>
    </w:p>
  </w:footnote>
  <w:footnote w:type="continuationSeparator" w:id="1">
    <w:p w:rsidR="00011C45" w:rsidRDefault="00011C45" w:rsidP="009948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756" w:rsidRPr="00994849" w:rsidRDefault="005C6756" w:rsidP="00994849">
    <w:pPr>
      <w:pStyle w:val="Header"/>
      <w:jc w:val="center"/>
      <w:rPr>
        <w:rFonts w:ascii="Arial" w:hAnsi="Arial" w:cs="Arial"/>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4A1D"/>
    <w:multiLevelType w:val="hybridMultilevel"/>
    <w:tmpl w:val="F0688572"/>
    <w:lvl w:ilvl="0" w:tplc="0C4C1DD6">
      <w:start w:val="1"/>
      <w:numFmt w:val="decimal"/>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C6719A"/>
    <w:multiLevelType w:val="hybridMultilevel"/>
    <w:tmpl w:val="64D26376"/>
    <w:lvl w:ilvl="0" w:tplc="0A88743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0A94D75"/>
    <w:multiLevelType w:val="hybridMultilevel"/>
    <w:tmpl w:val="A19081F4"/>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4405EA"/>
    <w:multiLevelType w:val="hybridMultilevel"/>
    <w:tmpl w:val="3CECA190"/>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3062AE"/>
    <w:multiLevelType w:val="hybridMultilevel"/>
    <w:tmpl w:val="C3AEA7AC"/>
    <w:lvl w:ilvl="0" w:tplc="4672FB28">
      <w:start w:val="1"/>
      <w:numFmt w:val="lowerLetter"/>
      <w:lvlText w:val="%1."/>
      <w:lvlJc w:val="left"/>
      <w:pPr>
        <w:ind w:left="922" w:hanging="360"/>
      </w:pPr>
      <w:rPr>
        <w:rFonts w:hint="default"/>
      </w:rPr>
    </w:lvl>
    <w:lvl w:ilvl="1" w:tplc="40090019" w:tentative="1">
      <w:start w:val="1"/>
      <w:numFmt w:val="lowerLetter"/>
      <w:lvlText w:val="%2."/>
      <w:lvlJc w:val="left"/>
      <w:pPr>
        <w:ind w:left="1642" w:hanging="360"/>
      </w:pPr>
    </w:lvl>
    <w:lvl w:ilvl="2" w:tplc="4009001B" w:tentative="1">
      <w:start w:val="1"/>
      <w:numFmt w:val="lowerRoman"/>
      <w:lvlText w:val="%3."/>
      <w:lvlJc w:val="right"/>
      <w:pPr>
        <w:ind w:left="2362" w:hanging="180"/>
      </w:pPr>
    </w:lvl>
    <w:lvl w:ilvl="3" w:tplc="4009000F" w:tentative="1">
      <w:start w:val="1"/>
      <w:numFmt w:val="decimal"/>
      <w:lvlText w:val="%4."/>
      <w:lvlJc w:val="left"/>
      <w:pPr>
        <w:ind w:left="3082" w:hanging="360"/>
      </w:pPr>
    </w:lvl>
    <w:lvl w:ilvl="4" w:tplc="40090019" w:tentative="1">
      <w:start w:val="1"/>
      <w:numFmt w:val="lowerLetter"/>
      <w:lvlText w:val="%5."/>
      <w:lvlJc w:val="left"/>
      <w:pPr>
        <w:ind w:left="3802" w:hanging="360"/>
      </w:pPr>
    </w:lvl>
    <w:lvl w:ilvl="5" w:tplc="4009001B" w:tentative="1">
      <w:start w:val="1"/>
      <w:numFmt w:val="lowerRoman"/>
      <w:lvlText w:val="%6."/>
      <w:lvlJc w:val="right"/>
      <w:pPr>
        <w:ind w:left="4522" w:hanging="180"/>
      </w:pPr>
    </w:lvl>
    <w:lvl w:ilvl="6" w:tplc="4009000F" w:tentative="1">
      <w:start w:val="1"/>
      <w:numFmt w:val="decimal"/>
      <w:lvlText w:val="%7."/>
      <w:lvlJc w:val="left"/>
      <w:pPr>
        <w:ind w:left="5242" w:hanging="360"/>
      </w:pPr>
    </w:lvl>
    <w:lvl w:ilvl="7" w:tplc="40090019" w:tentative="1">
      <w:start w:val="1"/>
      <w:numFmt w:val="lowerLetter"/>
      <w:lvlText w:val="%8."/>
      <w:lvlJc w:val="left"/>
      <w:pPr>
        <w:ind w:left="5962" w:hanging="360"/>
      </w:pPr>
    </w:lvl>
    <w:lvl w:ilvl="8" w:tplc="4009001B" w:tentative="1">
      <w:start w:val="1"/>
      <w:numFmt w:val="lowerRoman"/>
      <w:lvlText w:val="%9."/>
      <w:lvlJc w:val="right"/>
      <w:pPr>
        <w:ind w:left="6682" w:hanging="180"/>
      </w:pPr>
    </w:lvl>
  </w:abstractNum>
  <w:abstractNum w:abstractNumId="5">
    <w:nsid w:val="2FB5732E"/>
    <w:multiLevelType w:val="hybridMultilevel"/>
    <w:tmpl w:val="F4EC9E56"/>
    <w:lvl w:ilvl="0" w:tplc="04090017">
      <w:start w:val="1"/>
      <w:numFmt w:val="lowerLetter"/>
      <w:lvlText w:val="%1)"/>
      <w:lvlJc w:val="left"/>
      <w:pPr>
        <w:ind w:left="720" w:hanging="360"/>
      </w:pPr>
    </w:lvl>
    <w:lvl w:ilvl="1" w:tplc="EDEAC528">
      <w:start w:val="1"/>
      <w:numFmt w:val="lowerRoman"/>
      <w:lvlText w:val="%2."/>
      <w:lvlJc w:val="left"/>
      <w:pPr>
        <w:ind w:left="1800" w:hanging="72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3D4693"/>
    <w:multiLevelType w:val="hybridMultilevel"/>
    <w:tmpl w:val="A37C6C90"/>
    <w:lvl w:ilvl="0" w:tplc="8F7E776C">
      <w:start w:val="1"/>
      <w:numFmt w:val="lowerLetter"/>
      <w:lvlText w:val="%1)"/>
      <w:lvlJc w:val="left"/>
      <w:pPr>
        <w:tabs>
          <w:tab w:val="num" w:pos="1101"/>
        </w:tabs>
        <w:ind w:left="1101" w:hanging="360"/>
      </w:pPr>
      <w:rPr>
        <w:rFonts w:hint="default"/>
      </w:rPr>
    </w:lvl>
    <w:lvl w:ilvl="1" w:tplc="D17AB49E">
      <w:start w:val="1"/>
      <w:numFmt w:val="decimalZero"/>
      <w:lvlText w:val="%2."/>
      <w:lvlJc w:val="left"/>
      <w:pPr>
        <w:tabs>
          <w:tab w:val="num" w:pos="2181"/>
        </w:tabs>
        <w:ind w:left="2181" w:hanging="720"/>
      </w:pPr>
      <w:rPr>
        <w:rFonts w:hint="default"/>
      </w:rPr>
    </w:lvl>
    <w:lvl w:ilvl="2" w:tplc="5F64EB70">
      <w:start w:val="2"/>
      <w:numFmt w:val="bullet"/>
      <w:lvlText w:val="-"/>
      <w:lvlJc w:val="left"/>
      <w:pPr>
        <w:tabs>
          <w:tab w:val="num" w:pos="2721"/>
        </w:tabs>
        <w:ind w:left="2721" w:hanging="360"/>
      </w:pPr>
      <w:rPr>
        <w:rFonts w:ascii="Times New Roman" w:eastAsia="Times New Roman" w:hAnsi="Times New Roman" w:cs="Times New Roman" w:hint="default"/>
      </w:r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7">
    <w:nsid w:val="5A0418CD"/>
    <w:multiLevelType w:val="hybridMultilevel"/>
    <w:tmpl w:val="82685A7E"/>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7A91345"/>
    <w:multiLevelType w:val="hybridMultilevel"/>
    <w:tmpl w:val="B586567C"/>
    <w:lvl w:ilvl="0" w:tplc="EDEAC528">
      <w:start w:val="1"/>
      <w:numFmt w:val="lowerRoman"/>
      <w:lvlText w:val="%1."/>
      <w:lvlJc w:val="left"/>
      <w:pPr>
        <w:ind w:left="1080" w:hanging="72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5"/>
  </w:num>
  <w:num w:numId="5">
    <w:abstractNumId w:val="6"/>
  </w:num>
  <w:num w:numId="6">
    <w:abstractNumId w:val="2"/>
  </w:num>
  <w:num w:numId="7">
    <w:abstractNumId w:val="8"/>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417CD"/>
    <w:rsid w:val="000100CB"/>
    <w:rsid w:val="00011C45"/>
    <w:rsid w:val="00012C6F"/>
    <w:rsid w:val="00023F13"/>
    <w:rsid w:val="00026C5C"/>
    <w:rsid w:val="00073F0D"/>
    <w:rsid w:val="0008124C"/>
    <w:rsid w:val="0008238B"/>
    <w:rsid w:val="000A438E"/>
    <w:rsid w:val="000B0BD6"/>
    <w:rsid w:val="000D0CEC"/>
    <w:rsid w:val="000F4213"/>
    <w:rsid w:val="00101898"/>
    <w:rsid w:val="001038B2"/>
    <w:rsid w:val="0010762A"/>
    <w:rsid w:val="001267AB"/>
    <w:rsid w:val="00162293"/>
    <w:rsid w:val="0018501B"/>
    <w:rsid w:val="00191E4F"/>
    <w:rsid w:val="001D0948"/>
    <w:rsid w:val="002069C3"/>
    <w:rsid w:val="0023110A"/>
    <w:rsid w:val="002501C6"/>
    <w:rsid w:val="0027286E"/>
    <w:rsid w:val="00286E72"/>
    <w:rsid w:val="002A008E"/>
    <w:rsid w:val="00342711"/>
    <w:rsid w:val="00383E15"/>
    <w:rsid w:val="003C694C"/>
    <w:rsid w:val="003E2A6C"/>
    <w:rsid w:val="003F4014"/>
    <w:rsid w:val="004072A0"/>
    <w:rsid w:val="0041460D"/>
    <w:rsid w:val="004232AE"/>
    <w:rsid w:val="00424235"/>
    <w:rsid w:val="00427C7E"/>
    <w:rsid w:val="00442EA9"/>
    <w:rsid w:val="0048678A"/>
    <w:rsid w:val="004E7618"/>
    <w:rsid w:val="004F5154"/>
    <w:rsid w:val="004F6A8C"/>
    <w:rsid w:val="0056411B"/>
    <w:rsid w:val="00565A6A"/>
    <w:rsid w:val="005C6756"/>
    <w:rsid w:val="0061223F"/>
    <w:rsid w:val="0061668B"/>
    <w:rsid w:val="006A0FFE"/>
    <w:rsid w:val="006A2686"/>
    <w:rsid w:val="00756C5D"/>
    <w:rsid w:val="00757B63"/>
    <w:rsid w:val="00760C3F"/>
    <w:rsid w:val="00772D47"/>
    <w:rsid w:val="00787809"/>
    <w:rsid w:val="007B0786"/>
    <w:rsid w:val="007B0819"/>
    <w:rsid w:val="007F6728"/>
    <w:rsid w:val="00806F09"/>
    <w:rsid w:val="00847AA5"/>
    <w:rsid w:val="008522F1"/>
    <w:rsid w:val="008919FC"/>
    <w:rsid w:val="0089769F"/>
    <w:rsid w:val="008C24F7"/>
    <w:rsid w:val="008D05C0"/>
    <w:rsid w:val="008D48D1"/>
    <w:rsid w:val="008E0EAC"/>
    <w:rsid w:val="008E47CD"/>
    <w:rsid w:val="00923EE6"/>
    <w:rsid w:val="00935958"/>
    <w:rsid w:val="009417CD"/>
    <w:rsid w:val="009555FB"/>
    <w:rsid w:val="00994849"/>
    <w:rsid w:val="009A1CEF"/>
    <w:rsid w:val="009A4878"/>
    <w:rsid w:val="009B0388"/>
    <w:rsid w:val="009D6B92"/>
    <w:rsid w:val="00A02A68"/>
    <w:rsid w:val="00A21B49"/>
    <w:rsid w:val="00A61A59"/>
    <w:rsid w:val="00AA75D6"/>
    <w:rsid w:val="00AB6B1C"/>
    <w:rsid w:val="00AE037E"/>
    <w:rsid w:val="00B05A54"/>
    <w:rsid w:val="00B60B3E"/>
    <w:rsid w:val="00B704EB"/>
    <w:rsid w:val="00BA42DD"/>
    <w:rsid w:val="00BC2FDB"/>
    <w:rsid w:val="00C025D7"/>
    <w:rsid w:val="00C10C62"/>
    <w:rsid w:val="00C15505"/>
    <w:rsid w:val="00C36EC7"/>
    <w:rsid w:val="00CC2E22"/>
    <w:rsid w:val="00CD3AF6"/>
    <w:rsid w:val="00D0582B"/>
    <w:rsid w:val="00D33197"/>
    <w:rsid w:val="00D5289D"/>
    <w:rsid w:val="00D9077E"/>
    <w:rsid w:val="00D97CC7"/>
    <w:rsid w:val="00DA5EA0"/>
    <w:rsid w:val="00DA7D54"/>
    <w:rsid w:val="00DB40FA"/>
    <w:rsid w:val="00DD075A"/>
    <w:rsid w:val="00DD4B93"/>
    <w:rsid w:val="00DE5F8F"/>
    <w:rsid w:val="00DF2E81"/>
    <w:rsid w:val="00E27B11"/>
    <w:rsid w:val="00E4286B"/>
    <w:rsid w:val="00E557BD"/>
    <w:rsid w:val="00EE79C3"/>
    <w:rsid w:val="00F34A7F"/>
    <w:rsid w:val="00F94F05"/>
    <w:rsid w:val="00FD25CF"/>
    <w:rsid w:val="00FF3F1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77E"/>
    <w:rPr>
      <w:rFonts w:cs="Mangal"/>
    </w:rPr>
  </w:style>
  <w:style w:type="paragraph" w:styleId="Heading1">
    <w:name w:val="heading 1"/>
    <w:basedOn w:val="Normal"/>
    <w:next w:val="Normal"/>
    <w:link w:val="Heading1Char"/>
    <w:qFormat/>
    <w:rsid w:val="007B0819"/>
    <w:pPr>
      <w:keepNext/>
      <w:widowControl w:val="0"/>
      <w:autoSpaceDE w:val="0"/>
      <w:autoSpaceDN w:val="0"/>
      <w:adjustRightInd w:val="0"/>
      <w:spacing w:after="0" w:line="240" w:lineRule="auto"/>
      <w:ind w:left="120"/>
      <w:outlineLvl w:val="0"/>
    </w:pPr>
    <w:rPr>
      <w:rFonts w:ascii="Arial" w:eastAsia="Times New Roman" w:hAnsi="Arial" w:cs="Arial"/>
      <w:spacing w:val="-1"/>
      <w:sz w:val="24"/>
      <w:szCs w:val="24"/>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7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417C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9948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4849"/>
    <w:rPr>
      <w:rFonts w:cs="Mangal"/>
    </w:rPr>
  </w:style>
  <w:style w:type="paragraph" w:styleId="Footer">
    <w:name w:val="footer"/>
    <w:basedOn w:val="Normal"/>
    <w:link w:val="FooterChar"/>
    <w:uiPriority w:val="99"/>
    <w:semiHidden/>
    <w:unhideWhenUsed/>
    <w:rsid w:val="009948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4849"/>
    <w:rPr>
      <w:rFonts w:cs="Mangal"/>
    </w:rPr>
  </w:style>
  <w:style w:type="paragraph" w:styleId="ListParagraph">
    <w:name w:val="List Paragraph"/>
    <w:basedOn w:val="Normal"/>
    <w:uiPriority w:val="34"/>
    <w:qFormat/>
    <w:rsid w:val="007B0786"/>
    <w:pPr>
      <w:spacing w:after="160" w:line="259" w:lineRule="auto"/>
      <w:ind w:left="720"/>
      <w:contextualSpacing/>
    </w:pPr>
    <w:rPr>
      <w:rFonts w:ascii="Calibri" w:eastAsia="Calibri" w:hAnsi="Calibri"/>
      <w:szCs w:val="22"/>
      <w:lang w:bidi="ar-SA"/>
    </w:rPr>
  </w:style>
  <w:style w:type="paragraph" w:styleId="NoSpacing">
    <w:name w:val="No Spacing"/>
    <w:basedOn w:val="Normal"/>
    <w:uiPriority w:val="1"/>
    <w:qFormat/>
    <w:rsid w:val="008E0E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E0EAC"/>
  </w:style>
  <w:style w:type="character" w:styleId="Hyperlink">
    <w:name w:val="Hyperlink"/>
    <w:basedOn w:val="DefaultParagraphFont"/>
    <w:uiPriority w:val="99"/>
    <w:semiHidden/>
    <w:unhideWhenUsed/>
    <w:rsid w:val="008E0EAC"/>
    <w:rPr>
      <w:color w:val="0000FF"/>
      <w:u w:val="single"/>
    </w:rPr>
  </w:style>
  <w:style w:type="paragraph" w:styleId="BodyText2">
    <w:name w:val="Body Text 2"/>
    <w:basedOn w:val="Normal"/>
    <w:link w:val="BodyText2Char"/>
    <w:rsid w:val="00342711"/>
    <w:pPr>
      <w:widowControl w:val="0"/>
      <w:tabs>
        <w:tab w:val="left" w:pos="1980"/>
        <w:tab w:val="left" w:pos="3580"/>
        <w:tab w:val="left" w:pos="5440"/>
        <w:tab w:val="left" w:pos="7220"/>
        <w:tab w:val="left" w:pos="8340"/>
        <w:tab w:val="left" w:pos="8931"/>
      </w:tabs>
      <w:autoSpaceDE w:val="0"/>
      <w:autoSpaceDN w:val="0"/>
      <w:adjustRightInd w:val="0"/>
      <w:spacing w:after="0" w:line="240" w:lineRule="auto"/>
      <w:ind w:right="49"/>
      <w:jc w:val="both"/>
    </w:pPr>
    <w:rPr>
      <w:rFonts w:ascii="Arial" w:eastAsia="Times New Roman" w:hAnsi="Arial" w:cs="Arial"/>
      <w:sz w:val="24"/>
      <w:szCs w:val="24"/>
      <w:lang w:bidi="ar-SA"/>
    </w:rPr>
  </w:style>
  <w:style w:type="character" w:customStyle="1" w:styleId="BodyText2Char">
    <w:name w:val="Body Text 2 Char"/>
    <w:basedOn w:val="DefaultParagraphFont"/>
    <w:link w:val="BodyText2"/>
    <w:rsid w:val="00342711"/>
    <w:rPr>
      <w:rFonts w:ascii="Arial" w:eastAsia="Times New Roman" w:hAnsi="Arial" w:cs="Arial"/>
      <w:sz w:val="24"/>
      <w:szCs w:val="24"/>
      <w:lang w:bidi="ar-SA"/>
    </w:rPr>
  </w:style>
  <w:style w:type="character" w:customStyle="1" w:styleId="Heading1Char">
    <w:name w:val="Heading 1 Char"/>
    <w:basedOn w:val="DefaultParagraphFont"/>
    <w:link w:val="Heading1"/>
    <w:rsid w:val="007B0819"/>
    <w:rPr>
      <w:rFonts w:ascii="Arial" w:eastAsia="Times New Roman" w:hAnsi="Arial" w:cs="Arial"/>
      <w:spacing w:val="-1"/>
      <w:sz w:val="24"/>
      <w:szCs w:val="24"/>
      <w:u w:val="single"/>
      <w:lang w:bidi="ar-SA"/>
    </w:rPr>
  </w:style>
  <w:style w:type="paragraph" w:styleId="List">
    <w:name w:val="List"/>
    <w:basedOn w:val="Normal"/>
    <w:rsid w:val="007B0819"/>
    <w:pPr>
      <w:spacing w:after="0" w:line="240" w:lineRule="auto"/>
      <w:ind w:left="360" w:hanging="360"/>
      <w:contextualSpacing/>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77E"/>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7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9417C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9948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4849"/>
    <w:rPr>
      <w:rFonts w:cs="Mangal"/>
    </w:rPr>
  </w:style>
  <w:style w:type="paragraph" w:styleId="Footer">
    <w:name w:val="footer"/>
    <w:basedOn w:val="Normal"/>
    <w:link w:val="FooterChar"/>
    <w:uiPriority w:val="99"/>
    <w:semiHidden/>
    <w:unhideWhenUsed/>
    <w:rsid w:val="009948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4849"/>
    <w:rPr>
      <w:rFonts w:cs="Mangal"/>
    </w:rPr>
  </w:style>
  <w:style w:type="paragraph" w:styleId="ListParagraph">
    <w:name w:val="List Paragraph"/>
    <w:basedOn w:val="Normal"/>
    <w:uiPriority w:val="34"/>
    <w:qFormat/>
    <w:rsid w:val="007B0786"/>
    <w:pPr>
      <w:spacing w:after="160" w:line="259" w:lineRule="auto"/>
      <w:ind w:left="720"/>
      <w:contextualSpacing/>
    </w:pPr>
    <w:rPr>
      <w:rFonts w:ascii="Calibri" w:eastAsia="Calibri" w:hAnsi="Calibri"/>
      <w:szCs w:val="22"/>
      <w:lang w:bidi="ar-SA"/>
    </w:rPr>
  </w:style>
  <w:style w:type="paragraph" w:styleId="NoSpacing">
    <w:name w:val="No Spacing"/>
    <w:basedOn w:val="Normal"/>
    <w:uiPriority w:val="1"/>
    <w:qFormat/>
    <w:rsid w:val="008E0E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E0EAC"/>
  </w:style>
  <w:style w:type="character" w:styleId="Hyperlink">
    <w:name w:val="Hyperlink"/>
    <w:basedOn w:val="DefaultParagraphFont"/>
    <w:uiPriority w:val="99"/>
    <w:semiHidden/>
    <w:unhideWhenUsed/>
    <w:rsid w:val="008E0EAC"/>
    <w:rPr>
      <w:color w:val="0000FF"/>
      <w:u w:val="single"/>
    </w:rPr>
  </w:style>
  <w:style w:type="paragraph" w:styleId="BodyText2">
    <w:name w:val="Body Text 2"/>
    <w:basedOn w:val="Normal"/>
    <w:link w:val="BodyText2Char"/>
    <w:rsid w:val="00342711"/>
    <w:pPr>
      <w:widowControl w:val="0"/>
      <w:tabs>
        <w:tab w:val="left" w:pos="1980"/>
        <w:tab w:val="left" w:pos="3580"/>
        <w:tab w:val="left" w:pos="5440"/>
        <w:tab w:val="left" w:pos="7220"/>
        <w:tab w:val="left" w:pos="8340"/>
        <w:tab w:val="left" w:pos="8931"/>
      </w:tabs>
      <w:autoSpaceDE w:val="0"/>
      <w:autoSpaceDN w:val="0"/>
      <w:adjustRightInd w:val="0"/>
      <w:spacing w:after="0" w:line="240" w:lineRule="auto"/>
      <w:ind w:right="49"/>
      <w:jc w:val="both"/>
    </w:pPr>
    <w:rPr>
      <w:rFonts w:ascii="Arial" w:eastAsia="Times New Roman" w:hAnsi="Arial" w:cs="Arial"/>
      <w:sz w:val="24"/>
      <w:szCs w:val="24"/>
      <w:lang w:bidi="ar-SA"/>
    </w:rPr>
  </w:style>
  <w:style w:type="character" w:customStyle="1" w:styleId="BodyText2Char">
    <w:name w:val="Body Text 2 Char"/>
    <w:basedOn w:val="DefaultParagraphFont"/>
    <w:link w:val="BodyText2"/>
    <w:rsid w:val="00342711"/>
    <w:rPr>
      <w:rFonts w:ascii="Arial" w:eastAsia="Times New Roman" w:hAnsi="Arial" w:cs="Arial"/>
      <w:sz w:val="24"/>
      <w:szCs w:val="24"/>
      <w:lang w:bidi="ar-SA"/>
    </w:rPr>
  </w:style>
</w:styles>
</file>

<file path=word/webSettings.xml><?xml version="1.0" encoding="utf-8"?>
<w:webSettings xmlns:r="http://schemas.openxmlformats.org/officeDocument/2006/relationships" xmlns:w="http://schemas.openxmlformats.org/wordprocessingml/2006/main">
  <w:divs>
    <w:div w:id="1955672731">
      <w:bodyDiv w:val="1"/>
      <w:marLeft w:val="0"/>
      <w:marRight w:val="0"/>
      <w:marTop w:val="0"/>
      <w:marBottom w:val="0"/>
      <w:divBdr>
        <w:top w:val="none" w:sz="0" w:space="0" w:color="auto"/>
        <w:left w:val="none" w:sz="0" w:space="0" w:color="auto"/>
        <w:bottom w:val="none" w:sz="0" w:space="0" w:color="auto"/>
        <w:right w:val="none" w:sz="0" w:space="0" w:color="auto"/>
      </w:divBdr>
    </w:div>
    <w:div w:id="202867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FF9B1-E179-4A1C-A3A8-EA6D33DA1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4021</Words>
  <Characters>22925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sreekumar</dc:creator>
  <cp:lastModifiedBy>sreekumar</cp:lastModifiedBy>
  <cp:revision>6</cp:revision>
  <dcterms:created xsi:type="dcterms:W3CDTF">2017-04-03T12:14:00Z</dcterms:created>
  <dcterms:modified xsi:type="dcterms:W3CDTF">2017-04-04T09:53:00Z</dcterms:modified>
</cp:coreProperties>
</file>